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25A50" w14:paraId="5228C283" w14:textId="77777777" w:rsidTr="00345119">
        <w:tc>
          <w:tcPr>
            <w:tcW w:w="9576" w:type="dxa"/>
            <w:noWrap/>
          </w:tcPr>
          <w:p w14:paraId="7B179129" w14:textId="77777777" w:rsidR="008423E4" w:rsidRPr="0022177D" w:rsidRDefault="0080538E" w:rsidP="005E3833">
            <w:pPr>
              <w:pStyle w:val="Heading1"/>
            </w:pPr>
            <w:r w:rsidRPr="00631897">
              <w:t>BILL ANALYSIS</w:t>
            </w:r>
          </w:p>
        </w:tc>
      </w:tr>
    </w:tbl>
    <w:p w14:paraId="00BAF5BC" w14:textId="77777777" w:rsidR="008423E4" w:rsidRPr="0022177D" w:rsidRDefault="008423E4" w:rsidP="005E3833">
      <w:pPr>
        <w:jc w:val="center"/>
      </w:pPr>
    </w:p>
    <w:p w14:paraId="1F71CE1E" w14:textId="77777777" w:rsidR="008423E4" w:rsidRPr="00B31F0E" w:rsidRDefault="008423E4" w:rsidP="005E3833"/>
    <w:p w14:paraId="6BFD1DCD" w14:textId="77777777" w:rsidR="008423E4" w:rsidRPr="00742794" w:rsidRDefault="008423E4" w:rsidP="005E3833">
      <w:pPr>
        <w:tabs>
          <w:tab w:val="right" w:pos="9360"/>
        </w:tabs>
      </w:pPr>
    </w:p>
    <w:tbl>
      <w:tblPr>
        <w:tblW w:w="0" w:type="auto"/>
        <w:tblLayout w:type="fixed"/>
        <w:tblLook w:val="01E0" w:firstRow="1" w:lastRow="1" w:firstColumn="1" w:lastColumn="1" w:noHBand="0" w:noVBand="0"/>
      </w:tblPr>
      <w:tblGrid>
        <w:gridCol w:w="9576"/>
      </w:tblGrid>
      <w:tr w:rsidR="00025A50" w14:paraId="42B2892A" w14:textId="77777777" w:rsidTr="00345119">
        <w:tc>
          <w:tcPr>
            <w:tcW w:w="9576" w:type="dxa"/>
          </w:tcPr>
          <w:p w14:paraId="686D430F" w14:textId="5886F9BC" w:rsidR="008423E4" w:rsidRPr="00861995" w:rsidRDefault="0080538E" w:rsidP="005E3833">
            <w:pPr>
              <w:jc w:val="right"/>
            </w:pPr>
            <w:r>
              <w:t>C.S.H.B. 2516</w:t>
            </w:r>
          </w:p>
        </w:tc>
      </w:tr>
      <w:tr w:rsidR="00025A50" w14:paraId="2D5CACAD" w14:textId="77777777" w:rsidTr="00345119">
        <w:tc>
          <w:tcPr>
            <w:tcW w:w="9576" w:type="dxa"/>
          </w:tcPr>
          <w:p w14:paraId="5644ED9E" w14:textId="55E8D88E" w:rsidR="008423E4" w:rsidRPr="00861995" w:rsidRDefault="0080538E" w:rsidP="005E3833">
            <w:pPr>
              <w:jc w:val="right"/>
            </w:pPr>
            <w:r>
              <w:t xml:space="preserve">By: </w:t>
            </w:r>
            <w:r w:rsidR="00367AF0">
              <w:t>Guillen</w:t>
            </w:r>
          </w:p>
        </w:tc>
      </w:tr>
      <w:tr w:rsidR="00025A50" w14:paraId="16070F9F" w14:textId="77777777" w:rsidTr="00345119">
        <w:tc>
          <w:tcPr>
            <w:tcW w:w="9576" w:type="dxa"/>
          </w:tcPr>
          <w:p w14:paraId="5759405D" w14:textId="292D57F9" w:rsidR="008423E4" w:rsidRPr="00861995" w:rsidRDefault="0080538E" w:rsidP="005E3833">
            <w:pPr>
              <w:jc w:val="right"/>
            </w:pPr>
            <w:r>
              <w:t>Insurance</w:t>
            </w:r>
          </w:p>
        </w:tc>
      </w:tr>
      <w:tr w:rsidR="00025A50" w14:paraId="17D752C1" w14:textId="77777777" w:rsidTr="00345119">
        <w:tc>
          <w:tcPr>
            <w:tcW w:w="9576" w:type="dxa"/>
          </w:tcPr>
          <w:p w14:paraId="27EF0674" w14:textId="1270AD43" w:rsidR="008423E4" w:rsidRDefault="0080538E" w:rsidP="005E3833">
            <w:pPr>
              <w:jc w:val="right"/>
            </w:pPr>
            <w:r>
              <w:t>Committee Report (Substituted)</w:t>
            </w:r>
          </w:p>
        </w:tc>
      </w:tr>
    </w:tbl>
    <w:p w14:paraId="3A8E7BF2" w14:textId="77777777" w:rsidR="008423E4" w:rsidRDefault="008423E4" w:rsidP="005E3833">
      <w:pPr>
        <w:tabs>
          <w:tab w:val="right" w:pos="9360"/>
        </w:tabs>
      </w:pPr>
    </w:p>
    <w:p w14:paraId="0735D7D9" w14:textId="77777777" w:rsidR="008423E4" w:rsidRDefault="008423E4" w:rsidP="005E3833"/>
    <w:p w14:paraId="37A646A5" w14:textId="77777777" w:rsidR="008423E4" w:rsidRDefault="008423E4" w:rsidP="005E3833"/>
    <w:tbl>
      <w:tblPr>
        <w:tblW w:w="0" w:type="auto"/>
        <w:tblCellMar>
          <w:left w:w="115" w:type="dxa"/>
          <w:right w:w="115" w:type="dxa"/>
        </w:tblCellMar>
        <w:tblLook w:val="01E0" w:firstRow="1" w:lastRow="1" w:firstColumn="1" w:lastColumn="1" w:noHBand="0" w:noVBand="0"/>
      </w:tblPr>
      <w:tblGrid>
        <w:gridCol w:w="9360"/>
      </w:tblGrid>
      <w:tr w:rsidR="00025A50" w14:paraId="6C6CBA2A" w14:textId="77777777" w:rsidTr="00345119">
        <w:tc>
          <w:tcPr>
            <w:tcW w:w="9576" w:type="dxa"/>
          </w:tcPr>
          <w:p w14:paraId="00F1053B" w14:textId="77777777" w:rsidR="008423E4" w:rsidRPr="00A8133F" w:rsidRDefault="0080538E" w:rsidP="005E3833">
            <w:pPr>
              <w:rPr>
                <w:b/>
              </w:rPr>
            </w:pPr>
            <w:r w:rsidRPr="009C1E9A">
              <w:rPr>
                <w:b/>
                <w:u w:val="single"/>
              </w:rPr>
              <w:t>BACKGROUND AND PURPOSE</w:t>
            </w:r>
            <w:r>
              <w:rPr>
                <w:b/>
              </w:rPr>
              <w:t xml:space="preserve"> </w:t>
            </w:r>
          </w:p>
          <w:p w14:paraId="39626161" w14:textId="77777777" w:rsidR="008423E4" w:rsidRDefault="008423E4" w:rsidP="005E3833"/>
          <w:p w14:paraId="4E243D65" w14:textId="3B7E93C9" w:rsidR="008423E4" w:rsidRDefault="0080538E" w:rsidP="005E3833">
            <w:pPr>
              <w:pStyle w:val="Header"/>
              <w:tabs>
                <w:tab w:val="clear" w:pos="4320"/>
                <w:tab w:val="clear" w:pos="8640"/>
              </w:tabs>
              <w:jc w:val="both"/>
            </w:pPr>
            <w:r>
              <w:t>The bill author has informed the committee that</w:t>
            </w:r>
            <w:r w:rsidR="00FB5837" w:rsidRPr="00FB5837">
              <w:t xml:space="preserve"> individuals under 65 face barriers when attempting to obtain supplemental coverage to address significant out-of-pocket Medicare costs</w:t>
            </w:r>
            <w:r w:rsidR="00A34D4E">
              <w:t>,</w:t>
            </w:r>
            <w:r w:rsidR="00550BCD">
              <w:t xml:space="preserve"> and that i</w:t>
            </w:r>
            <w:r w:rsidR="00FB5837" w:rsidRPr="00FB5837">
              <w:t>ndividuals under 65 who qualify for Medicare</w:t>
            </w:r>
            <w:r w:rsidR="00550BCD">
              <w:t xml:space="preserve"> often</w:t>
            </w:r>
            <w:r w:rsidR="00FB5837" w:rsidRPr="00FB5837">
              <w:t xml:space="preserve"> have fewer options</w:t>
            </w:r>
            <w:r>
              <w:t xml:space="preserve"> </w:t>
            </w:r>
            <w:r w:rsidR="00FB5837" w:rsidRPr="00FB5837">
              <w:t xml:space="preserve">or </w:t>
            </w:r>
            <w:r w:rsidR="00550BCD">
              <w:t>are</w:t>
            </w:r>
            <w:r w:rsidR="00FB5837" w:rsidRPr="00FB5837">
              <w:t xml:space="preserve"> charged</w:t>
            </w:r>
            <w:r w:rsidR="00550BCD">
              <w:t xml:space="preserve"> significantly</w:t>
            </w:r>
            <w:r w:rsidR="00FB5837" w:rsidRPr="00FB5837">
              <w:t xml:space="preserve"> higher premiums</w:t>
            </w:r>
            <w:r>
              <w:t xml:space="preserve"> </w:t>
            </w:r>
            <w:r w:rsidR="00FB5837" w:rsidRPr="00FB5837">
              <w:t>for Medicare supplement plans compared to individuals who become eligible at age 65</w:t>
            </w:r>
            <w:r>
              <w:t xml:space="preserve">, which </w:t>
            </w:r>
            <w:r w:rsidR="00550BCD">
              <w:t>results</w:t>
            </w:r>
            <w:r w:rsidR="00FB5837" w:rsidRPr="00FB5837">
              <w:t xml:space="preserve"> in limited access to critical health coverage for medically vulnerable populations</w:t>
            </w:r>
            <w:r>
              <w:t xml:space="preserve"> in Texas</w:t>
            </w:r>
            <w:r w:rsidR="00FB5837" w:rsidRPr="00FB5837">
              <w:t>.</w:t>
            </w:r>
            <w:r w:rsidR="00FB5837">
              <w:t xml:space="preserve"> </w:t>
            </w:r>
            <w:r w:rsidR="00FB5837" w:rsidRPr="00FB5837">
              <w:t>C</w:t>
            </w:r>
            <w:r>
              <w:t>.</w:t>
            </w:r>
            <w:r w:rsidR="00FB5837" w:rsidRPr="00FB5837">
              <w:t>S</w:t>
            </w:r>
            <w:r>
              <w:t>.</w:t>
            </w:r>
            <w:r w:rsidR="00FB5837" w:rsidRPr="00FB5837">
              <w:t>H</w:t>
            </w:r>
            <w:r>
              <w:t>.</w:t>
            </w:r>
            <w:r w:rsidR="00FB5837" w:rsidRPr="00FB5837">
              <w:t>B</w:t>
            </w:r>
            <w:r>
              <w:t>.</w:t>
            </w:r>
            <w:r w:rsidR="00FB5837" w:rsidRPr="00FB5837">
              <w:t xml:space="preserve"> 2516 </w:t>
            </w:r>
            <w:r w:rsidRPr="00782D9F">
              <w:t>seeks to improve access to Medicare suppleme</w:t>
            </w:r>
            <w:r w:rsidRPr="00782D9F">
              <w:t>nt</w:t>
            </w:r>
            <w:r w:rsidR="008E4D26">
              <w:t xml:space="preserve"> benefit</w:t>
            </w:r>
            <w:r w:rsidRPr="00782D9F">
              <w:t xml:space="preserve"> plans for Texans </w:t>
            </w:r>
            <w:r w:rsidR="00DC16DA" w:rsidRPr="00881A3E">
              <w:t xml:space="preserve">younger than 65 years of age </w:t>
            </w:r>
            <w:r w:rsidRPr="00782D9F">
              <w:t>who qualify for Medicare due to disability, end stage renal disease, or amyotrophic lateral sclerosis</w:t>
            </w:r>
            <w:r w:rsidR="00DC16DA">
              <w:t xml:space="preserve"> by requiring that such individuals be offered coverage under those supplemental plans that is the same as coverage offered to individuals</w:t>
            </w:r>
            <w:r w:rsidR="00550BCD">
              <w:t xml:space="preserve"> </w:t>
            </w:r>
            <w:r w:rsidR="00DC16DA" w:rsidRPr="00881A3E">
              <w:t>65 years of age or older</w:t>
            </w:r>
            <w:r w:rsidR="00DC16DA">
              <w:t>.</w:t>
            </w:r>
          </w:p>
          <w:p w14:paraId="13D4F94D" w14:textId="2949811A" w:rsidR="00A34D4E" w:rsidRPr="00E26B13" w:rsidRDefault="00A34D4E" w:rsidP="005E3833">
            <w:pPr>
              <w:pStyle w:val="Header"/>
              <w:tabs>
                <w:tab w:val="clear" w:pos="4320"/>
                <w:tab w:val="clear" w:pos="8640"/>
              </w:tabs>
              <w:jc w:val="both"/>
              <w:rPr>
                <w:b/>
              </w:rPr>
            </w:pPr>
          </w:p>
        </w:tc>
      </w:tr>
      <w:tr w:rsidR="00025A50" w14:paraId="32A4D909" w14:textId="77777777" w:rsidTr="00345119">
        <w:tc>
          <w:tcPr>
            <w:tcW w:w="9576" w:type="dxa"/>
          </w:tcPr>
          <w:p w14:paraId="222ECA21" w14:textId="77777777" w:rsidR="0017725B" w:rsidRDefault="0080538E" w:rsidP="005E3833">
            <w:pPr>
              <w:rPr>
                <w:b/>
                <w:u w:val="single"/>
              </w:rPr>
            </w:pPr>
            <w:r>
              <w:rPr>
                <w:b/>
                <w:u w:val="single"/>
              </w:rPr>
              <w:t>CRIMINAL JUSTICE IMPACT</w:t>
            </w:r>
          </w:p>
          <w:p w14:paraId="780D2AFA" w14:textId="77777777" w:rsidR="0017725B" w:rsidRDefault="0017725B" w:rsidP="005E3833">
            <w:pPr>
              <w:rPr>
                <w:b/>
                <w:u w:val="single"/>
              </w:rPr>
            </w:pPr>
          </w:p>
          <w:p w14:paraId="7A52BD99" w14:textId="53409163" w:rsidR="00827829" w:rsidRPr="00827829" w:rsidRDefault="0080538E" w:rsidP="005E3833">
            <w:pPr>
              <w:jc w:val="both"/>
            </w:pPr>
            <w:r>
              <w:t xml:space="preserve">It is the committee's opinion that this bill does not expressly create a criminal offense, increase the punishment for an existing criminal offense or </w:t>
            </w:r>
            <w:r>
              <w:t>category of offenses, or change the eligibility of a person for community supervision, parole, or mandatory supervision.</w:t>
            </w:r>
          </w:p>
          <w:p w14:paraId="49BB547B" w14:textId="77777777" w:rsidR="0017725B" w:rsidRPr="0017725B" w:rsidRDefault="0017725B" w:rsidP="005E3833">
            <w:pPr>
              <w:rPr>
                <w:b/>
                <w:u w:val="single"/>
              </w:rPr>
            </w:pPr>
          </w:p>
        </w:tc>
      </w:tr>
      <w:tr w:rsidR="00025A50" w14:paraId="09E95A70" w14:textId="77777777" w:rsidTr="00345119">
        <w:tc>
          <w:tcPr>
            <w:tcW w:w="9576" w:type="dxa"/>
          </w:tcPr>
          <w:p w14:paraId="79270CC0" w14:textId="77777777" w:rsidR="008423E4" w:rsidRPr="00A8133F" w:rsidRDefault="0080538E" w:rsidP="005E3833">
            <w:pPr>
              <w:rPr>
                <w:b/>
              </w:rPr>
            </w:pPr>
            <w:r w:rsidRPr="009C1E9A">
              <w:rPr>
                <w:b/>
                <w:u w:val="single"/>
              </w:rPr>
              <w:t>RULEMAKING AUTHORITY</w:t>
            </w:r>
            <w:r>
              <w:rPr>
                <w:b/>
              </w:rPr>
              <w:t xml:space="preserve"> </w:t>
            </w:r>
          </w:p>
          <w:p w14:paraId="6A2123D3" w14:textId="77777777" w:rsidR="008423E4" w:rsidRDefault="008423E4" w:rsidP="005E3833"/>
          <w:p w14:paraId="6ACCF0A3" w14:textId="2AA01BA0" w:rsidR="00827829" w:rsidRDefault="0080538E" w:rsidP="005E3833">
            <w:pPr>
              <w:pStyle w:val="Header"/>
              <w:tabs>
                <w:tab w:val="clear" w:pos="4320"/>
                <w:tab w:val="clear" w:pos="8640"/>
              </w:tabs>
              <w:jc w:val="both"/>
            </w:pPr>
            <w:r>
              <w:t xml:space="preserve">It is the committee's opinion that rulemaking authority is expressly granted to the </w:t>
            </w:r>
            <w:r w:rsidR="00C66F52">
              <w:t>commissioner of insurance</w:t>
            </w:r>
            <w:r>
              <w:t xml:space="preserve"> in </w:t>
            </w:r>
            <w:r w:rsidR="00C66F52">
              <w:t xml:space="preserve">SECTION 1 </w:t>
            </w:r>
            <w:r>
              <w:t>of this bill.</w:t>
            </w:r>
          </w:p>
          <w:p w14:paraId="7DD5B0B7" w14:textId="77777777" w:rsidR="008423E4" w:rsidRPr="00E21FDC" w:rsidRDefault="008423E4" w:rsidP="005E3833">
            <w:pPr>
              <w:rPr>
                <w:b/>
              </w:rPr>
            </w:pPr>
          </w:p>
        </w:tc>
      </w:tr>
      <w:tr w:rsidR="00025A50" w14:paraId="630E4757" w14:textId="77777777" w:rsidTr="00345119">
        <w:tc>
          <w:tcPr>
            <w:tcW w:w="9576" w:type="dxa"/>
          </w:tcPr>
          <w:p w14:paraId="583F3B33" w14:textId="77777777" w:rsidR="008423E4" w:rsidRPr="00A8133F" w:rsidRDefault="0080538E" w:rsidP="005E3833">
            <w:pPr>
              <w:rPr>
                <w:b/>
              </w:rPr>
            </w:pPr>
            <w:r w:rsidRPr="009C1E9A">
              <w:rPr>
                <w:b/>
                <w:u w:val="single"/>
              </w:rPr>
              <w:t>ANALYSIS</w:t>
            </w:r>
            <w:r>
              <w:rPr>
                <w:b/>
              </w:rPr>
              <w:t xml:space="preserve"> </w:t>
            </w:r>
          </w:p>
          <w:p w14:paraId="0CCEFC6E" w14:textId="77777777" w:rsidR="008423E4" w:rsidRDefault="008423E4" w:rsidP="005E3833"/>
          <w:p w14:paraId="7BB6C6D3" w14:textId="609E1E46" w:rsidR="009C36CD" w:rsidRDefault="0080538E" w:rsidP="005E3833">
            <w:pPr>
              <w:pStyle w:val="Header"/>
              <w:tabs>
                <w:tab w:val="clear" w:pos="4320"/>
                <w:tab w:val="clear" w:pos="8640"/>
              </w:tabs>
              <w:jc w:val="both"/>
            </w:pPr>
            <w:r>
              <w:t>C.S.</w:t>
            </w:r>
            <w:r w:rsidR="00881A3E">
              <w:t>H.B. 2</w:t>
            </w:r>
            <w:r w:rsidR="00AC47D9">
              <w:t>5</w:t>
            </w:r>
            <w:r w:rsidR="00881A3E">
              <w:t xml:space="preserve">16 amends the Insurance Code to require </w:t>
            </w:r>
            <w:r w:rsidR="00881A3E" w:rsidRPr="00881A3E">
              <w:t>an entity</w:t>
            </w:r>
            <w:r w:rsidR="00F625AD">
              <w:t xml:space="preserve"> that </w:t>
            </w:r>
            <w:r w:rsidR="00F625AD" w:rsidRPr="00F625AD">
              <w:t xml:space="preserve">delivers or issues for delivery a Medicare supplement benefit plan </w:t>
            </w:r>
            <w:r w:rsidR="00C917D4">
              <w:t xml:space="preserve">in Texas </w:t>
            </w:r>
            <w:r w:rsidR="00F625AD">
              <w:t>and</w:t>
            </w:r>
            <w:r w:rsidR="008C1DE6">
              <w:t xml:space="preserve"> </w:t>
            </w:r>
            <w:r w:rsidR="005B680B">
              <w:t xml:space="preserve">offers coverage under </w:t>
            </w:r>
            <w:r w:rsidR="00F625AD">
              <w:t>that</w:t>
            </w:r>
            <w:r w:rsidR="000B2EAA">
              <w:t xml:space="preserve"> plan </w:t>
            </w:r>
            <w:r w:rsidR="005B680B">
              <w:t xml:space="preserve">to individuals </w:t>
            </w:r>
            <w:r w:rsidR="00881A3E" w:rsidRPr="00881A3E">
              <w:t xml:space="preserve">65 years of age or older </w:t>
            </w:r>
            <w:r w:rsidR="00881A3E">
              <w:t>to</w:t>
            </w:r>
            <w:r w:rsidR="00881A3E" w:rsidRPr="00881A3E">
              <w:t xml:space="preserve"> offer </w:t>
            </w:r>
            <w:r w:rsidR="00B07EB8">
              <w:t xml:space="preserve">the same </w:t>
            </w:r>
            <w:r w:rsidR="00881A3E" w:rsidRPr="00881A3E">
              <w:t>coverage</w:t>
            </w:r>
            <w:r w:rsidR="00BD2FC8">
              <w:t xml:space="preserve"> </w:t>
            </w:r>
            <w:r w:rsidR="00881A3E" w:rsidRPr="00881A3E">
              <w:t>to individuals younger than 65 years of age who are eligible for and enrolled in Medicare by reason of disability</w:t>
            </w:r>
            <w:r>
              <w:t xml:space="preserve">, </w:t>
            </w:r>
            <w:r w:rsidR="00881A3E" w:rsidRPr="00881A3E">
              <w:t>end stage renal disease</w:t>
            </w:r>
            <w:r>
              <w:t>, or amyotrophic lateral sclerosis</w:t>
            </w:r>
            <w:r w:rsidR="00881A3E" w:rsidRPr="00881A3E">
              <w:t>.</w:t>
            </w:r>
            <w:r w:rsidR="00A60B12">
              <w:t xml:space="preserve"> A</w:t>
            </w:r>
            <w:r w:rsidR="00881A3E" w:rsidRPr="00881A3E">
              <w:t xml:space="preserve">ny benefit, protection, policy, or procedure applicable to coverage under </w:t>
            </w:r>
            <w:r w:rsidR="005B680B">
              <w:t xml:space="preserve">such </w:t>
            </w:r>
            <w:r w:rsidR="00881A3E" w:rsidRPr="00881A3E">
              <w:t>a plan for individual</w:t>
            </w:r>
            <w:r w:rsidR="005B680B">
              <w:t>s</w:t>
            </w:r>
            <w:r w:rsidR="00881A3E" w:rsidRPr="00881A3E">
              <w:t xml:space="preserve"> 65 years of age or older </w:t>
            </w:r>
            <w:r w:rsidR="00A60B12">
              <w:t>must</w:t>
            </w:r>
            <w:r w:rsidR="00A60B12" w:rsidRPr="00881A3E">
              <w:t xml:space="preserve"> </w:t>
            </w:r>
            <w:r w:rsidR="00881A3E" w:rsidRPr="00881A3E">
              <w:t>apply to coverage</w:t>
            </w:r>
            <w:r w:rsidR="00A60B12">
              <w:t xml:space="preserve"> offered to</w:t>
            </w:r>
            <w:r w:rsidR="005B680B">
              <w:t xml:space="preserve"> </w:t>
            </w:r>
            <w:r w:rsidR="00B07EB8" w:rsidRPr="00CE3C95">
              <w:t xml:space="preserve">the </w:t>
            </w:r>
            <w:r w:rsidR="00CE3C95">
              <w:t>applicable</w:t>
            </w:r>
            <w:r w:rsidR="00B07EB8">
              <w:t xml:space="preserve"> </w:t>
            </w:r>
            <w:r w:rsidR="005B680B">
              <w:t xml:space="preserve">individuals younger than 65 years of age, except as otherwise provided by </w:t>
            </w:r>
            <w:r w:rsidR="005B680B" w:rsidRPr="00CE3C95">
              <w:t>rules</w:t>
            </w:r>
            <w:r w:rsidR="00CE3C95">
              <w:t xml:space="preserve"> adopted by the commissioner of insurance </w:t>
            </w:r>
            <w:r w:rsidR="00A47123">
              <w:t>regarding</w:t>
            </w:r>
            <w:r w:rsidR="00CE3C95">
              <w:t xml:space="preserve"> </w:t>
            </w:r>
            <w:r w:rsidR="00A47123">
              <w:t>M</w:t>
            </w:r>
            <w:r w:rsidR="00CE3C95">
              <w:t>edicare supplement benefit plan standards</w:t>
            </w:r>
            <w:r w:rsidR="005B680B">
              <w:t>.</w:t>
            </w:r>
            <w:r w:rsidR="00E74CBC">
              <w:t xml:space="preserve"> </w:t>
            </w:r>
            <w:r w:rsidR="001D1108">
              <w:t xml:space="preserve">The bill </w:t>
            </w:r>
            <w:r w:rsidR="00680D3A">
              <w:t>requires</w:t>
            </w:r>
            <w:r w:rsidR="001D1108">
              <w:t xml:space="preserve"> a standardized Plan A, Plan B, or Plan D Medicare supplement benefit plan</w:t>
            </w:r>
            <w:r w:rsidR="00BD2FC8">
              <w:t xml:space="preserve"> </w:t>
            </w:r>
            <w:r w:rsidR="00BD2FC8" w:rsidRPr="00A47123">
              <w:t>offered under</w:t>
            </w:r>
            <w:r w:rsidR="00BD2FC8">
              <w:t xml:space="preserve"> the bill's provisions</w:t>
            </w:r>
            <w:r w:rsidR="001D1108">
              <w:t xml:space="preserve"> t</w:t>
            </w:r>
            <w:r w:rsidR="00680D3A">
              <w:t>o</w:t>
            </w:r>
            <w:r w:rsidR="001D1108">
              <w:t xml:space="preserve"> be offered at the same premium rate charged for the plan to an individual 65 years of age.</w:t>
            </w:r>
            <w:r w:rsidR="00680D3A">
              <w:t xml:space="preserve"> The bill caps a </w:t>
            </w:r>
            <w:r w:rsidR="00680D3A" w:rsidRPr="00680D3A">
              <w:t xml:space="preserve">premium rate for a Medicare supplement benefit plan </w:t>
            </w:r>
            <w:r w:rsidR="00680D3A" w:rsidRPr="00A47123">
              <w:t>offered under the</w:t>
            </w:r>
            <w:r w:rsidR="00680D3A">
              <w:t xml:space="preserve"> bill's provisions, other than Plan A, Plan B, or Plan</w:t>
            </w:r>
            <w:r w:rsidR="00A179C6">
              <w:t> </w:t>
            </w:r>
            <w:r w:rsidR="00680D3A">
              <w:t xml:space="preserve">D, at </w:t>
            </w:r>
            <w:r w:rsidR="00680D3A" w:rsidRPr="00680D3A">
              <w:t>200 percent of the premium rate charged for the same plan to an individual 65 years of age.</w:t>
            </w:r>
            <w:r w:rsidR="00680D3A">
              <w:t xml:space="preserve"> </w:t>
            </w:r>
          </w:p>
          <w:p w14:paraId="40CB887D" w14:textId="77777777" w:rsidR="00881A3E" w:rsidRDefault="00881A3E" w:rsidP="005E3833">
            <w:pPr>
              <w:pStyle w:val="Header"/>
              <w:tabs>
                <w:tab w:val="clear" w:pos="4320"/>
                <w:tab w:val="clear" w:pos="8640"/>
              </w:tabs>
              <w:jc w:val="both"/>
            </w:pPr>
          </w:p>
          <w:p w14:paraId="52D6C93B" w14:textId="2CFC4FA1" w:rsidR="00A943B9" w:rsidRDefault="0080538E" w:rsidP="005E3833">
            <w:pPr>
              <w:pStyle w:val="Header"/>
              <w:tabs>
                <w:tab w:val="clear" w:pos="4320"/>
                <w:tab w:val="clear" w:pos="8640"/>
              </w:tabs>
              <w:jc w:val="both"/>
            </w:pPr>
            <w:r>
              <w:t>C.S.</w:t>
            </w:r>
            <w:r w:rsidR="00881A3E">
              <w:t xml:space="preserve">H.B. 2516 </w:t>
            </w:r>
            <w:r>
              <w:t>authorizes</w:t>
            </w:r>
            <w:r w:rsidR="00881A3E">
              <w:t xml:space="preserve"> an </w:t>
            </w:r>
            <w:r w:rsidRPr="00A943B9">
              <w:t xml:space="preserve">individual </w:t>
            </w:r>
            <w:r w:rsidR="00BD6BE0">
              <w:t xml:space="preserve">younger than 65 years of age </w:t>
            </w:r>
            <w:r w:rsidR="00BD6BE0" w:rsidRPr="00BD6BE0">
              <w:t xml:space="preserve">eligible </w:t>
            </w:r>
            <w:r w:rsidRPr="00A943B9">
              <w:t xml:space="preserve">for coverage under a Medicare supplement benefit plan </w:t>
            </w:r>
            <w:r w:rsidR="008631E7">
              <w:t xml:space="preserve">as provided by the bill </w:t>
            </w:r>
            <w:r>
              <w:t>to</w:t>
            </w:r>
            <w:r w:rsidRPr="00A943B9">
              <w:t xml:space="preserve"> enroll any time during the six</w:t>
            </w:r>
            <w:r w:rsidR="0068277F">
              <w:noBreakHyphen/>
            </w:r>
            <w:r w:rsidRPr="00A943B9">
              <w:t>month period beginning the first day of the first month the individual becomes enrolled for benefits under Medicare Part B</w:t>
            </w:r>
            <w:r>
              <w:t xml:space="preserve">. </w:t>
            </w:r>
            <w:r w:rsidR="000C2915">
              <w:t xml:space="preserve">The bill </w:t>
            </w:r>
            <w:r>
              <w:t>prohibits an entity</w:t>
            </w:r>
            <w:r w:rsidR="0027375F">
              <w:t xml:space="preserve"> that delivers or issues for delivery a Medicare supplement benefit plan in </w:t>
            </w:r>
            <w:r w:rsidR="008C1DE6">
              <w:t>Texas</w:t>
            </w:r>
            <w:r>
              <w:t xml:space="preserve"> from </w:t>
            </w:r>
            <w:r w:rsidR="00560D59">
              <w:t xml:space="preserve">taking </w:t>
            </w:r>
            <w:r>
              <w:t xml:space="preserve">the following </w:t>
            </w:r>
            <w:r w:rsidR="00560D59">
              <w:t xml:space="preserve">actions </w:t>
            </w:r>
            <w:r>
              <w:t>during an enrollment period</w:t>
            </w:r>
            <w:r w:rsidR="008631E7">
              <w:t xml:space="preserve"> with respect </w:t>
            </w:r>
            <w:r w:rsidR="00A47123">
              <w:t>to an applicant who is such an individual</w:t>
            </w:r>
            <w:r>
              <w:t>:</w:t>
            </w:r>
          </w:p>
          <w:p w14:paraId="15FB16D0" w14:textId="7F221269" w:rsidR="00A943B9" w:rsidRDefault="0080538E" w:rsidP="005E3833">
            <w:pPr>
              <w:pStyle w:val="Header"/>
              <w:numPr>
                <w:ilvl w:val="0"/>
                <w:numId w:val="1"/>
              </w:numPr>
              <w:jc w:val="both"/>
            </w:pPr>
            <w:r>
              <w:t>deny</w:t>
            </w:r>
            <w:r w:rsidR="00560D59">
              <w:t>ing</w:t>
            </w:r>
            <w:r>
              <w:t xml:space="preserve"> or condition</w:t>
            </w:r>
            <w:r w:rsidR="00560D59">
              <w:t>ing</w:t>
            </w:r>
            <w:r>
              <w:t xml:space="preserve"> the issuance or effectiveness of </w:t>
            </w:r>
            <w:r w:rsidR="001B3AEF">
              <w:t>the</w:t>
            </w:r>
            <w:r>
              <w:t xml:space="preserve"> plan or certificate that the entity offers and is available for issuance in </w:t>
            </w:r>
            <w:r w:rsidR="008C1DE6">
              <w:t>Texas</w:t>
            </w:r>
            <w:r>
              <w:t>;</w:t>
            </w:r>
          </w:p>
          <w:p w14:paraId="5CA6D625" w14:textId="6687920D" w:rsidR="00A943B9" w:rsidRDefault="0080538E" w:rsidP="005E3833">
            <w:pPr>
              <w:pStyle w:val="Header"/>
              <w:numPr>
                <w:ilvl w:val="0"/>
                <w:numId w:val="1"/>
              </w:numPr>
              <w:jc w:val="both"/>
            </w:pPr>
            <w:r>
              <w:t>subject</w:t>
            </w:r>
            <w:r w:rsidR="0066003D">
              <w:t>ing</w:t>
            </w:r>
            <w:r>
              <w:t xml:space="preserve"> </w:t>
            </w:r>
            <w:r w:rsidR="008631E7" w:rsidRPr="00A47123">
              <w:t>the</w:t>
            </w:r>
            <w:r w:rsidRPr="00A47123">
              <w:t xml:space="preserve"> applicant</w:t>
            </w:r>
            <w:r>
              <w:t xml:space="preserve"> to medical underwriting or discriminat</w:t>
            </w:r>
            <w:r w:rsidR="0066003D">
              <w:t>ing</w:t>
            </w:r>
            <w:r>
              <w:t xml:space="preserve"> in the price of </w:t>
            </w:r>
            <w:r w:rsidR="001B3AEF">
              <w:t>the</w:t>
            </w:r>
            <w:r>
              <w:t xml:space="preserve"> plan or certificate because of </w:t>
            </w:r>
            <w:r w:rsidRPr="00A47123">
              <w:t>the applicant's</w:t>
            </w:r>
            <w:r>
              <w:t xml:space="preserve"> health status, claims experience, receipt of health care, or medical condition; </w:t>
            </w:r>
          </w:p>
          <w:p w14:paraId="02C198B0" w14:textId="77777777" w:rsidR="00E74CBC" w:rsidRDefault="0080538E" w:rsidP="005E3833">
            <w:pPr>
              <w:pStyle w:val="Header"/>
              <w:numPr>
                <w:ilvl w:val="0"/>
                <w:numId w:val="1"/>
              </w:numPr>
              <w:tabs>
                <w:tab w:val="clear" w:pos="4320"/>
                <w:tab w:val="clear" w:pos="8640"/>
              </w:tabs>
              <w:jc w:val="both"/>
            </w:pPr>
            <w:r>
              <w:t>impos</w:t>
            </w:r>
            <w:r w:rsidR="0066003D">
              <w:t>ing</w:t>
            </w:r>
            <w:r>
              <w:t xml:space="preserve"> a waiting period; or</w:t>
            </w:r>
          </w:p>
          <w:p w14:paraId="2D59D41E" w14:textId="08866E28" w:rsidR="00A943B9" w:rsidRDefault="0080538E" w:rsidP="005E3833">
            <w:pPr>
              <w:pStyle w:val="Header"/>
              <w:numPr>
                <w:ilvl w:val="0"/>
                <w:numId w:val="1"/>
              </w:numPr>
              <w:tabs>
                <w:tab w:val="clear" w:pos="4320"/>
                <w:tab w:val="clear" w:pos="8640"/>
              </w:tabs>
              <w:jc w:val="both"/>
            </w:pPr>
            <w:r>
              <w:t xml:space="preserve">imposing a limitation or an exclusion of benefits based on </w:t>
            </w:r>
            <w:r w:rsidR="008631E7" w:rsidRPr="00A47123">
              <w:t>the</w:t>
            </w:r>
            <w:r w:rsidRPr="00A47123">
              <w:t xml:space="preserve"> applicant's</w:t>
            </w:r>
            <w:r>
              <w:t xml:space="preserve"> preexisting condition.</w:t>
            </w:r>
          </w:p>
          <w:p w14:paraId="4E06F5CA" w14:textId="283CA709" w:rsidR="008631E7" w:rsidRDefault="0080538E" w:rsidP="005E3833">
            <w:pPr>
              <w:pStyle w:val="Header"/>
              <w:tabs>
                <w:tab w:val="clear" w:pos="4320"/>
                <w:tab w:val="clear" w:pos="8640"/>
              </w:tabs>
              <w:jc w:val="both"/>
            </w:pPr>
            <w:r>
              <w:t>The bill requires the</w:t>
            </w:r>
            <w:r w:rsidRPr="00A943B9">
              <w:t xml:space="preserve"> commissioner</w:t>
            </w:r>
            <w:r w:rsidR="00C66F52">
              <w:t xml:space="preserve"> </w:t>
            </w:r>
            <w:r>
              <w:t>to</w:t>
            </w:r>
            <w:r w:rsidRPr="00A943B9">
              <w:t xml:space="preserve"> adopt rules as necessary to administer </w:t>
            </w:r>
            <w:r>
              <w:t>these provisions</w:t>
            </w:r>
            <w:r w:rsidRPr="00A943B9">
              <w:t>, including rules designating enrollment periods.</w:t>
            </w:r>
            <w:r>
              <w:t xml:space="preserve"> </w:t>
            </w:r>
          </w:p>
          <w:p w14:paraId="5424BB48" w14:textId="77777777" w:rsidR="008631E7" w:rsidRDefault="008631E7" w:rsidP="005E3833">
            <w:pPr>
              <w:pStyle w:val="Header"/>
              <w:tabs>
                <w:tab w:val="clear" w:pos="4320"/>
                <w:tab w:val="clear" w:pos="8640"/>
              </w:tabs>
              <w:jc w:val="both"/>
            </w:pPr>
          </w:p>
          <w:p w14:paraId="6EFFD32E" w14:textId="39E0C815" w:rsidR="00A943B9" w:rsidRDefault="0080538E" w:rsidP="005E3833">
            <w:pPr>
              <w:pStyle w:val="Header"/>
              <w:tabs>
                <w:tab w:val="clear" w:pos="4320"/>
                <w:tab w:val="clear" w:pos="8640"/>
              </w:tabs>
              <w:jc w:val="both"/>
            </w:pPr>
            <w:r>
              <w:t>C.S.H.B. 2516 provisions apply only to a Medicare supplement benefit plan, delivered, issued for delivery, or renewed on or after September 1, 2025.</w:t>
            </w:r>
          </w:p>
          <w:p w14:paraId="75963AFE" w14:textId="77777777" w:rsidR="00797AF2" w:rsidRDefault="00797AF2" w:rsidP="005E3833">
            <w:pPr>
              <w:pStyle w:val="Header"/>
              <w:tabs>
                <w:tab w:val="clear" w:pos="4320"/>
                <w:tab w:val="clear" w:pos="8640"/>
              </w:tabs>
              <w:jc w:val="both"/>
            </w:pPr>
          </w:p>
          <w:p w14:paraId="6965AFE6" w14:textId="7183B852" w:rsidR="000C734E" w:rsidRDefault="0080538E" w:rsidP="005E3833">
            <w:pPr>
              <w:pStyle w:val="Header"/>
              <w:tabs>
                <w:tab w:val="clear" w:pos="4320"/>
                <w:tab w:val="clear" w:pos="8640"/>
              </w:tabs>
              <w:jc w:val="both"/>
            </w:pPr>
            <w:r>
              <w:t>C.S.</w:t>
            </w:r>
            <w:r w:rsidR="00797AF2">
              <w:t xml:space="preserve">H.B. 2516 authorizes </w:t>
            </w:r>
            <w:r w:rsidR="00797AF2" w:rsidRPr="00797AF2">
              <w:t>an individual younger than 65 years of age and enrolled in Medicare Part</w:t>
            </w:r>
            <w:r w:rsidR="00907F42">
              <w:t> </w:t>
            </w:r>
            <w:r w:rsidR="00797AF2" w:rsidRPr="00797AF2">
              <w:t>B by reason of disability</w:t>
            </w:r>
            <w:r w:rsidR="00E74CBC">
              <w:t xml:space="preserve">, </w:t>
            </w:r>
            <w:r w:rsidR="00797AF2" w:rsidRPr="00797AF2">
              <w:t>end stage renal disease</w:t>
            </w:r>
            <w:r w:rsidR="00E74CBC">
              <w:t>, or amyotrophic lateral sclerosis</w:t>
            </w:r>
            <w:r w:rsidR="00797AF2" w:rsidRPr="00797AF2">
              <w:t xml:space="preserve"> on the </w:t>
            </w:r>
            <w:r w:rsidR="00797AF2">
              <w:t xml:space="preserve">bill's </w:t>
            </w:r>
            <w:r w:rsidR="00797AF2" w:rsidRPr="00797AF2">
              <w:t xml:space="preserve">effective date </w:t>
            </w:r>
            <w:r w:rsidR="00797AF2">
              <w:t xml:space="preserve">to </w:t>
            </w:r>
            <w:r w:rsidR="00797AF2" w:rsidRPr="00797AF2">
              <w:t>apply for coverage under a Medicare supplement benefit plan</w:t>
            </w:r>
            <w:r w:rsidR="00F41DB7">
              <w:t xml:space="preserve"> during the following periods,</w:t>
            </w:r>
            <w:r w:rsidR="003112F3">
              <w:t xml:space="preserve"> i</w:t>
            </w:r>
            <w:r w:rsidR="003112F3" w:rsidRPr="000C2915">
              <w:t>n addition to other enrollment periods provided by law</w:t>
            </w:r>
            <w:r>
              <w:t>:</w:t>
            </w:r>
          </w:p>
          <w:p w14:paraId="7E701032" w14:textId="0CA104DE" w:rsidR="000C734E" w:rsidRDefault="0080538E" w:rsidP="005E3833">
            <w:pPr>
              <w:pStyle w:val="Header"/>
              <w:numPr>
                <w:ilvl w:val="0"/>
                <w:numId w:val="6"/>
              </w:numPr>
              <w:tabs>
                <w:tab w:val="clear" w:pos="4320"/>
                <w:tab w:val="clear" w:pos="8640"/>
              </w:tabs>
              <w:jc w:val="both"/>
            </w:pPr>
            <w:r>
              <w:t>after August 31, 2025, and before March 2, 202</w:t>
            </w:r>
            <w:r w:rsidR="000C2915">
              <w:t>6</w:t>
            </w:r>
            <w:r>
              <w:t>; or</w:t>
            </w:r>
          </w:p>
          <w:p w14:paraId="5477D6EE" w14:textId="5AA8C800" w:rsidR="00C66F52" w:rsidRPr="009C36CD" w:rsidRDefault="0080538E" w:rsidP="005E3833">
            <w:pPr>
              <w:pStyle w:val="Header"/>
              <w:numPr>
                <w:ilvl w:val="0"/>
                <w:numId w:val="6"/>
              </w:numPr>
              <w:tabs>
                <w:tab w:val="clear" w:pos="4320"/>
                <w:tab w:val="clear" w:pos="8640"/>
              </w:tabs>
              <w:jc w:val="both"/>
            </w:pPr>
            <w:r>
              <w:t>if the individual is unable to submit an application for coverage under the plan during that period because the application is not available and the individual requested the application during that period, during a six-month period beginning on the date the application initially becomes available.</w:t>
            </w:r>
          </w:p>
          <w:p w14:paraId="2DF675B4" w14:textId="77777777" w:rsidR="008423E4" w:rsidRPr="00835628" w:rsidRDefault="008423E4" w:rsidP="005E3833">
            <w:pPr>
              <w:rPr>
                <w:b/>
              </w:rPr>
            </w:pPr>
          </w:p>
        </w:tc>
      </w:tr>
      <w:tr w:rsidR="00025A50" w14:paraId="2DE04FCB" w14:textId="77777777" w:rsidTr="00345119">
        <w:tc>
          <w:tcPr>
            <w:tcW w:w="9576" w:type="dxa"/>
          </w:tcPr>
          <w:p w14:paraId="35D3C35A" w14:textId="77777777" w:rsidR="008423E4" w:rsidRPr="00A8133F" w:rsidRDefault="0080538E" w:rsidP="005E3833">
            <w:pPr>
              <w:rPr>
                <w:b/>
              </w:rPr>
            </w:pPr>
            <w:r w:rsidRPr="009C1E9A">
              <w:rPr>
                <w:b/>
                <w:u w:val="single"/>
              </w:rPr>
              <w:t>EFFECTIVE DATE</w:t>
            </w:r>
            <w:r>
              <w:rPr>
                <w:b/>
              </w:rPr>
              <w:t xml:space="preserve"> </w:t>
            </w:r>
          </w:p>
          <w:p w14:paraId="17FA1902" w14:textId="77777777" w:rsidR="008423E4" w:rsidRDefault="008423E4" w:rsidP="005E3833"/>
          <w:p w14:paraId="709E15E0" w14:textId="42E2B000" w:rsidR="008423E4" w:rsidRPr="003624F2" w:rsidRDefault="0080538E" w:rsidP="005E3833">
            <w:pPr>
              <w:pStyle w:val="Header"/>
              <w:tabs>
                <w:tab w:val="clear" w:pos="4320"/>
                <w:tab w:val="clear" w:pos="8640"/>
              </w:tabs>
              <w:jc w:val="both"/>
            </w:pPr>
            <w:r>
              <w:t>September 1, 2025.</w:t>
            </w:r>
          </w:p>
          <w:p w14:paraId="7BBA1C65" w14:textId="77777777" w:rsidR="008423E4" w:rsidRPr="00233FDB" w:rsidRDefault="008423E4" w:rsidP="005E3833">
            <w:pPr>
              <w:rPr>
                <w:b/>
              </w:rPr>
            </w:pPr>
          </w:p>
        </w:tc>
      </w:tr>
      <w:tr w:rsidR="00025A50" w14:paraId="5FFD05FC" w14:textId="77777777" w:rsidTr="00345119">
        <w:tc>
          <w:tcPr>
            <w:tcW w:w="9576" w:type="dxa"/>
          </w:tcPr>
          <w:p w14:paraId="737E8131" w14:textId="77777777" w:rsidR="00367AF0" w:rsidRDefault="0080538E" w:rsidP="005E3833">
            <w:pPr>
              <w:jc w:val="both"/>
              <w:rPr>
                <w:b/>
                <w:u w:val="single"/>
              </w:rPr>
            </w:pPr>
            <w:r>
              <w:rPr>
                <w:b/>
                <w:u w:val="single"/>
              </w:rPr>
              <w:t>COMPARISON OF INTRODUCED AND SUBSTITUTE</w:t>
            </w:r>
          </w:p>
          <w:p w14:paraId="28F81680" w14:textId="77777777" w:rsidR="00BD2FC8" w:rsidRDefault="00BD2FC8" w:rsidP="005E3833">
            <w:pPr>
              <w:jc w:val="both"/>
            </w:pPr>
          </w:p>
          <w:p w14:paraId="472EF879" w14:textId="77777777" w:rsidR="00BD2FC8" w:rsidRDefault="0080538E" w:rsidP="005E3833">
            <w:pPr>
              <w:jc w:val="both"/>
            </w:pPr>
            <w:r>
              <w:t xml:space="preserve">While C.S.H.B. 2516 may differ from the introduced in minor or </w:t>
            </w:r>
            <w:r>
              <w:t>nonsubstantive ways, the following summarizes the substantial differences between the introduced and committee substitute versions of the bill.</w:t>
            </w:r>
          </w:p>
          <w:p w14:paraId="16EEE4AB" w14:textId="77777777" w:rsidR="00BD2FC8" w:rsidRDefault="00BD2FC8" w:rsidP="005E3833">
            <w:pPr>
              <w:jc w:val="both"/>
            </w:pPr>
          </w:p>
          <w:p w14:paraId="129B9190" w14:textId="79506E60" w:rsidR="00BD2FC8" w:rsidRDefault="0080538E" w:rsidP="005E3833">
            <w:pPr>
              <w:jc w:val="both"/>
            </w:pPr>
            <w:r>
              <w:t xml:space="preserve">Both the introduced and the substitute </w:t>
            </w:r>
            <w:r w:rsidRPr="00BD2FC8">
              <w:t>require an entity that delivers or issues for delivery a Medicare supplement benefit plan</w:t>
            </w:r>
            <w:r w:rsidR="00550BCD">
              <w:t xml:space="preserve"> in Texas</w:t>
            </w:r>
            <w:r w:rsidRPr="00BD2FC8">
              <w:t xml:space="preserve"> and offers coverage under that plan to individuals 65 years of age or older to offer </w:t>
            </w:r>
            <w:r w:rsidR="00550BCD">
              <w:t xml:space="preserve">the same </w:t>
            </w:r>
            <w:r>
              <w:t xml:space="preserve">coverage </w:t>
            </w:r>
            <w:r w:rsidRPr="00BD2FC8">
              <w:t>to individuals younger than 65 years of age who are eligible for and enrolled in Medicare by reason of disability</w:t>
            </w:r>
            <w:r>
              <w:t xml:space="preserve"> </w:t>
            </w:r>
            <w:r w:rsidRPr="00BD2FC8">
              <w:t>or end stage renal disease</w:t>
            </w:r>
            <w:r>
              <w:t xml:space="preserve">. However, </w:t>
            </w:r>
            <w:r w:rsidR="00550BCD">
              <w:t>the versions</w:t>
            </w:r>
            <w:r>
              <w:t xml:space="preserve"> differ as follows:</w:t>
            </w:r>
          </w:p>
          <w:p w14:paraId="1F903B8B" w14:textId="08F823CB" w:rsidR="00BD2FC8" w:rsidRDefault="0080538E" w:rsidP="005E3833">
            <w:pPr>
              <w:pStyle w:val="ListParagraph"/>
              <w:numPr>
                <w:ilvl w:val="0"/>
                <w:numId w:val="8"/>
              </w:numPr>
              <w:jc w:val="both"/>
            </w:pPr>
            <w:r>
              <w:t xml:space="preserve">the substitute includes amyotrophic lateral sclerosis </w:t>
            </w:r>
            <w:r w:rsidR="00A95E3D">
              <w:t>among the conditions</w:t>
            </w:r>
            <w:r w:rsidR="008F17B5">
              <w:t xml:space="preserve"> for which</w:t>
            </w:r>
            <w:r w:rsidR="00A95E3D">
              <w:t xml:space="preserve"> such coverage is required, which the introduced did not</w:t>
            </w:r>
            <w:r w:rsidR="006E61B5">
              <w:t>;</w:t>
            </w:r>
            <w:r w:rsidR="008F17B5">
              <w:t xml:space="preserve"> </w:t>
            </w:r>
            <w:r w:rsidR="00F04DF1">
              <w:t>and</w:t>
            </w:r>
          </w:p>
          <w:p w14:paraId="3F63F1B6" w14:textId="7D0EA0AB" w:rsidR="000A6FFD" w:rsidRDefault="0080538E" w:rsidP="005E3833">
            <w:pPr>
              <w:pStyle w:val="ListParagraph"/>
              <w:numPr>
                <w:ilvl w:val="0"/>
                <w:numId w:val="8"/>
              </w:numPr>
              <w:jc w:val="both"/>
            </w:pPr>
            <w:r>
              <w:t xml:space="preserve">whereas the introduced required that </w:t>
            </w:r>
            <w:r w:rsidR="00C1783C">
              <w:t xml:space="preserve">a plan </w:t>
            </w:r>
            <w:r>
              <w:t>be offered at the same premium rate charged for the plan to an individual 65 years of age, regardless of plan type, the substitute does the following:</w:t>
            </w:r>
          </w:p>
          <w:p w14:paraId="21584227" w14:textId="5C671BC4" w:rsidR="008F17B5" w:rsidRDefault="0080538E" w:rsidP="005E3833">
            <w:pPr>
              <w:pStyle w:val="ListParagraph"/>
              <w:numPr>
                <w:ilvl w:val="1"/>
                <w:numId w:val="8"/>
              </w:numPr>
              <w:jc w:val="both"/>
            </w:pPr>
            <w:r>
              <w:t xml:space="preserve">limits that requirement to </w:t>
            </w:r>
            <w:r w:rsidR="00A95E3D">
              <w:t>a</w:t>
            </w:r>
            <w:r w:rsidR="00A95E3D" w:rsidRPr="008F17B5">
              <w:t xml:space="preserve"> standardized Plan A, Plan B, or Plan D</w:t>
            </w:r>
            <w:r>
              <w:t xml:space="preserve"> Medicare supplement benefit plan;</w:t>
            </w:r>
            <w:r w:rsidR="00C1783C">
              <w:t xml:space="preserve"> and</w:t>
            </w:r>
          </w:p>
          <w:p w14:paraId="55E2D87C" w14:textId="79FAF042" w:rsidR="00FA62BD" w:rsidRDefault="0080538E" w:rsidP="005E3833">
            <w:pPr>
              <w:pStyle w:val="ListParagraph"/>
              <w:numPr>
                <w:ilvl w:val="1"/>
                <w:numId w:val="8"/>
              </w:numPr>
              <w:jc w:val="both"/>
            </w:pPr>
            <w:r>
              <w:t xml:space="preserve">caps the premium rate for any other plan offered under the bill's provisions at 200 percent of the premium rate charged for the plan to an individual 65 years of age. </w:t>
            </w:r>
          </w:p>
          <w:p w14:paraId="423400A7" w14:textId="7BD36BBF" w:rsidR="008F17B5" w:rsidRDefault="0080538E" w:rsidP="005E3833">
            <w:pPr>
              <w:jc w:val="both"/>
            </w:pPr>
            <w:r w:rsidRPr="00A47123">
              <w:t xml:space="preserve">The substitute accordingly </w:t>
            </w:r>
            <w:r w:rsidR="00A47123">
              <w:t>revises the provision of the introduced establishing an</w:t>
            </w:r>
            <w:r w:rsidRPr="00A47123">
              <w:t xml:space="preserve"> initial enrollment period </w:t>
            </w:r>
            <w:r w:rsidR="00CE3C95" w:rsidRPr="00A47123">
              <w:t>for individuals younger than 65 years of age enrolled in Medicare Part B by reason of disability or end stage renal disease on the bill's effective date to reflect the addition of</w:t>
            </w:r>
            <w:r w:rsidR="00CE3C95">
              <w:t xml:space="preserve"> </w:t>
            </w:r>
            <w:r w:rsidR="00A47123">
              <w:t xml:space="preserve">amyotrophic lateral sclerosis as a qualifying condition. </w:t>
            </w:r>
          </w:p>
          <w:p w14:paraId="06AE6152" w14:textId="77777777" w:rsidR="008F17B5" w:rsidRDefault="008F17B5" w:rsidP="005E3833">
            <w:pPr>
              <w:jc w:val="both"/>
            </w:pPr>
          </w:p>
          <w:p w14:paraId="2ABF1B3B" w14:textId="78D98328" w:rsidR="008F17B5" w:rsidRDefault="0080538E" w:rsidP="005E3833">
            <w:pPr>
              <w:jc w:val="both"/>
            </w:pPr>
            <w:r>
              <w:t xml:space="preserve">The substitute omits provisions from the introduced that authorized an </w:t>
            </w:r>
            <w:r w:rsidRPr="008F17B5">
              <w:t xml:space="preserve">individual younger than 65 years of age </w:t>
            </w:r>
            <w:r w:rsidR="00C1783C">
              <w:t xml:space="preserve">who is </w:t>
            </w:r>
            <w:r w:rsidRPr="008F17B5">
              <w:t xml:space="preserve">eligible for coverage under a Medicare supplement benefit plan </w:t>
            </w:r>
            <w:r w:rsidR="00C1783C">
              <w:t xml:space="preserve">as provided by the bill </w:t>
            </w:r>
            <w:r w:rsidRPr="008F17B5">
              <w:t>to enroll any time during</w:t>
            </w:r>
            <w:r>
              <w:t xml:space="preserve"> a 60-day open enrollment period each year beginning on the date of the individual's birth or </w:t>
            </w:r>
            <w:r w:rsidR="00C1783C">
              <w:t xml:space="preserve">during </w:t>
            </w:r>
            <w:r>
              <w:t>a special enrollment period designated by the commissioner of insurance.</w:t>
            </w:r>
          </w:p>
          <w:p w14:paraId="2A09607D" w14:textId="77777777" w:rsidR="006E61B5" w:rsidRDefault="006E61B5" w:rsidP="005E3833">
            <w:pPr>
              <w:jc w:val="both"/>
            </w:pPr>
          </w:p>
          <w:p w14:paraId="292769C8" w14:textId="0E13406B" w:rsidR="006E61B5" w:rsidRDefault="0080538E" w:rsidP="005E3833">
            <w:pPr>
              <w:jc w:val="both"/>
            </w:pPr>
            <w:r>
              <w:t xml:space="preserve">The substitute </w:t>
            </w:r>
            <w:r w:rsidR="00C1783C">
              <w:t>revises the introduced version's</w:t>
            </w:r>
            <w:r>
              <w:t xml:space="preserve"> provisions</w:t>
            </w:r>
            <w:r w:rsidR="00C1783C">
              <w:t xml:space="preserve"> prohibiting</w:t>
            </w:r>
            <w:r>
              <w:t xml:space="preserve"> </w:t>
            </w:r>
            <w:r w:rsidRPr="006E61B5">
              <w:t xml:space="preserve">an entity that delivers or issues for delivery a Medicare supplement benefit plan in </w:t>
            </w:r>
            <w:r w:rsidR="002B036D">
              <w:t>Texas</w:t>
            </w:r>
            <w:r w:rsidR="00C1783C">
              <w:t xml:space="preserve"> from taking certain actions during an enrollment period</w:t>
            </w:r>
            <w:r w:rsidR="00CE3C95">
              <w:t xml:space="preserve"> in the following ways</w:t>
            </w:r>
            <w:r w:rsidR="002B036D">
              <w:t>:</w:t>
            </w:r>
          </w:p>
          <w:p w14:paraId="40696170" w14:textId="4BA3C805" w:rsidR="00C1783C" w:rsidRDefault="0080538E" w:rsidP="005E3833">
            <w:pPr>
              <w:pStyle w:val="ListParagraph"/>
              <w:numPr>
                <w:ilvl w:val="0"/>
                <w:numId w:val="9"/>
              </w:numPr>
              <w:jc w:val="both"/>
            </w:pPr>
            <w:r>
              <w:t>specifies</w:t>
            </w:r>
            <w:r w:rsidR="00FA62BD">
              <w:t xml:space="preserve"> </w:t>
            </w:r>
            <w:r>
              <w:t xml:space="preserve">that those prohibitions apply only with respect to an </w:t>
            </w:r>
            <w:r w:rsidR="00FA62BD">
              <w:t>applicant who is</w:t>
            </w:r>
            <w:r w:rsidRPr="00FA62BD">
              <w:t xml:space="preserve"> eligible for coverage </w:t>
            </w:r>
            <w:r w:rsidRPr="00CE3C95">
              <w:t>under the bill's provisions</w:t>
            </w:r>
            <w:r w:rsidRPr="00FA62BD">
              <w:t>;</w:t>
            </w:r>
          </w:p>
          <w:p w14:paraId="5BF27A3F" w14:textId="616C2740" w:rsidR="006E61B5" w:rsidRDefault="0080538E" w:rsidP="005E3833">
            <w:pPr>
              <w:pStyle w:val="ListParagraph"/>
              <w:numPr>
                <w:ilvl w:val="0"/>
                <w:numId w:val="9"/>
              </w:numPr>
              <w:jc w:val="both"/>
            </w:pPr>
            <w:r>
              <w:t>includes a prohibition against the entity imposing a waiting period, which did not appear in the introduced; and</w:t>
            </w:r>
          </w:p>
          <w:p w14:paraId="59099745" w14:textId="1B00FB17" w:rsidR="002B036D" w:rsidRPr="00BD2FC8" w:rsidRDefault="0080538E" w:rsidP="005E3833">
            <w:pPr>
              <w:pStyle w:val="ListParagraph"/>
              <w:numPr>
                <w:ilvl w:val="0"/>
                <w:numId w:val="9"/>
              </w:numPr>
              <w:jc w:val="both"/>
            </w:pPr>
            <w:r>
              <w:t>expands the prohibition against the entity imposing an exclusion of benefits based on an applicant's preexisting condition to also prohibit imposition of a limitation of benefits based on such a condition.</w:t>
            </w:r>
          </w:p>
        </w:tc>
      </w:tr>
      <w:tr w:rsidR="00025A50" w14:paraId="1316F71E" w14:textId="77777777" w:rsidTr="00345119">
        <w:tc>
          <w:tcPr>
            <w:tcW w:w="9576" w:type="dxa"/>
          </w:tcPr>
          <w:p w14:paraId="67AA80AA" w14:textId="77777777" w:rsidR="00367AF0" w:rsidRPr="009C1E9A" w:rsidRDefault="00367AF0" w:rsidP="005E3833">
            <w:pPr>
              <w:rPr>
                <w:b/>
                <w:u w:val="single"/>
              </w:rPr>
            </w:pPr>
          </w:p>
        </w:tc>
      </w:tr>
      <w:tr w:rsidR="00025A50" w14:paraId="395665C6" w14:textId="77777777" w:rsidTr="00345119">
        <w:tc>
          <w:tcPr>
            <w:tcW w:w="9576" w:type="dxa"/>
          </w:tcPr>
          <w:p w14:paraId="377FB52E" w14:textId="77777777" w:rsidR="00367AF0" w:rsidRPr="00367AF0" w:rsidRDefault="00367AF0" w:rsidP="005E3833">
            <w:pPr>
              <w:jc w:val="both"/>
            </w:pPr>
          </w:p>
        </w:tc>
      </w:tr>
    </w:tbl>
    <w:p w14:paraId="1161F764" w14:textId="77777777" w:rsidR="008423E4" w:rsidRPr="00BE0E75" w:rsidRDefault="008423E4" w:rsidP="005E3833">
      <w:pPr>
        <w:jc w:val="both"/>
        <w:rPr>
          <w:rFonts w:ascii="Arial" w:hAnsi="Arial"/>
          <w:sz w:val="16"/>
          <w:szCs w:val="16"/>
        </w:rPr>
      </w:pPr>
    </w:p>
    <w:p w14:paraId="765C663B" w14:textId="77777777" w:rsidR="004108C3" w:rsidRPr="008423E4" w:rsidRDefault="004108C3" w:rsidP="005E383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6242F" w14:textId="77777777" w:rsidR="0080538E" w:rsidRDefault="0080538E">
      <w:r>
        <w:separator/>
      </w:r>
    </w:p>
  </w:endnote>
  <w:endnote w:type="continuationSeparator" w:id="0">
    <w:p w14:paraId="29B5F513" w14:textId="77777777" w:rsidR="0080538E" w:rsidRDefault="00805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C3F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25A50" w14:paraId="4E608540" w14:textId="77777777" w:rsidTr="009C1E9A">
      <w:trPr>
        <w:cantSplit/>
      </w:trPr>
      <w:tc>
        <w:tcPr>
          <w:tcW w:w="0" w:type="pct"/>
        </w:tcPr>
        <w:p w14:paraId="6599930D" w14:textId="77777777" w:rsidR="00137D90" w:rsidRDefault="00137D90" w:rsidP="009C1E9A">
          <w:pPr>
            <w:pStyle w:val="Footer"/>
            <w:tabs>
              <w:tab w:val="clear" w:pos="8640"/>
              <w:tab w:val="right" w:pos="9360"/>
            </w:tabs>
          </w:pPr>
        </w:p>
      </w:tc>
      <w:tc>
        <w:tcPr>
          <w:tcW w:w="2395" w:type="pct"/>
        </w:tcPr>
        <w:p w14:paraId="4FAB3C54" w14:textId="77777777" w:rsidR="00137D90" w:rsidRDefault="00137D90" w:rsidP="009C1E9A">
          <w:pPr>
            <w:pStyle w:val="Footer"/>
            <w:tabs>
              <w:tab w:val="clear" w:pos="8640"/>
              <w:tab w:val="right" w:pos="9360"/>
            </w:tabs>
          </w:pPr>
        </w:p>
        <w:p w14:paraId="77363DDA" w14:textId="77777777" w:rsidR="001A4310" w:rsidRDefault="001A4310" w:rsidP="009C1E9A">
          <w:pPr>
            <w:pStyle w:val="Footer"/>
            <w:tabs>
              <w:tab w:val="clear" w:pos="8640"/>
              <w:tab w:val="right" w:pos="9360"/>
            </w:tabs>
          </w:pPr>
        </w:p>
        <w:p w14:paraId="76EFBE24" w14:textId="77777777" w:rsidR="00137D90" w:rsidRDefault="00137D90" w:rsidP="009C1E9A">
          <w:pPr>
            <w:pStyle w:val="Footer"/>
            <w:tabs>
              <w:tab w:val="clear" w:pos="8640"/>
              <w:tab w:val="right" w:pos="9360"/>
            </w:tabs>
          </w:pPr>
        </w:p>
      </w:tc>
      <w:tc>
        <w:tcPr>
          <w:tcW w:w="2453" w:type="pct"/>
        </w:tcPr>
        <w:p w14:paraId="665E6549" w14:textId="77777777" w:rsidR="00137D90" w:rsidRDefault="00137D90" w:rsidP="009C1E9A">
          <w:pPr>
            <w:pStyle w:val="Footer"/>
            <w:tabs>
              <w:tab w:val="clear" w:pos="8640"/>
              <w:tab w:val="right" w:pos="9360"/>
            </w:tabs>
            <w:jc w:val="right"/>
          </w:pPr>
        </w:p>
      </w:tc>
    </w:tr>
    <w:tr w:rsidR="00025A50" w14:paraId="132A1585" w14:textId="77777777" w:rsidTr="009C1E9A">
      <w:trPr>
        <w:cantSplit/>
      </w:trPr>
      <w:tc>
        <w:tcPr>
          <w:tcW w:w="0" w:type="pct"/>
        </w:tcPr>
        <w:p w14:paraId="67E4B905" w14:textId="77777777" w:rsidR="00EC379B" w:rsidRDefault="00EC379B" w:rsidP="009C1E9A">
          <w:pPr>
            <w:pStyle w:val="Footer"/>
            <w:tabs>
              <w:tab w:val="clear" w:pos="8640"/>
              <w:tab w:val="right" w:pos="9360"/>
            </w:tabs>
          </w:pPr>
        </w:p>
      </w:tc>
      <w:tc>
        <w:tcPr>
          <w:tcW w:w="2395" w:type="pct"/>
        </w:tcPr>
        <w:p w14:paraId="4C9AEDAD" w14:textId="0D0A8797" w:rsidR="00EC379B" w:rsidRPr="009C1E9A" w:rsidRDefault="0080538E" w:rsidP="009C1E9A">
          <w:pPr>
            <w:pStyle w:val="Footer"/>
            <w:tabs>
              <w:tab w:val="clear" w:pos="8640"/>
              <w:tab w:val="right" w:pos="9360"/>
            </w:tabs>
            <w:rPr>
              <w:rFonts w:ascii="Shruti" w:hAnsi="Shruti"/>
              <w:sz w:val="22"/>
            </w:rPr>
          </w:pPr>
          <w:r>
            <w:rPr>
              <w:rFonts w:ascii="Shruti" w:hAnsi="Shruti"/>
              <w:sz w:val="22"/>
            </w:rPr>
            <w:t>89R 26912-D</w:t>
          </w:r>
        </w:p>
      </w:tc>
      <w:tc>
        <w:tcPr>
          <w:tcW w:w="2453" w:type="pct"/>
        </w:tcPr>
        <w:p w14:paraId="6E9CDF29" w14:textId="71F73482" w:rsidR="00EC379B" w:rsidRDefault="0080538E" w:rsidP="009C1E9A">
          <w:pPr>
            <w:pStyle w:val="Footer"/>
            <w:tabs>
              <w:tab w:val="clear" w:pos="8640"/>
              <w:tab w:val="right" w:pos="9360"/>
            </w:tabs>
            <w:jc w:val="right"/>
          </w:pPr>
          <w:r>
            <w:fldChar w:fldCharType="begin"/>
          </w:r>
          <w:r>
            <w:instrText xml:space="preserve"> DOCPROPERTY  OTID  \* MERGEFORMAT </w:instrText>
          </w:r>
          <w:r>
            <w:fldChar w:fldCharType="separate"/>
          </w:r>
          <w:r w:rsidR="005F46A9">
            <w:t>25.118.1735</w:t>
          </w:r>
          <w:r>
            <w:fldChar w:fldCharType="end"/>
          </w:r>
        </w:p>
      </w:tc>
    </w:tr>
    <w:tr w:rsidR="00025A50" w14:paraId="0E6376B9" w14:textId="77777777" w:rsidTr="009C1E9A">
      <w:trPr>
        <w:cantSplit/>
      </w:trPr>
      <w:tc>
        <w:tcPr>
          <w:tcW w:w="0" w:type="pct"/>
        </w:tcPr>
        <w:p w14:paraId="508838E7" w14:textId="77777777" w:rsidR="00EC379B" w:rsidRDefault="00EC379B" w:rsidP="009C1E9A">
          <w:pPr>
            <w:pStyle w:val="Footer"/>
            <w:tabs>
              <w:tab w:val="clear" w:pos="4320"/>
              <w:tab w:val="clear" w:pos="8640"/>
              <w:tab w:val="left" w:pos="2865"/>
            </w:tabs>
          </w:pPr>
        </w:p>
      </w:tc>
      <w:tc>
        <w:tcPr>
          <w:tcW w:w="2395" w:type="pct"/>
        </w:tcPr>
        <w:p w14:paraId="14FBC87E" w14:textId="4B94AAC5" w:rsidR="00EC379B" w:rsidRPr="009C1E9A" w:rsidRDefault="0080538E" w:rsidP="009C1E9A">
          <w:pPr>
            <w:pStyle w:val="Footer"/>
            <w:tabs>
              <w:tab w:val="clear" w:pos="4320"/>
              <w:tab w:val="clear" w:pos="8640"/>
              <w:tab w:val="left" w:pos="2865"/>
            </w:tabs>
            <w:rPr>
              <w:rFonts w:ascii="Shruti" w:hAnsi="Shruti"/>
              <w:sz w:val="22"/>
            </w:rPr>
          </w:pPr>
          <w:r>
            <w:rPr>
              <w:rFonts w:ascii="Shruti" w:hAnsi="Shruti"/>
              <w:sz w:val="22"/>
            </w:rPr>
            <w:t>Substitute Document Number: 89R 26499</w:t>
          </w:r>
        </w:p>
      </w:tc>
      <w:tc>
        <w:tcPr>
          <w:tcW w:w="2453" w:type="pct"/>
        </w:tcPr>
        <w:p w14:paraId="1A4743B2" w14:textId="77777777" w:rsidR="00EC379B" w:rsidRDefault="00EC379B" w:rsidP="006D504F">
          <w:pPr>
            <w:pStyle w:val="Footer"/>
            <w:rPr>
              <w:rStyle w:val="PageNumber"/>
            </w:rPr>
          </w:pPr>
        </w:p>
        <w:p w14:paraId="3AFCC6CD" w14:textId="77777777" w:rsidR="00EC379B" w:rsidRDefault="00EC379B" w:rsidP="009C1E9A">
          <w:pPr>
            <w:pStyle w:val="Footer"/>
            <w:tabs>
              <w:tab w:val="clear" w:pos="8640"/>
              <w:tab w:val="right" w:pos="9360"/>
            </w:tabs>
            <w:jc w:val="right"/>
          </w:pPr>
        </w:p>
      </w:tc>
    </w:tr>
    <w:tr w:rsidR="00025A50" w14:paraId="36252336" w14:textId="77777777" w:rsidTr="009C1E9A">
      <w:trPr>
        <w:cantSplit/>
        <w:trHeight w:val="323"/>
      </w:trPr>
      <w:tc>
        <w:tcPr>
          <w:tcW w:w="0" w:type="pct"/>
          <w:gridSpan w:val="3"/>
        </w:tcPr>
        <w:p w14:paraId="18CE5F4A" w14:textId="77777777" w:rsidR="00EC379B" w:rsidRDefault="0080538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02A69AF" w14:textId="77777777" w:rsidR="00EC379B" w:rsidRDefault="00EC379B" w:rsidP="009C1E9A">
          <w:pPr>
            <w:pStyle w:val="Footer"/>
            <w:tabs>
              <w:tab w:val="clear" w:pos="8640"/>
              <w:tab w:val="right" w:pos="9360"/>
            </w:tabs>
            <w:jc w:val="center"/>
          </w:pPr>
        </w:p>
      </w:tc>
    </w:tr>
  </w:tbl>
  <w:p w14:paraId="49C490C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109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D82EC" w14:textId="77777777" w:rsidR="0080538E" w:rsidRDefault="0080538E">
      <w:r>
        <w:separator/>
      </w:r>
    </w:p>
  </w:footnote>
  <w:footnote w:type="continuationSeparator" w:id="0">
    <w:p w14:paraId="6BE9A7E5" w14:textId="77777777" w:rsidR="0080538E" w:rsidRDefault="00805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A3F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633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7C4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49B0"/>
    <w:multiLevelType w:val="hybridMultilevel"/>
    <w:tmpl w:val="2C38EFA8"/>
    <w:lvl w:ilvl="0" w:tplc="315AD4D0">
      <w:start w:val="1"/>
      <w:numFmt w:val="bullet"/>
      <w:lvlText w:val=""/>
      <w:lvlJc w:val="left"/>
      <w:pPr>
        <w:tabs>
          <w:tab w:val="num" w:pos="720"/>
        </w:tabs>
        <w:ind w:left="720" w:hanging="360"/>
      </w:pPr>
      <w:rPr>
        <w:rFonts w:ascii="Symbol" w:hAnsi="Symbol" w:hint="default"/>
      </w:rPr>
    </w:lvl>
    <w:lvl w:ilvl="1" w:tplc="E8D24398" w:tentative="1">
      <w:start w:val="1"/>
      <w:numFmt w:val="bullet"/>
      <w:lvlText w:val="o"/>
      <w:lvlJc w:val="left"/>
      <w:pPr>
        <w:ind w:left="1440" w:hanging="360"/>
      </w:pPr>
      <w:rPr>
        <w:rFonts w:ascii="Courier New" w:hAnsi="Courier New" w:cs="Courier New" w:hint="default"/>
      </w:rPr>
    </w:lvl>
    <w:lvl w:ilvl="2" w:tplc="83A244E2" w:tentative="1">
      <w:start w:val="1"/>
      <w:numFmt w:val="bullet"/>
      <w:lvlText w:val=""/>
      <w:lvlJc w:val="left"/>
      <w:pPr>
        <w:ind w:left="2160" w:hanging="360"/>
      </w:pPr>
      <w:rPr>
        <w:rFonts w:ascii="Wingdings" w:hAnsi="Wingdings" w:hint="default"/>
      </w:rPr>
    </w:lvl>
    <w:lvl w:ilvl="3" w:tplc="E5B26D30" w:tentative="1">
      <w:start w:val="1"/>
      <w:numFmt w:val="bullet"/>
      <w:lvlText w:val=""/>
      <w:lvlJc w:val="left"/>
      <w:pPr>
        <w:ind w:left="2880" w:hanging="360"/>
      </w:pPr>
      <w:rPr>
        <w:rFonts w:ascii="Symbol" w:hAnsi="Symbol" w:hint="default"/>
      </w:rPr>
    </w:lvl>
    <w:lvl w:ilvl="4" w:tplc="5E0C59B4" w:tentative="1">
      <w:start w:val="1"/>
      <w:numFmt w:val="bullet"/>
      <w:lvlText w:val="o"/>
      <w:lvlJc w:val="left"/>
      <w:pPr>
        <w:ind w:left="3600" w:hanging="360"/>
      </w:pPr>
      <w:rPr>
        <w:rFonts w:ascii="Courier New" w:hAnsi="Courier New" w:cs="Courier New" w:hint="default"/>
      </w:rPr>
    </w:lvl>
    <w:lvl w:ilvl="5" w:tplc="D65ADFDE" w:tentative="1">
      <w:start w:val="1"/>
      <w:numFmt w:val="bullet"/>
      <w:lvlText w:val=""/>
      <w:lvlJc w:val="left"/>
      <w:pPr>
        <w:ind w:left="4320" w:hanging="360"/>
      </w:pPr>
      <w:rPr>
        <w:rFonts w:ascii="Wingdings" w:hAnsi="Wingdings" w:hint="default"/>
      </w:rPr>
    </w:lvl>
    <w:lvl w:ilvl="6" w:tplc="C1AA1866" w:tentative="1">
      <w:start w:val="1"/>
      <w:numFmt w:val="bullet"/>
      <w:lvlText w:val=""/>
      <w:lvlJc w:val="left"/>
      <w:pPr>
        <w:ind w:left="5040" w:hanging="360"/>
      </w:pPr>
      <w:rPr>
        <w:rFonts w:ascii="Symbol" w:hAnsi="Symbol" w:hint="default"/>
      </w:rPr>
    </w:lvl>
    <w:lvl w:ilvl="7" w:tplc="50FADA52" w:tentative="1">
      <w:start w:val="1"/>
      <w:numFmt w:val="bullet"/>
      <w:lvlText w:val="o"/>
      <w:lvlJc w:val="left"/>
      <w:pPr>
        <w:ind w:left="5760" w:hanging="360"/>
      </w:pPr>
      <w:rPr>
        <w:rFonts w:ascii="Courier New" w:hAnsi="Courier New" w:cs="Courier New" w:hint="default"/>
      </w:rPr>
    </w:lvl>
    <w:lvl w:ilvl="8" w:tplc="0B08898C" w:tentative="1">
      <w:start w:val="1"/>
      <w:numFmt w:val="bullet"/>
      <w:lvlText w:val=""/>
      <w:lvlJc w:val="left"/>
      <w:pPr>
        <w:ind w:left="6480" w:hanging="360"/>
      </w:pPr>
      <w:rPr>
        <w:rFonts w:ascii="Wingdings" w:hAnsi="Wingdings" w:hint="default"/>
      </w:rPr>
    </w:lvl>
  </w:abstractNum>
  <w:abstractNum w:abstractNumId="1" w15:restartNumberingAfterBreak="0">
    <w:nsid w:val="1E7654ED"/>
    <w:multiLevelType w:val="hybridMultilevel"/>
    <w:tmpl w:val="9FF6113E"/>
    <w:lvl w:ilvl="0" w:tplc="DCF673AE">
      <w:start w:val="1"/>
      <w:numFmt w:val="bullet"/>
      <w:lvlText w:val=""/>
      <w:lvlJc w:val="left"/>
      <w:pPr>
        <w:tabs>
          <w:tab w:val="num" w:pos="720"/>
        </w:tabs>
        <w:ind w:left="720" w:hanging="360"/>
      </w:pPr>
      <w:rPr>
        <w:rFonts w:ascii="Symbol" w:hAnsi="Symbol" w:hint="default"/>
      </w:rPr>
    </w:lvl>
    <w:lvl w:ilvl="1" w:tplc="6ABAEFCC" w:tentative="1">
      <w:start w:val="1"/>
      <w:numFmt w:val="bullet"/>
      <w:lvlText w:val="o"/>
      <w:lvlJc w:val="left"/>
      <w:pPr>
        <w:ind w:left="1440" w:hanging="360"/>
      </w:pPr>
      <w:rPr>
        <w:rFonts w:ascii="Courier New" w:hAnsi="Courier New" w:cs="Courier New" w:hint="default"/>
      </w:rPr>
    </w:lvl>
    <w:lvl w:ilvl="2" w:tplc="2FC63B82" w:tentative="1">
      <w:start w:val="1"/>
      <w:numFmt w:val="bullet"/>
      <w:lvlText w:val=""/>
      <w:lvlJc w:val="left"/>
      <w:pPr>
        <w:ind w:left="2160" w:hanging="360"/>
      </w:pPr>
      <w:rPr>
        <w:rFonts w:ascii="Wingdings" w:hAnsi="Wingdings" w:hint="default"/>
      </w:rPr>
    </w:lvl>
    <w:lvl w:ilvl="3" w:tplc="46BE6D48" w:tentative="1">
      <w:start w:val="1"/>
      <w:numFmt w:val="bullet"/>
      <w:lvlText w:val=""/>
      <w:lvlJc w:val="left"/>
      <w:pPr>
        <w:ind w:left="2880" w:hanging="360"/>
      </w:pPr>
      <w:rPr>
        <w:rFonts w:ascii="Symbol" w:hAnsi="Symbol" w:hint="default"/>
      </w:rPr>
    </w:lvl>
    <w:lvl w:ilvl="4" w:tplc="F684ACD4" w:tentative="1">
      <w:start w:val="1"/>
      <w:numFmt w:val="bullet"/>
      <w:lvlText w:val="o"/>
      <w:lvlJc w:val="left"/>
      <w:pPr>
        <w:ind w:left="3600" w:hanging="360"/>
      </w:pPr>
      <w:rPr>
        <w:rFonts w:ascii="Courier New" w:hAnsi="Courier New" w:cs="Courier New" w:hint="default"/>
      </w:rPr>
    </w:lvl>
    <w:lvl w:ilvl="5" w:tplc="E77AB7AA" w:tentative="1">
      <w:start w:val="1"/>
      <w:numFmt w:val="bullet"/>
      <w:lvlText w:val=""/>
      <w:lvlJc w:val="left"/>
      <w:pPr>
        <w:ind w:left="4320" w:hanging="360"/>
      </w:pPr>
      <w:rPr>
        <w:rFonts w:ascii="Wingdings" w:hAnsi="Wingdings" w:hint="default"/>
      </w:rPr>
    </w:lvl>
    <w:lvl w:ilvl="6" w:tplc="7E54E0AE" w:tentative="1">
      <w:start w:val="1"/>
      <w:numFmt w:val="bullet"/>
      <w:lvlText w:val=""/>
      <w:lvlJc w:val="left"/>
      <w:pPr>
        <w:ind w:left="5040" w:hanging="360"/>
      </w:pPr>
      <w:rPr>
        <w:rFonts w:ascii="Symbol" w:hAnsi="Symbol" w:hint="default"/>
      </w:rPr>
    </w:lvl>
    <w:lvl w:ilvl="7" w:tplc="0ECACF9C" w:tentative="1">
      <w:start w:val="1"/>
      <w:numFmt w:val="bullet"/>
      <w:lvlText w:val="o"/>
      <w:lvlJc w:val="left"/>
      <w:pPr>
        <w:ind w:left="5760" w:hanging="360"/>
      </w:pPr>
      <w:rPr>
        <w:rFonts w:ascii="Courier New" w:hAnsi="Courier New" w:cs="Courier New" w:hint="default"/>
      </w:rPr>
    </w:lvl>
    <w:lvl w:ilvl="8" w:tplc="1770A692" w:tentative="1">
      <w:start w:val="1"/>
      <w:numFmt w:val="bullet"/>
      <w:lvlText w:val=""/>
      <w:lvlJc w:val="left"/>
      <w:pPr>
        <w:ind w:left="6480" w:hanging="360"/>
      </w:pPr>
      <w:rPr>
        <w:rFonts w:ascii="Wingdings" w:hAnsi="Wingdings" w:hint="default"/>
      </w:rPr>
    </w:lvl>
  </w:abstractNum>
  <w:abstractNum w:abstractNumId="2" w15:restartNumberingAfterBreak="0">
    <w:nsid w:val="205F2104"/>
    <w:multiLevelType w:val="hybridMultilevel"/>
    <w:tmpl w:val="AC84EFF2"/>
    <w:lvl w:ilvl="0" w:tplc="7E7A8918">
      <w:start w:val="1"/>
      <w:numFmt w:val="bullet"/>
      <w:lvlText w:val=""/>
      <w:lvlJc w:val="left"/>
      <w:pPr>
        <w:tabs>
          <w:tab w:val="num" w:pos="720"/>
        </w:tabs>
        <w:ind w:left="720" w:hanging="360"/>
      </w:pPr>
      <w:rPr>
        <w:rFonts w:ascii="Symbol" w:hAnsi="Symbol" w:hint="default"/>
      </w:rPr>
    </w:lvl>
    <w:lvl w:ilvl="1" w:tplc="0144CF76" w:tentative="1">
      <w:start w:val="1"/>
      <w:numFmt w:val="bullet"/>
      <w:lvlText w:val="o"/>
      <w:lvlJc w:val="left"/>
      <w:pPr>
        <w:ind w:left="1440" w:hanging="360"/>
      </w:pPr>
      <w:rPr>
        <w:rFonts w:ascii="Courier New" w:hAnsi="Courier New" w:cs="Courier New" w:hint="default"/>
      </w:rPr>
    </w:lvl>
    <w:lvl w:ilvl="2" w:tplc="653C2CFC" w:tentative="1">
      <w:start w:val="1"/>
      <w:numFmt w:val="bullet"/>
      <w:lvlText w:val=""/>
      <w:lvlJc w:val="left"/>
      <w:pPr>
        <w:ind w:left="2160" w:hanging="360"/>
      </w:pPr>
      <w:rPr>
        <w:rFonts w:ascii="Wingdings" w:hAnsi="Wingdings" w:hint="default"/>
      </w:rPr>
    </w:lvl>
    <w:lvl w:ilvl="3" w:tplc="345AAF3A" w:tentative="1">
      <w:start w:val="1"/>
      <w:numFmt w:val="bullet"/>
      <w:lvlText w:val=""/>
      <w:lvlJc w:val="left"/>
      <w:pPr>
        <w:ind w:left="2880" w:hanging="360"/>
      </w:pPr>
      <w:rPr>
        <w:rFonts w:ascii="Symbol" w:hAnsi="Symbol" w:hint="default"/>
      </w:rPr>
    </w:lvl>
    <w:lvl w:ilvl="4" w:tplc="D8220E52" w:tentative="1">
      <w:start w:val="1"/>
      <w:numFmt w:val="bullet"/>
      <w:lvlText w:val="o"/>
      <w:lvlJc w:val="left"/>
      <w:pPr>
        <w:ind w:left="3600" w:hanging="360"/>
      </w:pPr>
      <w:rPr>
        <w:rFonts w:ascii="Courier New" w:hAnsi="Courier New" w:cs="Courier New" w:hint="default"/>
      </w:rPr>
    </w:lvl>
    <w:lvl w:ilvl="5" w:tplc="A544B4B4" w:tentative="1">
      <w:start w:val="1"/>
      <w:numFmt w:val="bullet"/>
      <w:lvlText w:val=""/>
      <w:lvlJc w:val="left"/>
      <w:pPr>
        <w:ind w:left="4320" w:hanging="360"/>
      </w:pPr>
      <w:rPr>
        <w:rFonts w:ascii="Wingdings" w:hAnsi="Wingdings" w:hint="default"/>
      </w:rPr>
    </w:lvl>
    <w:lvl w:ilvl="6" w:tplc="F4785BA2" w:tentative="1">
      <w:start w:val="1"/>
      <w:numFmt w:val="bullet"/>
      <w:lvlText w:val=""/>
      <w:lvlJc w:val="left"/>
      <w:pPr>
        <w:ind w:left="5040" w:hanging="360"/>
      </w:pPr>
      <w:rPr>
        <w:rFonts w:ascii="Symbol" w:hAnsi="Symbol" w:hint="default"/>
      </w:rPr>
    </w:lvl>
    <w:lvl w:ilvl="7" w:tplc="DE08695A" w:tentative="1">
      <w:start w:val="1"/>
      <w:numFmt w:val="bullet"/>
      <w:lvlText w:val="o"/>
      <w:lvlJc w:val="left"/>
      <w:pPr>
        <w:ind w:left="5760" w:hanging="360"/>
      </w:pPr>
      <w:rPr>
        <w:rFonts w:ascii="Courier New" w:hAnsi="Courier New" w:cs="Courier New" w:hint="default"/>
      </w:rPr>
    </w:lvl>
    <w:lvl w:ilvl="8" w:tplc="398296B2" w:tentative="1">
      <w:start w:val="1"/>
      <w:numFmt w:val="bullet"/>
      <w:lvlText w:val=""/>
      <w:lvlJc w:val="left"/>
      <w:pPr>
        <w:ind w:left="6480" w:hanging="360"/>
      </w:pPr>
      <w:rPr>
        <w:rFonts w:ascii="Wingdings" w:hAnsi="Wingdings" w:hint="default"/>
      </w:rPr>
    </w:lvl>
  </w:abstractNum>
  <w:abstractNum w:abstractNumId="3" w15:restartNumberingAfterBreak="0">
    <w:nsid w:val="30630924"/>
    <w:multiLevelType w:val="hybridMultilevel"/>
    <w:tmpl w:val="90E4270C"/>
    <w:lvl w:ilvl="0" w:tplc="7B02599C">
      <w:start w:val="1"/>
      <w:numFmt w:val="bullet"/>
      <w:lvlText w:val=""/>
      <w:lvlJc w:val="left"/>
      <w:pPr>
        <w:tabs>
          <w:tab w:val="num" w:pos="720"/>
        </w:tabs>
        <w:ind w:left="720" w:hanging="360"/>
      </w:pPr>
      <w:rPr>
        <w:rFonts w:ascii="Symbol" w:hAnsi="Symbol" w:hint="default"/>
      </w:rPr>
    </w:lvl>
    <w:lvl w:ilvl="1" w:tplc="10FE63A8" w:tentative="1">
      <w:start w:val="1"/>
      <w:numFmt w:val="bullet"/>
      <w:lvlText w:val="o"/>
      <w:lvlJc w:val="left"/>
      <w:pPr>
        <w:ind w:left="1440" w:hanging="360"/>
      </w:pPr>
      <w:rPr>
        <w:rFonts w:ascii="Courier New" w:hAnsi="Courier New" w:cs="Courier New" w:hint="default"/>
      </w:rPr>
    </w:lvl>
    <w:lvl w:ilvl="2" w:tplc="9BEC496A" w:tentative="1">
      <w:start w:val="1"/>
      <w:numFmt w:val="bullet"/>
      <w:lvlText w:val=""/>
      <w:lvlJc w:val="left"/>
      <w:pPr>
        <w:ind w:left="2160" w:hanging="360"/>
      </w:pPr>
      <w:rPr>
        <w:rFonts w:ascii="Wingdings" w:hAnsi="Wingdings" w:hint="default"/>
      </w:rPr>
    </w:lvl>
    <w:lvl w:ilvl="3" w:tplc="EFFAC824" w:tentative="1">
      <w:start w:val="1"/>
      <w:numFmt w:val="bullet"/>
      <w:lvlText w:val=""/>
      <w:lvlJc w:val="left"/>
      <w:pPr>
        <w:ind w:left="2880" w:hanging="360"/>
      </w:pPr>
      <w:rPr>
        <w:rFonts w:ascii="Symbol" w:hAnsi="Symbol" w:hint="default"/>
      </w:rPr>
    </w:lvl>
    <w:lvl w:ilvl="4" w:tplc="8BA49F8C" w:tentative="1">
      <w:start w:val="1"/>
      <w:numFmt w:val="bullet"/>
      <w:lvlText w:val="o"/>
      <w:lvlJc w:val="left"/>
      <w:pPr>
        <w:ind w:left="3600" w:hanging="360"/>
      </w:pPr>
      <w:rPr>
        <w:rFonts w:ascii="Courier New" w:hAnsi="Courier New" w:cs="Courier New" w:hint="default"/>
      </w:rPr>
    </w:lvl>
    <w:lvl w:ilvl="5" w:tplc="318045AA" w:tentative="1">
      <w:start w:val="1"/>
      <w:numFmt w:val="bullet"/>
      <w:lvlText w:val=""/>
      <w:lvlJc w:val="left"/>
      <w:pPr>
        <w:ind w:left="4320" w:hanging="360"/>
      </w:pPr>
      <w:rPr>
        <w:rFonts w:ascii="Wingdings" w:hAnsi="Wingdings" w:hint="default"/>
      </w:rPr>
    </w:lvl>
    <w:lvl w:ilvl="6" w:tplc="0D4C8586" w:tentative="1">
      <w:start w:val="1"/>
      <w:numFmt w:val="bullet"/>
      <w:lvlText w:val=""/>
      <w:lvlJc w:val="left"/>
      <w:pPr>
        <w:ind w:left="5040" w:hanging="360"/>
      </w:pPr>
      <w:rPr>
        <w:rFonts w:ascii="Symbol" w:hAnsi="Symbol" w:hint="default"/>
      </w:rPr>
    </w:lvl>
    <w:lvl w:ilvl="7" w:tplc="C8645600" w:tentative="1">
      <w:start w:val="1"/>
      <w:numFmt w:val="bullet"/>
      <w:lvlText w:val="o"/>
      <w:lvlJc w:val="left"/>
      <w:pPr>
        <w:ind w:left="5760" w:hanging="360"/>
      </w:pPr>
      <w:rPr>
        <w:rFonts w:ascii="Courier New" w:hAnsi="Courier New" w:cs="Courier New" w:hint="default"/>
      </w:rPr>
    </w:lvl>
    <w:lvl w:ilvl="8" w:tplc="92C410DA" w:tentative="1">
      <w:start w:val="1"/>
      <w:numFmt w:val="bullet"/>
      <w:lvlText w:val=""/>
      <w:lvlJc w:val="left"/>
      <w:pPr>
        <w:ind w:left="6480" w:hanging="360"/>
      </w:pPr>
      <w:rPr>
        <w:rFonts w:ascii="Wingdings" w:hAnsi="Wingdings" w:hint="default"/>
      </w:rPr>
    </w:lvl>
  </w:abstractNum>
  <w:abstractNum w:abstractNumId="4" w15:restartNumberingAfterBreak="0">
    <w:nsid w:val="4B5F4532"/>
    <w:multiLevelType w:val="hybridMultilevel"/>
    <w:tmpl w:val="92042028"/>
    <w:lvl w:ilvl="0" w:tplc="8B1641B8">
      <w:start w:val="1"/>
      <w:numFmt w:val="bullet"/>
      <w:lvlText w:val=""/>
      <w:lvlJc w:val="left"/>
      <w:pPr>
        <w:tabs>
          <w:tab w:val="num" w:pos="720"/>
        </w:tabs>
        <w:ind w:left="720" w:hanging="360"/>
      </w:pPr>
      <w:rPr>
        <w:rFonts w:ascii="Symbol" w:hAnsi="Symbol" w:hint="default"/>
      </w:rPr>
    </w:lvl>
    <w:lvl w:ilvl="1" w:tplc="B248FDAA" w:tentative="1">
      <w:start w:val="1"/>
      <w:numFmt w:val="bullet"/>
      <w:lvlText w:val="o"/>
      <w:lvlJc w:val="left"/>
      <w:pPr>
        <w:ind w:left="1440" w:hanging="360"/>
      </w:pPr>
      <w:rPr>
        <w:rFonts w:ascii="Courier New" w:hAnsi="Courier New" w:cs="Courier New" w:hint="default"/>
      </w:rPr>
    </w:lvl>
    <w:lvl w:ilvl="2" w:tplc="21E6B864" w:tentative="1">
      <w:start w:val="1"/>
      <w:numFmt w:val="bullet"/>
      <w:lvlText w:val=""/>
      <w:lvlJc w:val="left"/>
      <w:pPr>
        <w:ind w:left="2160" w:hanging="360"/>
      </w:pPr>
      <w:rPr>
        <w:rFonts w:ascii="Wingdings" w:hAnsi="Wingdings" w:hint="default"/>
      </w:rPr>
    </w:lvl>
    <w:lvl w:ilvl="3" w:tplc="6060961A" w:tentative="1">
      <w:start w:val="1"/>
      <w:numFmt w:val="bullet"/>
      <w:lvlText w:val=""/>
      <w:lvlJc w:val="left"/>
      <w:pPr>
        <w:ind w:left="2880" w:hanging="360"/>
      </w:pPr>
      <w:rPr>
        <w:rFonts w:ascii="Symbol" w:hAnsi="Symbol" w:hint="default"/>
      </w:rPr>
    </w:lvl>
    <w:lvl w:ilvl="4" w:tplc="DF36B34E" w:tentative="1">
      <w:start w:val="1"/>
      <w:numFmt w:val="bullet"/>
      <w:lvlText w:val="o"/>
      <w:lvlJc w:val="left"/>
      <w:pPr>
        <w:ind w:left="3600" w:hanging="360"/>
      </w:pPr>
      <w:rPr>
        <w:rFonts w:ascii="Courier New" w:hAnsi="Courier New" w:cs="Courier New" w:hint="default"/>
      </w:rPr>
    </w:lvl>
    <w:lvl w:ilvl="5" w:tplc="3F82DBD2" w:tentative="1">
      <w:start w:val="1"/>
      <w:numFmt w:val="bullet"/>
      <w:lvlText w:val=""/>
      <w:lvlJc w:val="left"/>
      <w:pPr>
        <w:ind w:left="4320" w:hanging="360"/>
      </w:pPr>
      <w:rPr>
        <w:rFonts w:ascii="Wingdings" w:hAnsi="Wingdings" w:hint="default"/>
      </w:rPr>
    </w:lvl>
    <w:lvl w:ilvl="6" w:tplc="AA9CB4A8" w:tentative="1">
      <w:start w:val="1"/>
      <w:numFmt w:val="bullet"/>
      <w:lvlText w:val=""/>
      <w:lvlJc w:val="left"/>
      <w:pPr>
        <w:ind w:left="5040" w:hanging="360"/>
      </w:pPr>
      <w:rPr>
        <w:rFonts w:ascii="Symbol" w:hAnsi="Symbol" w:hint="default"/>
      </w:rPr>
    </w:lvl>
    <w:lvl w:ilvl="7" w:tplc="0AC47D26" w:tentative="1">
      <w:start w:val="1"/>
      <w:numFmt w:val="bullet"/>
      <w:lvlText w:val="o"/>
      <w:lvlJc w:val="left"/>
      <w:pPr>
        <w:ind w:left="5760" w:hanging="360"/>
      </w:pPr>
      <w:rPr>
        <w:rFonts w:ascii="Courier New" w:hAnsi="Courier New" w:cs="Courier New" w:hint="default"/>
      </w:rPr>
    </w:lvl>
    <w:lvl w:ilvl="8" w:tplc="9BB640BC" w:tentative="1">
      <w:start w:val="1"/>
      <w:numFmt w:val="bullet"/>
      <w:lvlText w:val=""/>
      <w:lvlJc w:val="left"/>
      <w:pPr>
        <w:ind w:left="6480" w:hanging="360"/>
      </w:pPr>
      <w:rPr>
        <w:rFonts w:ascii="Wingdings" w:hAnsi="Wingdings" w:hint="default"/>
      </w:rPr>
    </w:lvl>
  </w:abstractNum>
  <w:abstractNum w:abstractNumId="5" w15:restartNumberingAfterBreak="0">
    <w:nsid w:val="5051755C"/>
    <w:multiLevelType w:val="hybridMultilevel"/>
    <w:tmpl w:val="5AD078DA"/>
    <w:lvl w:ilvl="0" w:tplc="7318E3E0">
      <w:start w:val="1"/>
      <w:numFmt w:val="bullet"/>
      <w:lvlText w:val=""/>
      <w:lvlJc w:val="left"/>
      <w:pPr>
        <w:tabs>
          <w:tab w:val="num" w:pos="720"/>
        </w:tabs>
        <w:ind w:left="720" w:hanging="360"/>
      </w:pPr>
      <w:rPr>
        <w:rFonts w:ascii="Symbol" w:hAnsi="Symbol" w:hint="default"/>
      </w:rPr>
    </w:lvl>
    <w:lvl w:ilvl="1" w:tplc="951E48A8" w:tentative="1">
      <w:start w:val="1"/>
      <w:numFmt w:val="bullet"/>
      <w:lvlText w:val="o"/>
      <w:lvlJc w:val="left"/>
      <w:pPr>
        <w:ind w:left="1440" w:hanging="360"/>
      </w:pPr>
      <w:rPr>
        <w:rFonts w:ascii="Courier New" w:hAnsi="Courier New" w:cs="Courier New" w:hint="default"/>
      </w:rPr>
    </w:lvl>
    <w:lvl w:ilvl="2" w:tplc="BABC3470" w:tentative="1">
      <w:start w:val="1"/>
      <w:numFmt w:val="bullet"/>
      <w:lvlText w:val=""/>
      <w:lvlJc w:val="left"/>
      <w:pPr>
        <w:ind w:left="2160" w:hanging="360"/>
      </w:pPr>
      <w:rPr>
        <w:rFonts w:ascii="Wingdings" w:hAnsi="Wingdings" w:hint="default"/>
      </w:rPr>
    </w:lvl>
    <w:lvl w:ilvl="3" w:tplc="FA649236" w:tentative="1">
      <w:start w:val="1"/>
      <w:numFmt w:val="bullet"/>
      <w:lvlText w:val=""/>
      <w:lvlJc w:val="left"/>
      <w:pPr>
        <w:ind w:left="2880" w:hanging="360"/>
      </w:pPr>
      <w:rPr>
        <w:rFonts w:ascii="Symbol" w:hAnsi="Symbol" w:hint="default"/>
      </w:rPr>
    </w:lvl>
    <w:lvl w:ilvl="4" w:tplc="CFE4E43A" w:tentative="1">
      <w:start w:val="1"/>
      <w:numFmt w:val="bullet"/>
      <w:lvlText w:val="o"/>
      <w:lvlJc w:val="left"/>
      <w:pPr>
        <w:ind w:left="3600" w:hanging="360"/>
      </w:pPr>
      <w:rPr>
        <w:rFonts w:ascii="Courier New" w:hAnsi="Courier New" w:cs="Courier New" w:hint="default"/>
      </w:rPr>
    </w:lvl>
    <w:lvl w:ilvl="5" w:tplc="31D06B32" w:tentative="1">
      <w:start w:val="1"/>
      <w:numFmt w:val="bullet"/>
      <w:lvlText w:val=""/>
      <w:lvlJc w:val="left"/>
      <w:pPr>
        <w:ind w:left="4320" w:hanging="360"/>
      </w:pPr>
      <w:rPr>
        <w:rFonts w:ascii="Wingdings" w:hAnsi="Wingdings" w:hint="default"/>
      </w:rPr>
    </w:lvl>
    <w:lvl w:ilvl="6" w:tplc="E2C89A40" w:tentative="1">
      <w:start w:val="1"/>
      <w:numFmt w:val="bullet"/>
      <w:lvlText w:val=""/>
      <w:lvlJc w:val="left"/>
      <w:pPr>
        <w:ind w:left="5040" w:hanging="360"/>
      </w:pPr>
      <w:rPr>
        <w:rFonts w:ascii="Symbol" w:hAnsi="Symbol" w:hint="default"/>
      </w:rPr>
    </w:lvl>
    <w:lvl w:ilvl="7" w:tplc="3074187C" w:tentative="1">
      <w:start w:val="1"/>
      <w:numFmt w:val="bullet"/>
      <w:lvlText w:val="o"/>
      <w:lvlJc w:val="left"/>
      <w:pPr>
        <w:ind w:left="5760" w:hanging="360"/>
      </w:pPr>
      <w:rPr>
        <w:rFonts w:ascii="Courier New" w:hAnsi="Courier New" w:cs="Courier New" w:hint="default"/>
      </w:rPr>
    </w:lvl>
    <w:lvl w:ilvl="8" w:tplc="AA8433BC" w:tentative="1">
      <w:start w:val="1"/>
      <w:numFmt w:val="bullet"/>
      <w:lvlText w:val=""/>
      <w:lvlJc w:val="left"/>
      <w:pPr>
        <w:ind w:left="6480" w:hanging="360"/>
      </w:pPr>
      <w:rPr>
        <w:rFonts w:ascii="Wingdings" w:hAnsi="Wingdings" w:hint="default"/>
      </w:rPr>
    </w:lvl>
  </w:abstractNum>
  <w:abstractNum w:abstractNumId="6" w15:restartNumberingAfterBreak="0">
    <w:nsid w:val="5342598C"/>
    <w:multiLevelType w:val="hybridMultilevel"/>
    <w:tmpl w:val="208036E6"/>
    <w:lvl w:ilvl="0" w:tplc="D7F4455A">
      <w:start w:val="1"/>
      <w:numFmt w:val="bullet"/>
      <w:lvlText w:val=""/>
      <w:lvlJc w:val="left"/>
      <w:pPr>
        <w:tabs>
          <w:tab w:val="num" w:pos="720"/>
        </w:tabs>
        <w:ind w:left="720" w:hanging="360"/>
      </w:pPr>
      <w:rPr>
        <w:rFonts w:ascii="Symbol" w:hAnsi="Symbol" w:hint="default"/>
      </w:rPr>
    </w:lvl>
    <w:lvl w:ilvl="1" w:tplc="1EC6DB54" w:tentative="1">
      <w:start w:val="1"/>
      <w:numFmt w:val="bullet"/>
      <w:lvlText w:val="o"/>
      <w:lvlJc w:val="left"/>
      <w:pPr>
        <w:ind w:left="1440" w:hanging="360"/>
      </w:pPr>
      <w:rPr>
        <w:rFonts w:ascii="Courier New" w:hAnsi="Courier New" w:cs="Courier New" w:hint="default"/>
      </w:rPr>
    </w:lvl>
    <w:lvl w:ilvl="2" w:tplc="A5820B36" w:tentative="1">
      <w:start w:val="1"/>
      <w:numFmt w:val="bullet"/>
      <w:lvlText w:val=""/>
      <w:lvlJc w:val="left"/>
      <w:pPr>
        <w:ind w:left="2160" w:hanging="360"/>
      </w:pPr>
      <w:rPr>
        <w:rFonts w:ascii="Wingdings" w:hAnsi="Wingdings" w:hint="default"/>
      </w:rPr>
    </w:lvl>
    <w:lvl w:ilvl="3" w:tplc="7624E7F0" w:tentative="1">
      <w:start w:val="1"/>
      <w:numFmt w:val="bullet"/>
      <w:lvlText w:val=""/>
      <w:lvlJc w:val="left"/>
      <w:pPr>
        <w:ind w:left="2880" w:hanging="360"/>
      </w:pPr>
      <w:rPr>
        <w:rFonts w:ascii="Symbol" w:hAnsi="Symbol" w:hint="default"/>
      </w:rPr>
    </w:lvl>
    <w:lvl w:ilvl="4" w:tplc="A000AC5A" w:tentative="1">
      <w:start w:val="1"/>
      <w:numFmt w:val="bullet"/>
      <w:lvlText w:val="o"/>
      <w:lvlJc w:val="left"/>
      <w:pPr>
        <w:ind w:left="3600" w:hanging="360"/>
      </w:pPr>
      <w:rPr>
        <w:rFonts w:ascii="Courier New" w:hAnsi="Courier New" w:cs="Courier New" w:hint="default"/>
      </w:rPr>
    </w:lvl>
    <w:lvl w:ilvl="5" w:tplc="7E14623E" w:tentative="1">
      <w:start w:val="1"/>
      <w:numFmt w:val="bullet"/>
      <w:lvlText w:val=""/>
      <w:lvlJc w:val="left"/>
      <w:pPr>
        <w:ind w:left="4320" w:hanging="360"/>
      </w:pPr>
      <w:rPr>
        <w:rFonts w:ascii="Wingdings" w:hAnsi="Wingdings" w:hint="default"/>
      </w:rPr>
    </w:lvl>
    <w:lvl w:ilvl="6" w:tplc="691CE8A2" w:tentative="1">
      <w:start w:val="1"/>
      <w:numFmt w:val="bullet"/>
      <w:lvlText w:val=""/>
      <w:lvlJc w:val="left"/>
      <w:pPr>
        <w:ind w:left="5040" w:hanging="360"/>
      </w:pPr>
      <w:rPr>
        <w:rFonts w:ascii="Symbol" w:hAnsi="Symbol" w:hint="default"/>
      </w:rPr>
    </w:lvl>
    <w:lvl w:ilvl="7" w:tplc="1816833C" w:tentative="1">
      <w:start w:val="1"/>
      <w:numFmt w:val="bullet"/>
      <w:lvlText w:val="o"/>
      <w:lvlJc w:val="left"/>
      <w:pPr>
        <w:ind w:left="5760" w:hanging="360"/>
      </w:pPr>
      <w:rPr>
        <w:rFonts w:ascii="Courier New" w:hAnsi="Courier New" w:cs="Courier New" w:hint="default"/>
      </w:rPr>
    </w:lvl>
    <w:lvl w:ilvl="8" w:tplc="2CDA34D8" w:tentative="1">
      <w:start w:val="1"/>
      <w:numFmt w:val="bullet"/>
      <w:lvlText w:val=""/>
      <w:lvlJc w:val="left"/>
      <w:pPr>
        <w:ind w:left="6480" w:hanging="360"/>
      </w:pPr>
      <w:rPr>
        <w:rFonts w:ascii="Wingdings" w:hAnsi="Wingdings" w:hint="default"/>
      </w:rPr>
    </w:lvl>
  </w:abstractNum>
  <w:abstractNum w:abstractNumId="7" w15:restartNumberingAfterBreak="0">
    <w:nsid w:val="641F4E5F"/>
    <w:multiLevelType w:val="hybridMultilevel"/>
    <w:tmpl w:val="A3B0455A"/>
    <w:lvl w:ilvl="0" w:tplc="17964320">
      <w:start w:val="1"/>
      <w:numFmt w:val="bullet"/>
      <w:lvlText w:val=""/>
      <w:lvlJc w:val="left"/>
      <w:pPr>
        <w:tabs>
          <w:tab w:val="num" w:pos="720"/>
        </w:tabs>
        <w:ind w:left="720" w:hanging="360"/>
      </w:pPr>
      <w:rPr>
        <w:rFonts w:ascii="Symbol" w:hAnsi="Symbol" w:hint="default"/>
      </w:rPr>
    </w:lvl>
    <w:lvl w:ilvl="1" w:tplc="7220C53A" w:tentative="1">
      <w:start w:val="1"/>
      <w:numFmt w:val="bullet"/>
      <w:lvlText w:val="o"/>
      <w:lvlJc w:val="left"/>
      <w:pPr>
        <w:ind w:left="1440" w:hanging="360"/>
      </w:pPr>
      <w:rPr>
        <w:rFonts w:ascii="Courier New" w:hAnsi="Courier New" w:cs="Courier New" w:hint="default"/>
      </w:rPr>
    </w:lvl>
    <w:lvl w:ilvl="2" w:tplc="EC4A68C0" w:tentative="1">
      <w:start w:val="1"/>
      <w:numFmt w:val="bullet"/>
      <w:lvlText w:val=""/>
      <w:lvlJc w:val="left"/>
      <w:pPr>
        <w:ind w:left="2160" w:hanging="360"/>
      </w:pPr>
      <w:rPr>
        <w:rFonts w:ascii="Wingdings" w:hAnsi="Wingdings" w:hint="default"/>
      </w:rPr>
    </w:lvl>
    <w:lvl w:ilvl="3" w:tplc="06380B28" w:tentative="1">
      <w:start w:val="1"/>
      <w:numFmt w:val="bullet"/>
      <w:lvlText w:val=""/>
      <w:lvlJc w:val="left"/>
      <w:pPr>
        <w:ind w:left="2880" w:hanging="360"/>
      </w:pPr>
      <w:rPr>
        <w:rFonts w:ascii="Symbol" w:hAnsi="Symbol" w:hint="default"/>
      </w:rPr>
    </w:lvl>
    <w:lvl w:ilvl="4" w:tplc="4942EA0C" w:tentative="1">
      <w:start w:val="1"/>
      <w:numFmt w:val="bullet"/>
      <w:lvlText w:val="o"/>
      <w:lvlJc w:val="left"/>
      <w:pPr>
        <w:ind w:left="3600" w:hanging="360"/>
      </w:pPr>
      <w:rPr>
        <w:rFonts w:ascii="Courier New" w:hAnsi="Courier New" w:cs="Courier New" w:hint="default"/>
      </w:rPr>
    </w:lvl>
    <w:lvl w:ilvl="5" w:tplc="87BA78DC" w:tentative="1">
      <w:start w:val="1"/>
      <w:numFmt w:val="bullet"/>
      <w:lvlText w:val=""/>
      <w:lvlJc w:val="left"/>
      <w:pPr>
        <w:ind w:left="4320" w:hanging="360"/>
      </w:pPr>
      <w:rPr>
        <w:rFonts w:ascii="Wingdings" w:hAnsi="Wingdings" w:hint="default"/>
      </w:rPr>
    </w:lvl>
    <w:lvl w:ilvl="6" w:tplc="EDCE9BDA" w:tentative="1">
      <w:start w:val="1"/>
      <w:numFmt w:val="bullet"/>
      <w:lvlText w:val=""/>
      <w:lvlJc w:val="left"/>
      <w:pPr>
        <w:ind w:left="5040" w:hanging="360"/>
      </w:pPr>
      <w:rPr>
        <w:rFonts w:ascii="Symbol" w:hAnsi="Symbol" w:hint="default"/>
      </w:rPr>
    </w:lvl>
    <w:lvl w:ilvl="7" w:tplc="699CF8D0" w:tentative="1">
      <w:start w:val="1"/>
      <w:numFmt w:val="bullet"/>
      <w:lvlText w:val="o"/>
      <w:lvlJc w:val="left"/>
      <w:pPr>
        <w:ind w:left="5760" w:hanging="360"/>
      </w:pPr>
      <w:rPr>
        <w:rFonts w:ascii="Courier New" w:hAnsi="Courier New" w:cs="Courier New" w:hint="default"/>
      </w:rPr>
    </w:lvl>
    <w:lvl w:ilvl="8" w:tplc="E04ECAF4" w:tentative="1">
      <w:start w:val="1"/>
      <w:numFmt w:val="bullet"/>
      <w:lvlText w:val=""/>
      <w:lvlJc w:val="left"/>
      <w:pPr>
        <w:ind w:left="6480" w:hanging="360"/>
      </w:pPr>
      <w:rPr>
        <w:rFonts w:ascii="Wingdings" w:hAnsi="Wingdings" w:hint="default"/>
      </w:rPr>
    </w:lvl>
  </w:abstractNum>
  <w:abstractNum w:abstractNumId="8" w15:restartNumberingAfterBreak="0">
    <w:nsid w:val="6C862967"/>
    <w:multiLevelType w:val="hybridMultilevel"/>
    <w:tmpl w:val="3002417C"/>
    <w:lvl w:ilvl="0" w:tplc="A4E44B3A">
      <w:start w:val="1"/>
      <w:numFmt w:val="bullet"/>
      <w:lvlText w:val=""/>
      <w:lvlJc w:val="left"/>
      <w:pPr>
        <w:tabs>
          <w:tab w:val="num" w:pos="720"/>
        </w:tabs>
        <w:ind w:left="720" w:hanging="360"/>
      </w:pPr>
      <w:rPr>
        <w:rFonts w:ascii="Symbol" w:hAnsi="Symbol" w:hint="default"/>
      </w:rPr>
    </w:lvl>
    <w:lvl w:ilvl="1" w:tplc="675CCE68">
      <w:start w:val="1"/>
      <w:numFmt w:val="bullet"/>
      <w:lvlText w:val="o"/>
      <w:lvlJc w:val="left"/>
      <w:pPr>
        <w:ind w:left="1440" w:hanging="360"/>
      </w:pPr>
      <w:rPr>
        <w:rFonts w:ascii="Courier New" w:hAnsi="Courier New" w:cs="Courier New" w:hint="default"/>
      </w:rPr>
    </w:lvl>
    <w:lvl w:ilvl="2" w:tplc="2AE4EA52" w:tentative="1">
      <w:start w:val="1"/>
      <w:numFmt w:val="bullet"/>
      <w:lvlText w:val=""/>
      <w:lvlJc w:val="left"/>
      <w:pPr>
        <w:ind w:left="2160" w:hanging="360"/>
      </w:pPr>
      <w:rPr>
        <w:rFonts w:ascii="Wingdings" w:hAnsi="Wingdings" w:hint="default"/>
      </w:rPr>
    </w:lvl>
    <w:lvl w:ilvl="3" w:tplc="D66C9B78" w:tentative="1">
      <w:start w:val="1"/>
      <w:numFmt w:val="bullet"/>
      <w:lvlText w:val=""/>
      <w:lvlJc w:val="left"/>
      <w:pPr>
        <w:ind w:left="2880" w:hanging="360"/>
      </w:pPr>
      <w:rPr>
        <w:rFonts w:ascii="Symbol" w:hAnsi="Symbol" w:hint="default"/>
      </w:rPr>
    </w:lvl>
    <w:lvl w:ilvl="4" w:tplc="E1DC4E8C" w:tentative="1">
      <w:start w:val="1"/>
      <w:numFmt w:val="bullet"/>
      <w:lvlText w:val="o"/>
      <w:lvlJc w:val="left"/>
      <w:pPr>
        <w:ind w:left="3600" w:hanging="360"/>
      </w:pPr>
      <w:rPr>
        <w:rFonts w:ascii="Courier New" w:hAnsi="Courier New" w:cs="Courier New" w:hint="default"/>
      </w:rPr>
    </w:lvl>
    <w:lvl w:ilvl="5" w:tplc="E0BAFD0C" w:tentative="1">
      <w:start w:val="1"/>
      <w:numFmt w:val="bullet"/>
      <w:lvlText w:val=""/>
      <w:lvlJc w:val="left"/>
      <w:pPr>
        <w:ind w:left="4320" w:hanging="360"/>
      </w:pPr>
      <w:rPr>
        <w:rFonts w:ascii="Wingdings" w:hAnsi="Wingdings" w:hint="default"/>
      </w:rPr>
    </w:lvl>
    <w:lvl w:ilvl="6" w:tplc="556CAAAC" w:tentative="1">
      <w:start w:val="1"/>
      <w:numFmt w:val="bullet"/>
      <w:lvlText w:val=""/>
      <w:lvlJc w:val="left"/>
      <w:pPr>
        <w:ind w:left="5040" w:hanging="360"/>
      </w:pPr>
      <w:rPr>
        <w:rFonts w:ascii="Symbol" w:hAnsi="Symbol" w:hint="default"/>
      </w:rPr>
    </w:lvl>
    <w:lvl w:ilvl="7" w:tplc="F2DEAFD8" w:tentative="1">
      <w:start w:val="1"/>
      <w:numFmt w:val="bullet"/>
      <w:lvlText w:val="o"/>
      <w:lvlJc w:val="left"/>
      <w:pPr>
        <w:ind w:left="5760" w:hanging="360"/>
      </w:pPr>
      <w:rPr>
        <w:rFonts w:ascii="Courier New" w:hAnsi="Courier New" w:cs="Courier New" w:hint="default"/>
      </w:rPr>
    </w:lvl>
    <w:lvl w:ilvl="8" w:tplc="5C58F170" w:tentative="1">
      <w:start w:val="1"/>
      <w:numFmt w:val="bullet"/>
      <w:lvlText w:val=""/>
      <w:lvlJc w:val="left"/>
      <w:pPr>
        <w:ind w:left="6480" w:hanging="360"/>
      </w:pPr>
      <w:rPr>
        <w:rFonts w:ascii="Wingdings" w:hAnsi="Wingdings" w:hint="default"/>
      </w:rPr>
    </w:lvl>
  </w:abstractNum>
  <w:num w:numId="1" w16cid:durableId="1327439885">
    <w:abstractNumId w:val="0"/>
  </w:num>
  <w:num w:numId="2" w16cid:durableId="176192785">
    <w:abstractNumId w:val="1"/>
  </w:num>
  <w:num w:numId="3" w16cid:durableId="381517267">
    <w:abstractNumId w:val="6"/>
  </w:num>
  <w:num w:numId="4" w16cid:durableId="476337326">
    <w:abstractNumId w:val="5"/>
  </w:num>
  <w:num w:numId="5" w16cid:durableId="404568530">
    <w:abstractNumId w:val="3"/>
  </w:num>
  <w:num w:numId="6" w16cid:durableId="493303469">
    <w:abstractNumId w:val="2"/>
  </w:num>
  <w:num w:numId="7" w16cid:durableId="1224416197">
    <w:abstractNumId w:val="4"/>
  </w:num>
  <w:num w:numId="8" w16cid:durableId="1015109545">
    <w:abstractNumId w:val="8"/>
  </w:num>
  <w:num w:numId="9" w16cid:durableId="13998649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A3E"/>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5A50"/>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47EB3"/>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6FFD"/>
    <w:rsid w:val="000A72C4"/>
    <w:rsid w:val="000B0F30"/>
    <w:rsid w:val="000B1486"/>
    <w:rsid w:val="000B2EAA"/>
    <w:rsid w:val="000B3E61"/>
    <w:rsid w:val="000B54AF"/>
    <w:rsid w:val="000B6090"/>
    <w:rsid w:val="000B6FEE"/>
    <w:rsid w:val="000C12C4"/>
    <w:rsid w:val="000C2915"/>
    <w:rsid w:val="000C49DA"/>
    <w:rsid w:val="000C4B3D"/>
    <w:rsid w:val="000C6DC1"/>
    <w:rsid w:val="000C6E20"/>
    <w:rsid w:val="000C734E"/>
    <w:rsid w:val="000C76D7"/>
    <w:rsid w:val="000C7F1D"/>
    <w:rsid w:val="000D2EBA"/>
    <w:rsid w:val="000D32A1"/>
    <w:rsid w:val="000D3725"/>
    <w:rsid w:val="000D46E5"/>
    <w:rsid w:val="000D6389"/>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677A"/>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AEF"/>
    <w:rsid w:val="001B3BFA"/>
    <w:rsid w:val="001B75B8"/>
    <w:rsid w:val="001C1230"/>
    <w:rsid w:val="001C60B5"/>
    <w:rsid w:val="001C61B0"/>
    <w:rsid w:val="001C7957"/>
    <w:rsid w:val="001C7DB8"/>
    <w:rsid w:val="001C7EA8"/>
    <w:rsid w:val="001D110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55A2"/>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375F"/>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036D"/>
    <w:rsid w:val="002B26DD"/>
    <w:rsid w:val="002B2870"/>
    <w:rsid w:val="002B391B"/>
    <w:rsid w:val="002B5B42"/>
    <w:rsid w:val="002B7BA7"/>
    <w:rsid w:val="002C1C17"/>
    <w:rsid w:val="002C3203"/>
    <w:rsid w:val="002C3B07"/>
    <w:rsid w:val="002C532B"/>
    <w:rsid w:val="002C5713"/>
    <w:rsid w:val="002D05CC"/>
    <w:rsid w:val="002D305A"/>
    <w:rsid w:val="002D5BE3"/>
    <w:rsid w:val="002E21B8"/>
    <w:rsid w:val="002E7DF9"/>
    <w:rsid w:val="002F097B"/>
    <w:rsid w:val="002F2147"/>
    <w:rsid w:val="002F2E6A"/>
    <w:rsid w:val="002F3111"/>
    <w:rsid w:val="002F4AEC"/>
    <w:rsid w:val="002F795D"/>
    <w:rsid w:val="00300823"/>
    <w:rsid w:val="00300D7F"/>
    <w:rsid w:val="00301638"/>
    <w:rsid w:val="00303B0C"/>
    <w:rsid w:val="0030459C"/>
    <w:rsid w:val="003112F3"/>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7AF0"/>
    <w:rsid w:val="00370155"/>
    <w:rsid w:val="003712D5"/>
    <w:rsid w:val="003747DF"/>
    <w:rsid w:val="003751E9"/>
    <w:rsid w:val="00377E3D"/>
    <w:rsid w:val="003847E8"/>
    <w:rsid w:val="0038731D"/>
    <w:rsid w:val="00387B60"/>
    <w:rsid w:val="00390098"/>
    <w:rsid w:val="003926AC"/>
    <w:rsid w:val="00392DA1"/>
    <w:rsid w:val="00393718"/>
    <w:rsid w:val="003A0296"/>
    <w:rsid w:val="003A10BC"/>
    <w:rsid w:val="003A7BDF"/>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36E1"/>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21F8"/>
    <w:rsid w:val="00524B43"/>
    <w:rsid w:val="005269CE"/>
    <w:rsid w:val="005304B2"/>
    <w:rsid w:val="005336BD"/>
    <w:rsid w:val="00534A49"/>
    <w:rsid w:val="005363BB"/>
    <w:rsid w:val="00541B98"/>
    <w:rsid w:val="00543374"/>
    <w:rsid w:val="00545548"/>
    <w:rsid w:val="00546923"/>
    <w:rsid w:val="00550BCD"/>
    <w:rsid w:val="00551CA6"/>
    <w:rsid w:val="00555034"/>
    <w:rsid w:val="005570D2"/>
    <w:rsid w:val="00560D59"/>
    <w:rsid w:val="00561528"/>
    <w:rsid w:val="0056153F"/>
    <w:rsid w:val="00561B14"/>
    <w:rsid w:val="00562C87"/>
    <w:rsid w:val="005636BD"/>
    <w:rsid w:val="005666D5"/>
    <w:rsid w:val="005669A7"/>
    <w:rsid w:val="00573401"/>
    <w:rsid w:val="00576714"/>
    <w:rsid w:val="0057685A"/>
    <w:rsid w:val="005832EE"/>
    <w:rsid w:val="005847EF"/>
    <w:rsid w:val="005851E6"/>
    <w:rsid w:val="00586A73"/>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B680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3833"/>
    <w:rsid w:val="005E4AEB"/>
    <w:rsid w:val="005E738F"/>
    <w:rsid w:val="005E788B"/>
    <w:rsid w:val="005F1519"/>
    <w:rsid w:val="005F46A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003D"/>
    <w:rsid w:val="00662B77"/>
    <w:rsid w:val="00662D0E"/>
    <w:rsid w:val="00663265"/>
    <w:rsid w:val="0066345F"/>
    <w:rsid w:val="0066485B"/>
    <w:rsid w:val="0067036E"/>
    <w:rsid w:val="00671693"/>
    <w:rsid w:val="006757AA"/>
    <w:rsid w:val="00680D3A"/>
    <w:rsid w:val="0068127E"/>
    <w:rsid w:val="00681790"/>
    <w:rsid w:val="006823AA"/>
    <w:rsid w:val="0068277F"/>
    <w:rsid w:val="0068302A"/>
    <w:rsid w:val="00684B98"/>
    <w:rsid w:val="00685566"/>
    <w:rsid w:val="00685DC9"/>
    <w:rsid w:val="00687465"/>
    <w:rsid w:val="006907CF"/>
    <w:rsid w:val="00691CCF"/>
    <w:rsid w:val="00693AFA"/>
    <w:rsid w:val="00695101"/>
    <w:rsid w:val="00695B9A"/>
    <w:rsid w:val="00696563"/>
    <w:rsid w:val="006979F8"/>
    <w:rsid w:val="006A027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9BE"/>
    <w:rsid w:val="006E0CAC"/>
    <w:rsid w:val="006E1CFB"/>
    <w:rsid w:val="006E1F94"/>
    <w:rsid w:val="006E26C1"/>
    <w:rsid w:val="006E30A8"/>
    <w:rsid w:val="006E3C7B"/>
    <w:rsid w:val="006E45B0"/>
    <w:rsid w:val="006E5692"/>
    <w:rsid w:val="006E61B5"/>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2D9F"/>
    <w:rsid w:val="0078552A"/>
    <w:rsid w:val="00785729"/>
    <w:rsid w:val="00786058"/>
    <w:rsid w:val="0079487D"/>
    <w:rsid w:val="007966D4"/>
    <w:rsid w:val="00796A0A"/>
    <w:rsid w:val="0079792C"/>
    <w:rsid w:val="00797AF2"/>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38E"/>
    <w:rsid w:val="00805402"/>
    <w:rsid w:val="0080765F"/>
    <w:rsid w:val="00812BE3"/>
    <w:rsid w:val="00814516"/>
    <w:rsid w:val="00815C9D"/>
    <w:rsid w:val="008170E2"/>
    <w:rsid w:val="00823E4C"/>
    <w:rsid w:val="00827749"/>
    <w:rsid w:val="0082782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31E7"/>
    <w:rsid w:val="0086477C"/>
    <w:rsid w:val="00864BAD"/>
    <w:rsid w:val="00866F9D"/>
    <w:rsid w:val="008673D9"/>
    <w:rsid w:val="00871775"/>
    <w:rsid w:val="00871AEF"/>
    <w:rsid w:val="008726E5"/>
    <w:rsid w:val="0087289E"/>
    <w:rsid w:val="00874C05"/>
    <w:rsid w:val="0087588B"/>
    <w:rsid w:val="0087680A"/>
    <w:rsid w:val="008806EB"/>
    <w:rsid w:val="00881A3E"/>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1DE6"/>
    <w:rsid w:val="008C3FD0"/>
    <w:rsid w:val="008D27A5"/>
    <w:rsid w:val="008D2AAB"/>
    <w:rsid w:val="008D309C"/>
    <w:rsid w:val="008D58F9"/>
    <w:rsid w:val="008D7427"/>
    <w:rsid w:val="008E3338"/>
    <w:rsid w:val="008E47BE"/>
    <w:rsid w:val="008E4D26"/>
    <w:rsid w:val="008F09DF"/>
    <w:rsid w:val="008F17B5"/>
    <w:rsid w:val="008F3053"/>
    <w:rsid w:val="008F3136"/>
    <w:rsid w:val="008F40DF"/>
    <w:rsid w:val="008F5E16"/>
    <w:rsid w:val="008F5EFC"/>
    <w:rsid w:val="00901670"/>
    <w:rsid w:val="00902212"/>
    <w:rsid w:val="00903E0A"/>
    <w:rsid w:val="00904721"/>
    <w:rsid w:val="00907780"/>
    <w:rsid w:val="00907EDD"/>
    <w:rsid w:val="00907F42"/>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00A3"/>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DE2"/>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EAF"/>
    <w:rsid w:val="00A1446F"/>
    <w:rsid w:val="00A151B5"/>
    <w:rsid w:val="00A179C6"/>
    <w:rsid w:val="00A220FF"/>
    <w:rsid w:val="00A227E0"/>
    <w:rsid w:val="00A232E4"/>
    <w:rsid w:val="00A24AAD"/>
    <w:rsid w:val="00A26A8A"/>
    <w:rsid w:val="00A27255"/>
    <w:rsid w:val="00A32304"/>
    <w:rsid w:val="00A3420E"/>
    <w:rsid w:val="00A34D4E"/>
    <w:rsid w:val="00A35D66"/>
    <w:rsid w:val="00A41085"/>
    <w:rsid w:val="00A425FA"/>
    <w:rsid w:val="00A43960"/>
    <w:rsid w:val="00A46902"/>
    <w:rsid w:val="00A47123"/>
    <w:rsid w:val="00A50CDB"/>
    <w:rsid w:val="00A51F3E"/>
    <w:rsid w:val="00A5364B"/>
    <w:rsid w:val="00A54142"/>
    <w:rsid w:val="00A54C42"/>
    <w:rsid w:val="00A572B1"/>
    <w:rsid w:val="00A577AF"/>
    <w:rsid w:val="00A60177"/>
    <w:rsid w:val="00A60B12"/>
    <w:rsid w:val="00A61C27"/>
    <w:rsid w:val="00A61CB2"/>
    <w:rsid w:val="00A62638"/>
    <w:rsid w:val="00A6344D"/>
    <w:rsid w:val="00A644B8"/>
    <w:rsid w:val="00A70E35"/>
    <w:rsid w:val="00A720DC"/>
    <w:rsid w:val="00A72229"/>
    <w:rsid w:val="00A803CF"/>
    <w:rsid w:val="00A8133F"/>
    <w:rsid w:val="00A82CB4"/>
    <w:rsid w:val="00A837A8"/>
    <w:rsid w:val="00A83C36"/>
    <w:rsid w:val="00A932BB"/>
    <w:rsid w:val="00A93579"/>
    <w:rsid w:val="00A93934"/>
    <w:rsid w:val="00A943B9"/>
    <w:rsid w:val="00A94C4C"/>
    <w:rsid w:val="00A95D51"/>
    <w:rsid w:val="00A95E3D"/>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47D9"/>
    <w:rsid w:val="00AC5AAB"/>
    <w:rsid w:val="00AC5AEC"/>
    <w:rsid w:val="00AC5F28"/>
    <w:rsid w:val="00AC6900"/>
    <w:rsid w:val="00AC7D49"/>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07EB8"/>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644"/>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2FC8"/>
    <w:rsid w:val="00BD4E55"/>
    <w:rsid w:val="00BD513B"/>
    <w:rsid w:val="00BD5E52"/>
    <w:rsid w:val="00BD6BE0"/>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1783C"/>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6F52"/>
    <w:rsid w:val="00C72956"/>
    <w:rsid w:val="00C73045"/>
    <w:rsid w:val="00C73212"/>
    <w:rsid w:val="00C7354A"/>
    <w:rsid w:val="00C74379"/>
    <w:rsid w:val="00C74DD8"/>
    <w:rsid w:val="00C75C5E"/>
    <w:rsid w:val="00C7669F"/>
    <w:rsid w:val="00C76DFF"/>
    <w:rsid w:val="00C80B8F"/>
    <w:rsid w:val="00C82743"/>
    <w:rsid w:val="00C834CE"/>
    <w:rsid w:val="00C9047F"/>
    <w:rsid w:val="00C90966"/>
    <w:rsid w:val="00C917D4"/>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6D6B"/>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C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23D2"/>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6DA"/>
    <w:rsid w:val="00DC1F1B"/>
    <w:rsid w:val="00DC3D8F"/>
    <w:rsid w:val="00DC42E8"/>
    <w:rsid w:val="00DC6DBB"/>
    <w:rsid w:val="00DC7761"/>
    <w:rsid w:val="00DD0022"/>
    <w:rsid w:val="00DD073C"/>
    <w:rsid w:val="00DD128C"/>
    <w:rsid w:val="00DD1B8F"/>
    <w:rsid w:val="00DD5BCC"/>
    <w:rsid w:val="00DD7509"/>
    <w:rsid w:val="00DD79C7"/>
    <w:rsid w:val="00DD7D6E"/>
    <w:rsid w:val="00DE1F5A"/>
    <w:rsid w:val="00DE34B2"/>
    <w:rsid w:val="00DE49DE"/>
    <w:rsid w:val="00DE618B"/>
    <w:rsid w:val="00DE6EC2"/>
    <w:rsid w:val="00DF0834"/>
    <w:rsid w:val="00DF0873"/>
    <w:rsid w:val="00DF2707"/>
    <w:rsid w:val="00DF4D90"/>
    <w:rsid w:val="00DF5CC5"/>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4CBC"/>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794"/>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4DF1"/>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DB7"/>
    <w:rsid w:val="00F41EEF"/>
    <w:rsid w:val="00F41FAC"/>
    <w:rsid w:val="00F420C6"/>
    <w:rsid w:val="00F423D3"/>
    <w:rsid w:val="00F44349"/>
    <w:rsid w:val="00F4569E"/>
    <w:rsid w:val="00F45AFC"/>
    <w:rsid w:val="00F462F4"/>
    <w:rsid w:val="00F50130"/>
    <w:rsid w:val="00F512D9"/>
    <w:rsid w:val="00F52402"/>
    <w:rsid w:val="00F5605D"/>
    <w:rsid w:val="00F625A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36D6"/>
    <w:rsid w:val="00FA59FD"/>
    <w:rsid w:val="00FA5D8C"/>
    <w:rsid w:val="00FA62BD"/>
    <w:rsid w:val="00FA6403"/>
    <w:rsid w:val="00FB16CD"/>
    <w:rsid w:val="00FB1C53"/>
    <w:rsid w:val="00FB5837"/>
    <w:rsid w:val="00FB73AE"/>
    <w:rsid w:val="00FC37F4"/>
    <w:rsid w:val="00FC5388"/>
    <w:rsid w:val="00FC726C"/>
    <w:rsid w:val="00FD1B4B"/>
    <w:rsid w:val="00FD1B94"/>
    <w:rsid w:val="00FE19C5"/>
    <w:rsid w:val="00FE4286"/>
    <w:rsid w:val="00FE4759"/>
    <w:rsid w:val="00FE48C3"/>
    <w:rsid w:val="00FE5909"/>
    <w:rsid w:val="00FE652E"/>
    <w:rsid w:val="00FE71FE"/>
    <w:rsid w:val="00FF0A28"/>
    <w:rsid w:val="00FF0B8B"/>
    <w:rsid w:val="00FF0E93"/>
    <w:rsid w:val="00FF13C3"/>
    <w:rsid w:val="00FF34C8"/>
    <w:rsid w:val="00FF4341"/>
    <w:rsid w:val="00FF517B"/>
    <w:rsid w:val="00FF59C1"/>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A9D5BC-9083-45EC-81D3-325C5F42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943B9"/>
    <w:rPr>
      <w:sz w:val="16"/>
      <w:szCs w:val="16"/>
    </w:rPr>
  </w:style>
  <w:style w:type="paragraph" w:styleId="CommentText">
    <w:name w:val="annotation text"/>
    <w:basedOn w:val="Normal"/>
    <w:link w:val="CommentTextChar"/>
    <w:unhideWhenUsed/>
    <w:rsid w:val="00A943B9"/>
    <w:rPr>
      <w:sz w:val="20"/>
      <w:szCs w:val="20"/>
    </w:rPr>
  </w:style>
  <w:style w:type="character" w:customStyle="1" w:styleId="CommentTextChar">
    <w:name w:val="Comment Text Char"/>
    <w:basedOn w:val="DefaultParagraphFont"/>
    <w:link w:val="CommentText"/>
    <w:rsid w:val="00A943B9"/>
  </w:style>
  <w:style w:type="paragraph" w:styleId="CommentSubject">
    <w:name w:val="annotation subject"/>
    <w:basedOn w:val="CommentText"/>
    <w:next w:val="CommentText"/>
    <w:link w:val="CommentSubjectChar"/>
    <w:semiHidden/>
    <w:unhideWhenUsed/>
    <w:rsid w:val="00A943B9"/>
    <w:rPr>
      <w:b/>
      <w:bCs/>
    </w:rPr>
  </w:style>
  <w:style w:type="character" w:customStyle="1" w:styleId="CommentSubjectChar">
    <w:name w:val="Comment Subject Char"/>
    <w:basedOn w:val="CommentTextChar"/>
    <w:link w:val="CommentSubject"/>
    <w:semiHidden/>
    <w:rsid w:val="00A943B9"/>
    <w:rPr>
      <w:b/>
      <w:bCs/>
    </w:rPr>
  </w:style>
  <w:style w:type="paragraph" w:styleId="Revision">
    <w:name w:val="Revision"/>
    <w:hidden/>
    <w:uiPriority w:val="99"/>
    <w:semiHidden/>
    <w:rsid w:val="00F625AD"/>
    <w:rPr>
      <w:sz w:val="24"/>
      <w:szCs w:val="24"/>
    </w:rPr>
  </w:style>
  <w:style w:type="paragraph" w:styleId="ListParagraph">
    <w:name w:val="List Paragraph"/>
    <w:basedOn w:val="Normal"/>
    <w:uiPriority w:val="34"/>
    <w:qFormat/>
    <w:rsid w:val="00BD2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1178</Words>
  <Characters>6310</Characters>
  <Application>Microsoft Office Word</Application>
  <DocSecurity>0</DocSecurity>
  <Lines>130</Lines>
  <Paragraphs>38</Paragraphs>
  <ScaleCrop>false</ScaleCrop>
  <HeadingPairs>
    <vt:vector size="2" baseType="variant">
      <vt:variant>
        <vt:lpstr>Title</vt:lpstr>
      </vt:variant>
      <vt:variant>
        <vt:i4>1</vt:i4>
      </vt:variant>
    </vt:vector>
  </HeadingPairs>
  <TitlesOfParts>
    <vt:vector size="1" baseType="lpstr">
      <vt:lpstr>BA - HB02516 (Committee Report (Substituted))</vt:lpstr>
    </vt:vector>
  </TitlesOfParts>
  <Company>State of Texas</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26912</dc:subject>
  <dc:creator>State of Texas</dc:creator>
  <dc:description>HB 2516 by Guillen-(H)Insurance (Substitute Document Number: 89R 26499)</dc:description>
  <cp:lastModifiedBy>Damian Duarte</cp:lastModifiedBy>
  <cp:revision>2</cp:revision>
  <cp:lastPrinted>2003-11-26T17:21:00Z</cp:lastPrinted>
  <dcterms:created xsi:type="dcterms:W3CDTF">2025-04-29T19:40:00Z</dcterms:created>
  <dcterms:modified xsi:type="dcterms:W3CDTF">2025-04-29T19:40:00Z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25.118.1735</vt:lpwstr>
  </property>
</Properties>
</file>