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4A63" w:rsidRDefault="00344A6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2D34F6F10F54A7DA829BE193E43BF45"/>
          </w:placeholder>
        </w:sdtPr>
        <w:sdtContent>
          <w:r w:rsidRPr="005C2A78">
            <w:rPr>
              <w:rFonts w:cs="Times New Roman"/>
              <w:b/>
              <w:szCs w:val="24"/>
              <w:u w:val="single"/>
            </w:rPr>
            <w:t>BILL ANALYSIS</w:t>
          </w:r>
        </w:sdtContent>
      </w:sdt>
    </w:p>
    <w:p w:rsidR="00344A63" w:rsidRPr="00585C31" w:rsidRDefault="00344A63" w:rsidP="000F1DF9">
      <w:pPr>
        <w:spacing w:after="0" w:line="240" w:lineRule="auto"/>
        <w:rPr>
          <w:rFonts w:cs="Times New Roman"/>
          <w:szCs w:val="24"/>
        </w:rPr>
      </w:pPr>
    </w:p>
    <w:p w:rsidR="00344A63" w:rsidRPr="00585C31" w:rsidRDefault="00344A6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44A63" w:rsidTr="000F1DF9">
        <w:tc>
          <w:tcPr>
            <w:tcW w:w="2718" w:type="dxa"/>
          </w:tcPr>
          <w:p w:rsidR="00344A63" w:rsidRPr="005C2A78" w:rsidRDefault="00344A63" w:rsidP="006D756B">
            <w:pPr>
              <w:rPr>
                <w:rFonts w:cs="Times New Roman"/>
                <w:szCs w:val="24"/>
              </w:rPr>
            </w:pPr>
            <w:sdt>
              <w:sdtPr>
                <w:rPr>
                  <w:rFonts w:cs="Times New Roman"/>
                  <w:szCs w:val="24"/>
                </w:rPr>
                <w:alias w:val="Agency Title"/>
                <w:tag w:val="AgencyTitleContentControl"/>
                <w:id w:val="1920747753"/>
                <w:lock w:val="sdtContentLocked"/>
                <w:placeholder>
                  <w:docPart w:val="2090DBA5BEA84479BFACFDF4EFFD2E4F"/>
                </w:placeholder>
              </w:sdtPr>
              <w:sdtEndPr>
                <w:rPr>
                  <w:rFonts w:cstheme="minorBidi"/>
                  <w:szCs w:val="22"/>
                </w:rPr>
              </w:sdtEndPr>
              <w:sdtContent>
                <w:r>
                  <w:rPr>
                    <w:rFonts w:cs="Times New Roman"/>
                    <w:szCs w:val="24"/>
                  </w:rPr>
                  <w:t>Senate Research Center</w:t>
                </w:r>
              </w:sdtContent>
            </w:sdt>
          </w:p>
        </w:tc>
        <w:tc>
          <w:tcPr>
            <w:tcW w:w="6858" w:type="dxa"/>
          </w:tcPr>
          <w:p w:rsidR="00344A63" w:rsidRPr="00FF6471" w:rsidRDefault="00344A63" w:rsidP="000F1DF9">
            <w:pPr>
              <w:jc w:val="right"/>
              <w:rPr>
                <w:rFonts w:cs="Times New Roman"/>
                <w:szCs w:val="24"/>
              </w:rPr>
            </w:pPr>
            <w:sdt>
              <w:sdtPr>
                <w:rPr>
                  <w:rFonts w:cs="Times New Roman"/>
                  <w:szCs w:val="24"/>
                </w:rPr>
                <w:alias w:val="Bill Number"/>
                <w:tag w:val="BillNumberOne"/>
                <w:id w:val="-410784069"/>
                <w:lock w:val="sdtContentLocked"/>
                <w:placeholder>
                  <w:docPart w:val="ADBF41F03E2E403CBEFB7D99B050130B"/>
                </w:placeholder>
              </w:sdtPr>
              <w:sdtContent>
                <w:r>
                  <w:rPr>
                    <w:rFonts w:cs="Times New Roman"/>
                    <w:szCs w:val="24"/>
                  </w:rPr>
                  <w:t>H.B. 2518</w:t>
                </w:r>
              </w:sdtContent>
            </w:sdt>
          </w:p>
        </w:tc>
      </w:tr>
      <w:tr w:rsidR="00344A63" w:rsidTr="000F1DF9">
        <w:sdt>
          <w:sdtPr>
            <w:rPr>
              <w:rFonts w:cs="Times New Roman"/>
              <w:szCs w:val="24"/>
            </w:rPr>
            <w:alias w:val="TLCNumber"/>
            <w:tag w:val="TLCNumber"/>
            <w:id w:val="-542600604"/>
            <w:lock w:val="sdtLocked"/>
            <w:placeholder>
              <w:docPart w:val="A72B9CE634154D57BA891149596C9E76"/>
            </w:placeholder>
            <w:showingPlcHdr/>
          </w:sdtPr>
          <w:sdtContent>
            <w:tc>
              <w:tcPr>
                <w:tcW w:w="2718" w:type="dxa"/>
              </w:tcPr>
              <w:p w:rsidR="00344A63" w:rsidRPr="000F1DF9" w:rsidRDefault="00344A63" w:rsidP="00C65088">
                <w:pPr>
                  <w:rPr>
                    <w:rFonts w:cs="Times New Roman"/>
                    <w:szCs w:val="24"/>
                  </w:rPr>
                </w:pPr>
              </w:p>
            </w:tc>
          </w:sdtContent>
        </w:sdt>
        <w:tc>
          <w:tcPr>
            <w:tcW w:w="6858" w:type="dxa"/>
          </w:tcPr>
          <w:p w:rsidR="00344A63" w:rsidRPr="005C2A78" w:rsidRDefault="00344A63" w:rsidP="00073EDD">
            <w:pPr>
              <w:jc w:val="right"/>
              <w:rPr>
                <w:rFonts w:cs="Times New Roman"/>
                <w:szCs w:val="24"/>
              </w:rPr>
            </w:pPr>
            <w:sdt>
              <w:sdtPr>
                <w:rPr>
                  <w:rFonts w:cs="Times New Roman"/>
                  <w:szCs w:val="24"/>
                </w:rPr>
                <w:alias w:val="Author Label"/>
                <w:tag w:val="By"/>
                <w:id w:val="72399597"/>
                <w:lock w:val="sdtLocked"/>
                <w:placeholder>
                  <w:docPart w:val="DD53C97D5EB04317B837097A9BCC5C7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FDBAA9344C04B12BFEDB8B85A2F3605"/>
                </w:placeholder>
              </w:sdtPr>
              <w:sdtContent>
                <w:r>
                  <w:rPr>
                    <w:rFonts w:cs="Times New Roman"/>
                    <w:szCs w:val="24"/>
                  </w:rPr>
                  <w:t>Barry; Leo Wilson</w:t>
                </w:r>
              </w:sdtContent>
            </w:sdt>
            <w:sdt>
              <w:sdtPr>
                <w:rPr>
                  <w:rFonts w:cs="Times New Roman"/>
                  <w:szCs w:val="24"/>
                </w:rPr>
                <w:alias w:val="Sponsor"/>
                <w:tag w:val="Sponsor"/>
                <w:id w:val="-2039656131"/>
                <w:lock w:val="sdtContentLocked"/>
                <w:placeholder>
                  <w:docPart w:val="6B10D83DA73F449E8FA4FD5DA323DD9D"/>
                </w:placeholder>
              </w:sdtPr>
              <w:sdtContent>
                <w:r>
                  <w:rPr>
                    <w:rFonts w:cs="Times New Roman"/>
                    <w:szCs w:val="24"/>
                  </w:rPr>
                  <w:t xml:space="preserve"> (Hinojosa, Adam)</w:t>
                </w:r>
              </w:sdtContent>
            </w:sdt>
            <w:sdt>
              <w:sdtPr>
                <w:rPr>
                  <w:rFonts w:cs="Times New Roman"/>
                  <w:szCs w:val="24"/>
                </w:rPr>
                <w:alias w:val="DualSponsor"/>
                <w:tag w:val="DualSponsor"/>
                <w:id w:val="1029379812"/>
                <w:lock w:val="sdtContentLocked"/>
                <w:placeholder>
                  <w:docPart w:val="8A77DE49FF4C4D06AB1C53A64321B59F"/>
                </w:placeholder>
                <w:showingPlcHdr/>
              </w:sdtPr>
              <w:sdtContent/>
            </w:sdt>
          </w:p>
        </w:tc>
      </w:tr>
      <w:tr w:rsidR="00344A63" w:rsidTr="000F1DF9">
        <w:tc>
          <w:tcPr>
            <w:tcW w:w="2718" w:type="dxa"/>
          </w:tcPr>
          <w:p w:rsidR="00344A63" w:rsidRPr="00BC7495" w:rsidRDefault="00344A63" w:rsidP="000F1DF9">
            <w:pPr>
              <w:rPr>
                <w:rFonts w:cs="Times New Roman"/>
                <w:szCs w:val="24"/>
              </w:rPr>
            </w:pPr>
          </w:p>
        </w:tc>
        <w:sdt>
          <w:sdtPr>
            <w:rPr>
              <w:rFonts w:cs="Times New Roman"/>
              <w:szCs w:val="24"/>
            </w:rPr>
            <w:alias w:val="Committee"/>
            <w:tag w:val="Committee"/>
            <w:id w:val="1914272295"/>
            <w:lock w:val="sdtContentLocked"/>
            <w:placeholder>
              <w:docPart w:val="87E73D5A76EC41E584D15DB22F664878"/>
            </w:placeholder>
          </w:sdtPr>
          <w:sdtContent>
            <w:tc>
              <w:tcPr>
                <w:tcW w:w="6858" w:type="dxa"/>
              </w:tcPr>
              <w:p w:rsidR="00344A63" w:rsidRPr="00FF6471" w:rsidRDefault="00344A63" w:rsidP="000F1DF9">
                <w:pPr>
                  <w:jc w:val="right"/>
                  <w:rPr>
                    <w:rFonts w:cs="Times New Roman"/>
                    <w:szCs w:val="24"/>
                  </w:rPr>
                </w:pPr>
                <w:r>
                  <w:rPr>
                    <w:rFonts w:cs="Times New Roman"/>
                    <w:szCs w:val="24"/>
                  </w:rPr>
                  <w:t>Business &amp; Commerce</w:t>
                </w:r>
              </w:p>
            </w:tc>
          </w:sdtContent>
        </w:sdt>
      </w:tr>
      <w:tr w:rsidR="00344A63" w:rsidTr="000F1DF9">
        <w:tc>
          <w:tcPr>
            <w:tcW w:w="2718" w:type="dxa"/>
          </w:tcPr>
          <w:p w:rsidR="00344A63" w:rsidRPr="00BC7495" w:rsidRDefault="00344A63" w:rsidP="000F1DF9">
            <w:pPr>
              <w:rPr>
                <w:rFonts w:cs="Times New Roman"/>
                <w:szCs w:val="24"/>
              </w:rPr>
            </w:pPr>
          </w:p>
        </w:tc>
        <w:sdt>
          <w:sdtPr>
            <w:rPr>
              <w:rFonts w:cs="Times New Roman"/>
              <w:szCs w:val="24"/>
            </w:rPr>
            <w:alias w:val="Date"/>
            <w:tag w:val="DateContentControl"/>
            <w:id w:val="1178081906"/>
            <w:lock w:val="sdtLocked"/>
            <w:placeholder>
              <w:docPart w:val="D5AC7349C99D4648975EEBC010D11892"/>
            </w:placeholder>
            <w:date w:fullDate="2025-05-13T00:00:00Z">
              <w:dateFormat w:val="M/d/yyyy"/>
              <w:lid w:val="en-US"/>
              <w:storeMappedDataAs w:val="dateTime"/>
              <w:calendar w:val="gregorian"/>
            </w:date>
          </w:sdtPr>
          <w:sdtContent>
            <w:tc>
              <w:tcPr>
                <w:tcW w:w="6858" w:type="dxa"/>
              </w:tcPr>
              <w:p w:rsidR="00344A63" w:rsidRPr="00FF6471" w:rsidRDefault="00344A63" w:rsidP="000F1DF9">
                <w:pPr>
                  <w:jc w:val="right"/>
                  <w:rPr>
                    <w:rFonts w:cs="Times New Roman"/>
                    <w:szCs w:val="24"/>
                  </w:rPr>
                </w:pPr>
                <w:r>
                  <w:rPr>
                    <w:rFonts w:cs="Times New Roman"/>
                    <w:szCs w:val="24"/>
                  </w:rPr>
                  <w:t>5/13/2025</w:t>
                </w:r>
              </w:p>
            </w:tc>
          </w:sdtContent>
        </w:sdt>
      </w:tr>
      <w:tr w:rsidR="00344A63" w:rsidTr="000F1DF9">
        <w:tc>
          <w:tcPr>
            <w:tcW w:w="2718" w:type="dxa"/>
          </w:tcPr>
          <w:p w:rsidR="00344A63" w:rsidRPr="00BC7495" w:rsidRDefault="00344A63" w:rsidP="000F1DF9">
            <w:pPr>
              <w:rPr>
                <w:rFonts w:cs="Times New Roman"/>
                <w:szCs w:val="24"/>
              </w:rPr>
            </w:pPr>
          </w:p>
        </w:tc>
        <w:sdt>
          <w:sdtPr>
            <w:rPr>
              <w:rFonts w:cs="Times New Roman"/>
              <w:szCs w:val="24"/>
            </w:rPr>
            <w:alias w:val="BA Version"/>
            <w:tag w:val="BAVersion"/>
            <w:id w:val="-1685590809"/>
            <w:lock w:val="sdtContentLocked"/>
            <w:placeholder>
              <w:docPart w:val="C2ECF5E496B6422F8C85818209770EB1"/>
            </w:placeholder>
          </w:sdtPr>
          <w:sdtContent>
            <w:tc>
              <w:tcPr>
                <w:tcW w:w="6858" w:type="dxa"/>
              </w:tcPr>
              <w:p w:rsidR="00344A63" w:rsidRPr="00FF6471" w:rsidRDefault="00344A63" w:rsidP="000F1DF9">
                <w:pPr>
                  <w:jc w:val="right"/>
                  <w:rPr>
                    <w:rFonts w:cs="Times New Roman"/>
                    <w:szCs w:val="24"/>
                  </w:rPr>
                </w:pPr>
                <w:r>
                  <w:rPr>
                    <w:rFonts w:cs="Times New Roman"/>
                    <w:szCs w:val="24"/>
                  </w:rPr>
                  <w:t>Engrossed</w:t>
                </w:r>
              </w:p>
            </w:tc>
          </w:sdtContent>
        </w:sdt>
      </w:tr>
    </w:tbl>
    <w:p w:rsidR="00344A63" w:rsidRPr="00FF6471" w:rsidRDefault="00344A63" w:rsidP="000F1DF9">
      <w:pPr>
        <w:spacing w:after="0" w:line="240" w:lineRule="auto"/>
        <w:rPr>
          <w:rFonts w:cs="Times New Roman"/>
          <w:szCs w:val="24"/>
        </w:rPr>
      </w:pPr>
    </w:p>
    <w:p w:rsidR="00344A63" w:rsidRPr="00FF6471" w:rsidRDefault="00344A63" w:rsidP="000F1DF9">
      <w:pPr>
        <w:spacing w:after="0" w:line="240" w:lineRule="auto"/>
        <w:rPr>
          <w:rFonts w:cs="Times New Roman"/>
          <w:szCs w:val="24"/>
        </w:rPr>
      </w:pPr>
    </w:p>
    <w:p w:rsidR="00344A63" w:rsidRPr="00FF6471" w:rsidRDefault="00344A6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D8F0C3FD382483A985DBB210C358876"/>
        </w:placeholder>
      </w:sdtPr>
      <w:sdtContent>
        <w:p w:rsidR="00344A63" w:rsidRDefault="00344A6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AAD3C5746CB40E0B210609DD6FD94D3"/>
        </w:placeholder>
      </w:sdtPr>
      <w:sdtContent>
        <w:p w:rsidR="00344A63" w:rsidRPr="00344A63" w:rsidRDefault="00344A63" w:rsidP="00344A63">
          <w:pPr>
            <w:pStyle w:val="NormalWeb"/>
            <w:spacing w:before="0" w:beforeAutospacing="0" w:after="0" w:afterAutospacing="0"/>
            <w:jc w:val="both"/>
            <w:divId w:val="1922903806"/>
            <w:rPr>
              <w:rFonts w:eastAsia="Times New Roman"/>
              <w:bCs/>
            </w:rPr>
          </w:pPr>
        </w:p>
        <w:p w:rsidR="00344A63" w:rsidRPr="005F491F" w:rsidRDefault="00344A63" w:rsidP="00344A63">
          <w:pPr>
            <w:pStyle w:val="NormalWeb"/>
            <w:spacing w:before="0" w:beforeAutospacing="0" w:after="0" w:afterAutospacing="0"/>
            <w:jc w:val="both"/>
            <w:divId w:val="1922903806"/>
          </w:pPr>
          <w:r w:rsidRPr="005F491F">
            <w:t>According to information provided to the committee by the bill author, despite Texas Windstorm Insurance Association (TWIA) policyholders being allowed to pay their TWIA policy premiums in 2-pay, 4-pay, or 10-pay plans with zero interest, some policyholders nevertheless use premium financing companies to pay TWIA policy premiums. These companies, as the author explains to the committee, may charge an interest fee or a flat rate fee for their services, which can negatively affect TWIA policyholders. H.B. 2518 seeks to address this issue by prohibiting the use of premium financing arrangements to pay premiums on TWIA policies due to the availability of multiple installment plans directly through TWIA at no additional cost to the insured.</w:t>
          </w:r>
        </w:p>
        <w:p w:rsidR="00344A63" w:rsidRPr="00D70925" w:rsidRDefault="00344A63" w:rsidP="00344A63">
          <w:pPr>
            <w:spacing w:after="0" w:line="240" w:lineRule="auto"/>
            <w:jc w:val="both"/>
            <w:rPr>
              <w:rFonts w:eastAsia="Times New Roman" w:cs="Times New Roman"/>
              <w:bCs/>
              <w:szCs w:val="24"/>
            </w:rPr>
          </w:pPr>
        </w:p>
      </w:sdtContent>
    </w:sdt>
    <w:p w:rsidR="00344A63" w:rsidRDefault="00344A63" w:rsidP="00344A6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2518 </w:t>
      </w:r>
      <w:bookmarkStart w:id="1" w:name="AmendsCurrentLaw"/>
      <w:bookmarkEnd w:id="1"/>
      <w:r>
        <w:rPr>
          <w:rFonts w:cs="Times New Roman"/>
          <w:szCs w:val="24"/>
        </w:rPr>
        <w:t>amends current law relating to the use of installment premium payment plans on Texas Windstorm Insurance Association policies.</w:t>
      </w:r>
    </w:p>
    <w:p w:rsidR="00344A63" w:rsidRPr="005F491F" w:rsidRDefault="00344A63" w:rsidP="00344A63">
      <w:pPr>
        <w:spacing w:after="0" w:line="240" w:lineRule="auto"/>
        <w:jc w:val="both"/>
        <w:rPr>
          <w:rFonts w:eastAsia="Times New Roman" w:cs="Times New Roman"/>
          <w:szCs w:val="24"/>
        </w:rPr>
      </w:pPr>
    </w:p>
    <w:p w:rsidR="00344A63" w:rsidRPr="005C2A78" w:rsidRDefault="00344A63" w:rsidP="00344A6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D920C639D8C40B6A2EA871BF0BC3BE8"/>
          </w:placeholder>
        </w:sdtPr>
        <w:sdtContent>
          <w:r>
            <w:rPr>
              <w:rFonts w:eastAsia="Times New Roman" w:cs="Times New Roman"/>
              <w:b/>
              <w:szCs w:val="24"/>
              <w:u w:val="single"/>
            </w:rPr>
            <w:t>RULEMAKING AUTHORITY</w:t>
          </w:r>
        </w:sdtContent>
      </w:sdt>
    </w:p>
    <w:p w:rsidR="00344A63" w:rsidRPr="006529C4" w:rsidRDefault="00344A63" w:rsidP="00344A63">
      <w:pPr>
        <w:spacing w:after="0" w:line="240" w:lineRule="auto"/>
        <w:jc w:val="both"/>
        <w:rPr>
          <w:rFonts w:cs="Times New Roman"/>
          <w:szCs w:val="24"/>
        </w:rPr>
      </w:pPr>
    </w:p>
    <w:p w:rsidR="00344A63" w:rsidRPr="006529C4" w:rsidRDefault="00344A63" w:rsidP="00344A6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44A63" w:rsidRPr="006529C4" w:rsidRDefault="00344A63" w:rsidP="00344A63">
      <w:pPr>
        <w:spacing w:after="0" w:line="240" w:lineRule="auto"/>
        <w:jc w:val="both"/>
        <w:rPr>
          <w:rFonts w:cs="Times New Roman"/>
          <w:szCs w:val="24"/>
        </w:rPr>
      </w:pPr>
    </w:p>
    <w:p w:rsidR="00344A63" w:rsidRPr="005C2A78" w:rsidRDefault="00344A63" w:rsidP="00344A6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49F07BF2A1B422380F8EE5C8023311F"/>
          </w:placeholder>
        </w:sdtPr>
        <w:sdtContent>
          <w:r>
            <w:rPr>
              <w:rFonts w:eastAsia="Times New Roman" w:cs="Times New Roman"/>
              <w:b/>
              <w:szCs w:val="24"/>
              <w:u w:val="single"/>
            </w:rPr>
            <w:t>SECTION BY SECTION ANALYSIS</w:t>
          </w:r>
        </w:sdtContent>
      </w:sdt>
    </w:p>
    <w:p w:rsidR="00344A63" w:rsidRDefault="00344A63" w:rsidP="00344A63">
      <w:pPr>
        <w:spacing w:after="0" w:line="240" w:lineRule="auto"/>
        <w:jc w:val="both"/>
        <w:rPr>
          <w:rFonts w:eastAsia="Times New Roman" w:cs="Times New Roman"/>
          <w:szCs w:val="24"/>
        </w:rPr>
      </w:pPr>
    </w:p>
    <w:p w:rsidR="00344A63" w:rsidRPr="005F491F" w:rsidRDefault="00344A63" w:rsidP="00344A63">
      <w:pPr>
        <w:spacing w:after="0" w:line="240" w:lineRule="auto"/>
        <w:jc w:val="both"/>
        <w:rPr>
          <w:rFonts w:eastAsia="Times New Roman" w:cs="Times New Roman"/>
          <w:szCs w:val="24"/>
        </w:rPr>
      </w:pPr>
      <w:r w:rsidRPr="005F491F">
        <w:rPr>
          <w:rFonts w:eastAsia="Times New Roman" w:cs="Times New Roman"/>
          <w:szCs w:val="24"/>
        </w:rPr>
        <w:t xml:space="preserve">SECTION 1. </w:t>
      </w:r>
      <w:r>
        <w:rPr>
          <w:rFonts w:eastAsia="Times New Roman" w:cs="Times New Roman"/>
          <w:szCs w:val="24"/>
        </w:rPr>
        <w:t xml:space="preserve">Amends </w:t>
      </w:r>
      <w:r w:rsidRPr="005F491F">
        <w:rPr>
          <w:rFonts w:eastAsia="Times New Roman" w:cs="Times New Roman"/>
          <w:szCs w:val="24"/>
        </w:rPr>
        <w:t>Section 2210.2032, Insurance Code, by adding Subsection (c</w:t>
      </w:r>
      <w:r>
        <w:rPr>
          <w:rFonts w:eastAsia="Times New Roman" w:cs="Times New Roman"/>
          <w:szCs w:val="24"/>
        </w:rPr>
        <w:t>) to provide that d</w:t>
      </w:r>
      <w:r w:rsidRPr="005F491F">
        <w:rPr>
          <w:rFonts w:eastAsia="Times New Roman" w:cs="Times New Roman"/>
          <w:szCs w:val="24"/>
        </w:rPr>
        <w:t xml:space="preserve">ue to the availability of multiple installment payment plans directly through the association at no additional cost to the insured, </w:t>
      </w:r>
      <w:r>
        <w:rPr>
          <w:rFonts w:eastAsia="Times New Roman" w:cs="Times New Roman"/>
          <w:szCs w:val="24"/>
        </w:rPr>
        <w:t xml:space="preserve">the use of premium financing agreements </w:t>
      </w:r>
      <w:r w:rsidRPr="005F491F">
        <w:rPr>
          <w:rFonts w:eastAsia="Times New Roman" w:cs="Times New Roman"/>
          <w:szCs w:val="24"/>
        </w:rPr>
        <w:t>is prohibited.</w:t>
      </w:r>
    </w:p>
    <w:p w:rsidR="00344A63" w:rsidRDefault="00344A63" w:rsidP="00344A63">
      <w:pPr>
        <w:spacing w:after="0" w:line="240" w:lineRule="auto"/>
        <w:jc w:val="both"/>
        <w:rPr>
          <w:rFonts w:eastAsia="Times New Roman" w:cs="Times New Roman"/>
          <w:szCs w:val="24"/>
        </w:rPr>
      </w:pPr>
    </w:p>
    <w:p w:rsidR="00344A63" w:rsidRPr="005F491F" w:rsidRDefault="00344A63" w:rsidP="00344A63">
      <w:pPr>
        <w:spacing w:after="0" w:line="240" w:lineRule="auto"/>
        <w:jc w:val="both"/>
        <w:rPr>
          <w:rFonts w:eastAsia="Times New Roman" w:cs="Times New Roman"/>
          <w:szCs w:val="24"/>
        </w:rPr>
      </w:pPr>
      <w:r w:rsidRPr="005F491F">
        <w:rPr>
          <w:rFonts w:eastAsia="Times New Roman" w:cs="Times New Roman"/>
          <w:szCs w:val="24"/>
        </w:rPr>
        <w:t xml:space="preserve">SECTION 2. </w:t>
      </w:r>
      <w:r>
        <w:rPr>
          <w:rFonts w:eastAsia="Times New Roman" w:cs="Times New Roman"/>
          <w:szCs w:val="24"/>
        </w:rPr>
        <w:t>Makes application of this Act prospective to</w:t>
      </w:r>
      <w:r w:rsidRPr="005F491F">
        <w:rPr>
          <w:rFonts w:eastAsia="Times New Roman" w:cs="Times New Roman"/>
          <w:szCs w:val="24"/>
        </w:rPr>
        <w:t xml:space="preserve"> January 1, 2026.</w:t>
      </w:r>
    </w:p>
    <w:p w:rsidR="00344A63" w:rsidRDefault="00344A63" w:rsidP="00344A63">
      <w:pPr>
        <w:spacing w:after="0" w:line="240" w:lineRule="auto"/>
        <w:jc w:val="both"/>
        <w:rPr>
          <w:rFonts w:eastAsia="Times New Roman" w:cs="Times New Roman"/>
          <w:szCs w:val="24"/>
        </w:rPr>
      </w:pPr>
    </w:p>
    <w:p w:rsidR="00344A63" w:rsidRPr="00C8671F" w:rsidRDefault="00344A63" w:rsidP="00344A63">
      <w:pPr>
        <w:spacing w:after="0" w:line="240" w:lineRule="auto"/>
        <w:jc w:val="both"/>
        <w:rPr>
          <w:rFonts w:eastAsia="Times New Roman" w:cs="Times New Roman"/>
          <w:szCs w:val="24"/>
        </w:rPr>
      </w:pPr>
      <w:r w:rsidRPr="005F491F">
        <w:rPr>
          <w:rFonts w:eastAsia="Times New Roman" w:cs="Times New Roman"/>
          <w:szCs w:val="24"/>
        </w:rPr>
        <w:t xml:space="preserve">SECTION 3. </w:t>
      </w:r>
      <w:r>
        <w:rPr>
          <w:rFonts w:eastAsia="Times New Roman" w:cs="Times New Roman"/>
          <w:szCs w:val="24"/>
        </w:rPr>
        <w:t xml:space="preserve">Effective date: </w:t>
      </w:r>
      <w:r w:rsidRPr="005F491F">
        <w:rPr>
          <w:rFonts w:eastAsia="Times New Roman" w:cs="Times New Roman"/>
          <w:szCs w:val="24"/>
        </w:rPr>
        <w:t>September 1, 2025.</w:t>
      </w:r>
    </w:p>
    <w:sectPr w:rsidR="00344A6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3AB1" w:rsidRDefault="00F53AB1" w:rsidP="000F1DF9">
      <w:pPr>
        <w:spacing w:after="0" w:line="240" w:lineRule="auto"/>
      </w:pPr>
      <w:r>
        <w:separator/>
      </w:r>
    </w:p>
  </w:endnote>
  <w:endnote w:type="continuationSeparator" w:id="0">
    <w:p w:rsidR="00F53AB1" w:rsidRDefault="00F53AB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53AB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44A6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44A63">
                <w:rPr>
                  <w:sz w:val="20"/>
                  <w:szCs w:val="20"/>
                </w:rPr>
                <w:t>H.B. 2518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44A6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53AB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3AB1" w:rsidRDefault="00F53AB1" w:rsidP="000F1DF9">
      <w:pPr>
        <w:spacing w:after="0" w:line="240" w:lineRule="auto"/>
      </w:pPr>
      <w:r>
        <w:separator/>
      </w:r>
    </w:p>
  </w:footnote>
  <w:footnote w:type="continuationSeparator" w:id="0">
    <w:p w:rsidR="00F53AB1" w:rsidRDefault="00F53AB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44A63"/>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B5F4F"/>
    <w:rsid w:val="006D756B"/>
    <w:rsid w:val="00774EC7"/>
    <w:rsid w:val="00833061"/>
    <w:rsid w:val="008A6859"/>
    <w:rsid w:val="0093317F"/>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3AB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E5B7D"/>
  <w15:docId w15:val="{FBD6BF82-FD3F-4521-8113-02BE7F3C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44A6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90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2D34F6F10F54A7DA829BE193E43BF45"/>
        <w:category>
          <w:name w:val="General"/>
          <w:gallery w:val="placeholder"/>
        </w:category>
        <w:types>
          <w:type w:val="bbPlcHdr"/>
        </w:types>
        <w:behaviors>
          <w:behavior w:val="content"/>
        </w:behaviors>
        <w:guid w:val="{14880080-519F-4DF4-80A9-9AA341A2F9A5}"/>
      </w:docPartPr>
      <w:docPartBody>
        <w:p w:rsidR="00F77057" w:rsidRDefault="00F77057"/>
      </w:docPartBody>
    </w:docPart>
    <w:docPart>
      <w:docPartPr>
        <w:name w:val="2090DBA5BEA84479BFACFDF4EFFD2E4F"/>
        <w:category>
          <w:name w:val="General"/>
          <w:gallery w:val="placeholder"/>
        </w:category>
        <w:types>
          <w:type w:val="bbPlcHdr"/>
        </w:types>
        <w:behaviors>
          <w:behavior w:val="content"/>
        </w:behaviors>
        <w:guid w:val="{A88AACBF-AA41-4D64-91D3-A29E730BCF6D}"/>
      </w:docPartPr>
      <w:docPartBody>
        <w:p w:rsidR="00F77057" w:rsidRDefault="00F77057"/>
      </w:docPartBody>
    </w:docPart>
    <w:docPart>
      <w:docPartPr>
        <w:name w:val="ADBF41F03E2E403CBEFB7D99B050130B"/>
        <w:category>
          <w:name w:val="General"/>
          <w:gallery w:val="placeholder"/>
        </w:category>
        <w:types>
          <w:type w:val="bbPlcHdr"/>
        </w:types>
        <w:behaviors>
          <w:behavior w:val="content"/>
        </w:behaviors>
        <w:guid w:val="{11571C1B-B189-4C60-AEFC-25E50F9FC22F}"/>
      </w:docPartPr>
      <w:docPartBody>
        <w:p w:rsidR="00F77057" w:rsidRDefault="00F77057"/>
      </w:docPartBody>
    </w:docPart>
    <w:docPart>
      <w:docPartPr>
        <w:name w:val="A72B9CE634154D57BA891149596C9E76"/>
        <w:category>
          <w:name w:val="General"/>
          <w:gallery w:val="placeholder"/>
        </w:category>
        <w:types>
          <w:type w:val="bbPlcHdr"/>
        </w:types>
        <w:behaviors>
          <w:behavior w:val="content"/>
        </w:behaviors>
        <w:guid w:val="{EA372EF8-2F3A-4A62-95C4-B4D28A3E68E2}"/>
      </w:docPartPr>
      <w:docPartBody>
        <w:p w:rsidR="00F77057" w:rsidRDefault="00F77057"/>
      </w:docPartBody>
    </w:docPart>
    <w:docPart>
      <w:docPartPr>
        <w:name w:val="DD53C97D5EB04317B837097A9BCC5C73"/>
        <w:category>
          <w:name w:val="General"/>
          <w:gallery w:val="placeholder"/>
        </w:category>
        <w:types>
          <w:type w:val="bbPlcHdr"/>
        </w:types>
        <w:behaviors>
          <w:behavior w:val="content"/>
        </w:behaviors>
        <w:guid w:val="{560F7B17-AE8E-40AC-81EB-1EDA9A94B97F}"/>
      </w:docPartPr>
      <w:docPartBody>
        <w:p w:rsidR="00F77057" w:rsidRDefault="00F77057"/>
      </w:docPartBody>
    </w:docPart>
    <w:docPart>
      <w:docPartPr>
        <w:name w:val="2FDBAA9344C04B12BFEDB8B85A2F3605"/>
        <w:category>
          <w:name w:val="General"/>
          <w:gallery w:val="placeholder"/>
        </w:category>
        <w:types>
          <w:type w:val="bbPlcHdr"/>
        </w:types>
        <w:behaviors>
          <w:behavior w:val="content"/>
        </w:behaviors>
        <w:guid w:val="{98A75913-407A-476F-9FB5-15B66D28856D}"/>
      </w:docPartPr>
      <w:docPartBody>
        <w:p w:rsidR="00F77057" w:rsidRDefault="00F77057"/>
      </w:docPartBody>
    </w:docPart>
    <w:docPart>
      <w:docPartPr>
        <w:name w:val="6B10D83DA73F449E8FA4FD5DA323DD9D"/>
        <w:category>
          <w:name w:val="General"/>
          <w:gallery w:val="placeholder"/>
        </w:category>
        <w:types>
          <w:type w:val="bbPlcHdr"/>
        </w:types>
        <w:behaviors>
          <w:behavior w:val="content"/>
        </w:behaviors>
        <w:guid w:val="{73A045A7-3118-412A-B39E-103E1D60A903}"/>
      </w:docPartPr>
      <w:docPartBody>
        <w:p w:rsidR="00F77057" w:rsidRDefault="00F77057"/>
      </w:docPartBody>
    </w:docPart>
    <w:docPart>
      <w:docPartPr>
        <w:name w:val="8A77DE49FF4C4D06AB1C53A64321B59F"/>
        <w:category>
          <w:name w:val="General"/>
          <w:gallery w:val="placeholder"/>
        </w:category>
        <w:types>
          <w:type w:val="bbPlcHdr"/>
        </w:types>
        <w:behaviors>
          <w:behavior w:val="content"/>
        </w:behaviors>
        <w:guid w:val="{7404ADD1-A586-4B6D-9DF3-A068553DE404}"/>
      </w:docPartPr>
      <w:docPartBody>
        <w:p w:rsidR="00F77057" w:rsidRDefault="00F77057"/>
      </w:docPartBody>
    </w:docPart>
    <w:docPart>
      <w:docPartPr>
        <w:name w:val="87E73D5A76EC41E584D15DB22F664878"/>
        <w:category>
          <w:name w:val="General"/>
          <w:gallery w:val="placeholder"/>
        </w:category>
        <w:types>
          <w:type w:val="bbPlcHdr"/>
        </w:types>
        <w:behaviors>
          <w:behavior w:val="content"/>
        </w:behaviors>
        <w:guid w:val="{251B55F3-1CDA-4F8B-8B93-C6A479B485F2}"/>
      </w:docPartPr>
      <w:docPartBody>
        <w:p w:rsidR="00F77057" w:rsidRDefault="00F77057"/>
      </w:docPartBody>
    </w:docPart>
    <w:docPart>
      <w:docPartPr>
        <w:name w:val="D5AC7349C99D4648975EEBC010D11892"/>
        <w:category>
          <w:name w:val="General"/>
          <w:gallery w:val="placeholder"/>
        </w:category>
        <w:types>
          <w:type w:val="bbPlcHdr"/>
        </w:types>
        <w:behaviors>
          <w:behavior w:val="content"/>
        </w:behaviors>
        <w:guid w:val="{A916955F-F343-46B4-A3C4-4B56D0BB80F5}"/>
      </w:docPartPr>
      <w:docPartBody>
        <w:p w:rsidR="00F77057" w:rsidRDefault="00AB1B50" w:rsidP="00AB1B50">
          <w:pPr>
            <w:pStyle w:val="D5AC7349C99D4648975EEBC010D11892"/>
          </w:pPr>
          <w:r w:rsidRPr="00A30DD1">
            <w:rPr>
              <w:rStyle w:val="PlaceholderText"/>
            </w:rPr>
            <w:t>Click here to enter a date.</w:t>
          </w:r>
        </w:p>
      </w:docPartBody>
    </w:docPart>
    <w:docPart>
      <w:docPartPr>
        <w:name w:val="C2ECF5E496B6422F8C85818209770EB1"/>
        <w:category>
          <w:name w:val="General"/>
          <w:gallery w:val="placeholder"/>
        </w:category>
        <w:types>
          <w:type w:val="bbPlcHdr"/>
        </w:types>
        <w:behaviors>
          <w:behavior w:val="content"/>
        </w:behaviors>
        <w:guid w:val="{ECA52E6C-AC58-445E-987F-8E21DEC28CF1}"/>
      </w:docPartPr>
      <w:docPartBody>
        <w:p w:rsidR="00F77057" w:rsidRDefault="00F77057"/>
      </w:docPartBody>
    </w:docPart>
    <w:docPart>
      <w:docPartPr>
        <w:name w:val="8D8F0C3FD382483A985DBB210C358876"/>
        <w:category>
          <w:name w:val="General"/>
          <w:gallery w:val="placeholder"/>
        </w:category>
        <w:types>
          <w:type w:val="bbPlcHdr"/>
        </w:types>
        <w:behaviors>
          <w:behavior w:val="content"/>
        </w:behaviors>
        <w:guid w:val="{49113FE5-5738-4638-90DF-9B96DF93501B}"/>
      </w:docPartPr>
      <w:docPartBody>
        <w:p w:rsidR="00F77057" w:rsidRDefault="00F77057"/>
      </w:docPartBody>
    </w:docPart>
    <w:docPart>
      <w:docPartPr>
        <w:name w:val="CAAD3C5746CB40E0B210609DD6FD94D3"/>
        <w:category>
          <w:name w:val="General"/>
          <w:gallery w:val="placeholder"/>
        </w:category>
        <w:types>
          <w:type w:val="bbPlcHdr"/>
        </w:types>
        <w:behaviors>
          <w:behavior w:val="content"/>
        </w:behaviors>
        <w:guid w:val="{5B271EF4-71EC-4BD7-9540-A18B6D81A963}"/>
      </w:docPartPr>
      <w:docPartBody>
        <w:p w:rsidR="00F77057" w:rsidRDefault="00AB1B50" w:rsidP="00AB1B50">
          <w:pPr>
            <w:pStyle w:val="CAAD3C5746CB40E0B210609DD6FD94D3"/>
          </w:pPr>
          <w:r>
            <w:rPr>
              <w:rFonts w:eastAsia="Times New Roman" w:cs="Times New Roman"/>
              <w:bCs/>
            </w:rPr>
            <w:t xml:space="preserve"> </w:t>
          </w:r>
        </w:p>
      </w:docPartBody>
    </w:docPart>
    <w:docPart>
      <w:docPartPr>
        <w:name w:val="AD920C639D8C40B6A2EA871BF0BC3BE8"/>
        <w:category>
          <w:name w:val="General"/>
          <w:gallery w:val="placeholder"/>
        </w:category>
        <w:types>
          <w:type w:val="bbPlcHdr"/>
        </w:types>
        <w:behaviors>
          <w:behavior w:val="content"/>
        </w:behaviors>
        <w:guid w:val="{1CD1E4E9-D0E1-4586-8740-AEF9EC81606B}"/>
      </w:docPartPr>
      <w:docPartBody>
        <w:p w:rsidR="00F77057" w:rsidRDefault="00F77057"/>
      </w:docPartBody>
    </w:docPart>
    <w:docPart>
      <w:docPartPr>
        <w:name w:val="449F07BF2A1B422380F8EE5C8023311F"/>
        <w:category>
          <w:name w:val="General"/>
          <w:gallery w:val="placeholder"/>
        </w:category>
        <w:types>
          <w:type w:val="bbPlcHdr"/>
        </w:types>
        <w:behaviors>
          <w:behavior w:val="content"/>
        </w:behaviors>
        <w:guid w:val="{2740F1BE-AF78-4266-9C85-55B1316B15D9}"/>
      </w:docPartPr>
      <w:docPartBody>
        <w:p w:rsidR="00F77057" w:rsidRDefault="00F77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B5F4F"/>
    <w:rsid w:val="008C55F7"/>
    <w:rsid w:val="0090598B"/>
    <w:rsid w:val="00984D6C"/>
    <w:rsid w:val="00A54AD6"/>
    <w:rsid w:val="00A57564"/>
    <w:rsid w:val="00AB1B50"/>
    <w:rsid w:val="00B252A4"/>
    <w:rsid w:val="00B5530B"/>
    <w:rsid w:val="00C129E8"/>
    <w:rsid w:val="00C968BA"/>
    <w:rsid w:val="00D63E87"/>
    <w:rsid w:val="00D705C9"/>
    <w:rsid w:val="00E11D0C"/>
    <w:rsid w:val="00E35A8C"/>
    <w:rsid w:val="00E65C8A"/>
    <w:rsid w:val="00F7705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B50"/>
    <w:rPr>
      <w:color w:val="808080"/>
    </w:rPr>
  </w:style>
  <w:style w:type="paragraph" w:customStyle="1" w:styleId="D5AC7349C99D4648975EEBC010D11892">
    <w:name w:val="D5AC7349C99D4648975EEBC010D11892"/>
    <w:rsid w:val="00AB1B50"/>
    <w:pPr>
      <w:spacing w:after="160" w:line="278" w:lineRule="auto"/>
    </w:pPr>
    <w:rPr>
      <w:kern w:val="2"/>
      <w:sz w:val="24"/>
      <w:szCs w:val="24"/>
      <w14:ligatures w14:val="standardContextual"/>
    </w:rPr>
  </w:style>
  <w:style w:type="paragraph" w:customStyle="1" w:styleId="CAAD3C5746CB40E0B210609DD6FD94D3">
    <w:name w:val="CAAD3C5746CB40E0B210609DD6FD94D3"/>
    <w:rsid w:val="00AB1B5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248</Words>
  <Characters>1419</Characters>
  <Application>Microsoft Office Word</Application>
  <DocSecurity>0</DocSecurity>
  <Lines>11</Lines>
  <Paragraphs>3</Paragraphs>
  <ScaleCrop>false</ScaleCrop>
  <Company>Texas Legislative Council</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2025-05-14T01:01:00Z</dcterms:modified>
</cp:coreProperties>
</file>

<file path=docProps/custom.xml><?xml version="1.0" encoding="utf-8"?>
<op:Properties xmlns:vt="http://schemas.openxmlformats.org/officeDocument/2006/docPropsVTypes" xmlns:op="http://schemas.openxmlformats.org/officeDocument/2006/custom-properties"/>
</file>