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E2BEC" w:rsidRDefault="006E2BE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F7380208F23449AAE64060E571F6638"/>
          </w:placeholder>
        </w:sdtPr>
        <w:sdtContent>
          <w:r w:rsidRPr="005C2A78">
            <w:rPr>
              <w:rFonts w:cs="Times New Roman"/>
              <w:b/>
              <w:szCs w:val="24"/>
              <w:u w:val="single"/>
            </w:rPr>
            <w:t>BILL ANALYSIS</w:t>
          </w:r>
        </w:sdtContent>
      </w:sdt>
    </w:p>
    <w:p w:rsidR="006E2BEC" w:rsidRPr="00585C31" w:rsidRDefault="006E2BEC" w:rsidP="000F1DF9">
      <w:pPr>
        <w:spacing w:after="0" w:line="240" w:lineRule="auto"/>
        <w:rPr>
          <w:rFonts w:cs="Times New Roman"/>
          <w:szCs w:val="24"/>
        </w:rPr>
      </w:pPr>
    </w:p>
    <w:p w:rsidR="006E2BEC" w:rsidRPr="00585C31" w:rsidRDefault="006E2BE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E2BEC" w:rsidTr="000F1DF9">
        <w:tc>
          <w:tcPr>
            <w:tcW w:w="2718" w:type="dxa"/>
          </w:tcPr>
          <w:p w:rsidR="006E2BEC" w:rsidRPr="005C2A78" w:rsidRDefault="006E2BEC" w:rsidP="006D756B">
            <w:pPr>
              <w:rPr>
                <w:rFonts w:cs="Times New Roman"/>
                <w:szCs w:val="24"/>
              </w:rPr>
            </w:pPr>
            <w:sdt>
              <w:sdtPr>
                <w:rPr>
                  <w:rFonts w:cs="Times New Roman"/>
                  <w:szCs w:val="24"/>
                </w:rPr>
                <w:alias w:val="Agency Title"/>
                <w:tag w:val="AgencyTitleContentControl"/>
                <w:id w:val="1920747753"/>
                <w:lock w:val="sdtContentLocked"/>
                <w:placeholder>
                  <w:docPart w:val="551A486D0A474E6DA20B670F0AE5417B"/>
                </w:placeholder>
              </w:sdtPr>
              <w:sdtEndPr>
                <w:rPr>
                  <w:rFonts w:cstheme="minorBidi"/>
                  <w:szCs w:val="22"/>
                </w:rPr>
              </w:sdtEndPr>
              <w:sdtContent>
                <w:r>
                  <w:rPr>
                    <w:rFonts w:cs="Times New Roman"/>
                    <w:szCs w:val="24"/>
                  </w:rPr>
                  <w:t>Senate Research Center</w:t>
                </w:r>
              </w:sdtContent>
            </w:sdt>
          </w:p>
        </w:tc>
        <w:tc>
          <w:tcPr>
            <w:tcW w:w="6858" w:type="dxa"/>
          </w:tcPr>
          <w:p w:rsidR="006E2BEC" w:rsidRPr="00FF6471" w:rsidRDefault="006E2BEC" w:rsidP="000F1DF9">
            <w:pPr>
              <w:jc w:val="right"/>
              <w:rPr>
                <w:rFonts w:cs="Times New Roman"/>
                <w:szCs w:val="24"/>
              </w:rPr>
            </w:pPr>
            <w:sdt>
              <w:sdtPr>
                <w:rPr>
                  <w:rFonts w:cs="Times New Roman"/>
                  <w:szCs w:val="24"/>
                </w:rPr>
                <w:alias w:val="Bill Number"/>
                <w:tag w:val="BillNumberOne"/>
                <w:id w:val="-410784069"/>
                <w:lock w:val="sdtContentLocked"/>
                <w:placeholder>
                  <w:docPart w:val="2D5085A338E348B5BF355A4C59449979"/>
                </w:placeholder>
              </w:sdtPr>
              <w:sdtContent>
                <w:r>
                  <w:rPr>
                    <w:rFonts w:cs="Times New Roman"/>
                    <w:szCs w:val="24"/>
                  </w:rPr>
                  <w:t>H.B. 2674</w:t>
                </w:r>
              </w:sdtContent>
            </w:sdt>
          </w:p>
        </w:tc>
      </w:tr>
      <w:tr w:rsidR="006E2BEC" w:rsidTr="000F1DF9">
        <w:sdt>
          <w:sdtPr>
            <w:rPr>
              <w:rFonts w:cs="Times New Roman"/>
              <w:szCs w:val="24"/>
            </w:rPr>
            <w:alias w:val="TLCNumber"/>
            <w:tag w:val="TLCNumber"/>
            <w:id w:val="-542600604"/>
            <w:lock w:val="sdtLocked"/>
            <w:placeholder>
              <w:docPart w:val="E129165B45A64BFAA0DE0D1A0C5EB400"/>
            </w:placeholder>
            <w:showingPlcHdr/>
          </w:sdtPr>
          <w:sdtContent>
            <w:tc>
              <w:tcPr>
                <w:tcW w:w="2718" w:type="dxa"/>
              </w:tcPr>
              <w:p w:rsidR="006E2BEC" w:rsidRPr="000F1DF9" w:rsidRDefault="006E2BEC" w:rsidP="00C65088">
                <w:pPr>
                  <w:rPr>
                    <w:rFonts w:cs="Times New Roman"/>
                    <w:szCs w:val="24"/>
                  </w:rPr>
                </w:pPr>
              </w:p>
            </w:tc>
          </w:sdtContent>
        </w:sdt>
        <w:tc>
          <w:tcPr>
            <w:tcW w:w="6858" w:type="dxa"/>
          </w:tcPr>
          <w:p w:rsidR="006E2BEC" w:rsidRPr="005C2A78" w:rsidRDefault="006E2BEC" w:rsidP="00073EDD">
            <w:pPr>
              <w:jc w:val="right"/>
              <w:rPr>
                <w:rFonts w:cs="Times New Roman"/>
                <w:szCs w:val="24"/>
              </w:rPr>
            </w:pPr>
            <w:sdt>
              <w:sdtPr>
                <w:rPr>
                  <w:rFonts w:cs="Times New Roman"/>
                  <w:szCs w:val="24"/>
                </w:rPr>
                <w:alias w:val="Author Label"/>
                <w:tag w:val="By"/>
                <w:id w:val="72399597"/>
                <w:lock w:val="sdtLocked"/>
                <w:placeholder>
                  <w:docPart w:val="38A63C1C79054488805E6489EC957A8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14854242AE244C0BE155AAC1E7117A1"/>
                </w:placeholder>
              </w:sdtPr>
              <w:sdtContent>
                <w:r>
                  <w:rPr>
                    <w:rFonts w:cs="Times New Roman"/>
                    <w:szCs w:val="24"/>
                  </w:rPr>
                  <w:t>Cook et al.</w:t>
                </w:r>
              </w:sdtContent>
            </w:sdt>
            <w:sdt>
              <w:sdtPr>
                <w:rPr>
                  <w:rFonts w:cs="Times New Roman"/>
                  <w:szCs w:val="24"/>
                </w:rPr>
                <w:alias w:val="Sponsor"/>
                <w:tag w:val="Sponsor"/>
                <w:id w:val="-2039656131"/>
                <w:lock w:val="sdtContentLocked"/>
                <w:placeholder>
                  <w:docPart w:val="92B00EC2555F45869B1DE113A917E89E"/>
                </w:placeholder>
              </w:sdtPr>
              <w:sdtContent>
                <w:r>
                  <w:rPr>
                    <w:rFonts w:cs="Times New Roman"/>
                    <w:szCs w:val="24"/>
                  </w:rPr>
                  <w:t xml:space="preserve"> (Hagenbuch)</w:t>
                </w:r>
              </w:sdtContent>
            </w:sdt>
            <w:sdt>
              <w:sdtPr>
                <w:rPr>
                  <w:rFonts w:cs="Times New Roman"/>
                  <w:szCs w:val="24"/>
                </w:rPr>
                <w:alias w:val="DualSponsor"/>
                <w:tag w:val="DualSponsor"/>
                <w:id w:val="1029379812"/>
                <w:lock w:val="sdtContentLocked"/>
                <w:placeholder>
                  <w:docPart w:val="0D8454384B2B4858AF067316E4BE73F4"/>
                </w:placeholder>
                <w:showingPlcHdr/>
              </w:sdtPr>
              <w:sdtContent/>
            </w:sdt>
          </w:p>
        </w:tc>
      </w:tr>
      <w:tr w:rsidR="006E2BEC" w:rsidTr="000F1DF9">
        <w:tc>
          <w:tcPr>
            <w:tcW w:w="2718" w:type="dxa"/>
          </w:tcPr>
          <w:p w:rsidR="006E2BEC" w:rsidRPr="00BC7495" w:rsidRDefault="006E2BEC" w:rsidP="000F1DF9">
            <w:pPr>
              <w:rPr>
                <w:rFonts w:cs="Times New Roman"/>
                <w:szCs w:val="24"/>
              </w:rPr>
            </w:pPr>
          </w:p>
        </w:tc>
        <w:sdt>
          <w:sdtPr>
            <w:rPr>
              <w:rFonts w:cs="Times New Roman"/>
              <w:szCs w:val="24"/>
            </w:rPr>
            <w:alias w:val="Committee"/>
            <w:tag w:val="Committee"/>
            <w:id w:val="1914272295"/>
            <w:lock w:val="sdtContentLocked"/>
            <w:placeholder>
              <w:docPart w:val="CC287D3A568E4F6E8B2957310E3C137C"/>
            </w:placeholder>
          </w:sdtPr>
          <w:sdtContent>
            <w:tc>
              <w:tcPr>
                <w:tcW w:w="6858" w:type="dxa"/>
              </w:tcPr>
              <w:p w:rsidR="006E2BEC" w:rsidRPr="00FF6471" w:rsidRDefault="006E2BEC" w:rsidP="000F1DF9">
                <w:pPr>
                  <w:jc w:val="right"/>
                  <w:rPr>
                    <w:rFonts w:cs="Times New Roman"/>
                    <w:szCs w:val="24"/>
                  </w:rPr>
                </w:pPr>
                <w:r>
                  <w:rPr>
                    <w:rFonts w:cs="Times New Roman"/>
                    <w:szCs w:val="24"/>
                  </w:rPr>
                  <w:t>Education K-16</w:t>
                </w:r>
              </w:p>
            </w:tc>
          </w:sdtContent>
        </w:sdt>
      </w:tr>
      <w:tr w:rsidR="006E2BEC" w:rsidTr="000F1DF9">
        <w:tc>
          <w:tcPr>
            <w:tcW w:w="2718" w:type="dxa"/>
          </w:tcPr>
          <w:p w:rsidR="006E2BEC" w:rsidRPr="00BC7495" w:rsidRDefault="006E2BEC" w:rsidP="000F1DF9">
            <w:pPr>
              <w:rPr>
                <w:rFonts w:cs="Times New Roman"/>
                <w:szCs w:val="24"/>
              </w:rPr>
            </w:pPr>
          </w:p>
        </w:tc>
        <w:sdt>
          <w:sdtPr>
            <w:rPr>
              <w:rFonts w:cs="Times New Roman"/>
              <w:szCs w:val="24"/>
            </w:rPr>
            <w:alias w:val="Date"/>
            <w:tag w:val="DateContentControl"/>
            <w:id w:val="1178081906"/>
            <w:lock w:val="sdtLocked"/>
            <w:placeholder>
              <w:docPart w:val="3E5F7B26A0884039875E24C30DD231FE"/>
            </w:placeholder>
            <w:date w:fullDate="2025-05-16T00:00:00Z">
              <w:dateFormat w:val="M/d/yyyy"/>
              <w:lid w:val="en-US"/>
              <w:storeMappedDataAs w:val="dateTime"/>
              <w:calendar w:val="gregorian"/>
            </w:date>
          </w:sdtPr>
          <w:sdtContent>
            <w:tc>
              <w:tcPr>
                <w:tcW w:w="6858" w:type="dxa"/>
              </w:tcPr>
              <w:p w:rsidR="006E2BEC" w:rsidRPr="00FF6471" w:rsidRDefault="006E2BEC" w:rsidP="000F1DF9">
                <w:pPr>
                  <w:jc w:val="right"/>
                  <w:rPr>
                    <w:rFonts w:cs="Times New Roman"/>
                    <w:szCs w:val="24"/>
                  </w:rPr>
                </w:pPr>
                <w:r>
                  <w:rPr>
                    <w:rFonts w:cs="Times New Roman"/>
                    <w:szCs w:val="24"/>
                  </w:rPr>
                  <w:t>5/16/2025</w:t>
                </w:r>
              </w:p>
            </w:tc>
          </w:sdtContent>
        </w:sdt>
      </w:tr>
      <w:tr w:rsidR="006E2BEC" w:rsidTr="000F1DF9">
        <w:tc>
          <w:tcPr>
            <w:tcW w:w="2718" w:type="dxa"/>
          </w:tcPr>
          <w:p w:rsidR="006E2BEC" w:rsidRPr="00BC7495" w:rsidRDefault="006E2BEC" w:rsidP="000F1DF9">
            <w:pPr>
              <w:rPr>
                <w:rFonts w:cs="Times New Roman"/>
                <w:szCs w:val="24"/>
              </w:rPr>
            </w:pPr>
          </w:p>
        </w:tc>
        <w:sdt>
          <w:sdtPr>
            <w:rPr>
              <w:rFonts w:cs="Times New Roman"/>
              <w:szCs w:val="24"/>
            </w:rPr>
            <w:alias w:val="BA Version"/>
            <w:tag w:val="BAVersion"/>
            <w:id w:val="-1685590809"/>
            <w:lock w:val="sdtContentLocked"/>
            <w:placeholder>
              <w:docPart w:val="F643AECD59744D8DB22A026430E478DD"/>
            </w:placeholder>
          </w:sdtPr>
          <w:sdtContent>
            <w:tc>
              <w:tcPr>
                <w:tcW w:w="6858" w:type="dxa"/>
              </w:tcPr>
              <w:p w:rsidR="006E2BEC" w:rsidRPr="00FF6471" w:rsidRDefault="006E2BEC" w:rsidP="000F1DF9">
                <w:pPr>
                  <w:jc w:val="right"/>
                  <w:rPr>
                    <w:rFonts w:cs="Times New Roman"/>
                    <w:szCs w:val="24"/>
                  </w:rPr>
                </w:pPr>
                <w:r>
                  <w:rPr>
                    <w:rFonts w:cs="Times New Roman"/>
                    <w:szCs w:val="24"/>
                  </w:rPr>
                  <w:t>Engrossed</w:t>
                </w:r>
              </w:p>
            </w:tc>
          </w:sdtContent>
        </w:sdt>
      </w:tr>
    </w:tbl>
    <w:p w:rsidR="006E2BEC" w:rsidRPr="00FF6471" w:rsidRDefault="006E2BEC" w:rsidP="000F1DF9">
      <w:pPr>
        <w:spacing w:after="0" w:line="240" w:lineRule="auto"/>
        <w:rPr>
          <w:rFonts w:cs="Times New Roman"/>
          <w:szCs w:val="24"/>
        </w:rPr>
      </w:pPr>
    </w:p>
    <w:p w:rsidR="006E2BEC" w:rsidRPr="00FF6471" w:rsidRDefault="006E2BEC" w:rsidP="000F1DF9">
      <w:pPr>
        <w:spacing w:after="0" w:line="240" w:lineRule="auto"/>
        <w:rPr>
          <w:rFonts w:cs="Times New Roman"/>
          <w:szCs w:val="24"/>
        </w:rPr>
      </w:pPr>
    </w:p>
    <w:p w:rsidR="006E2BEC" w:rsidRPr="00FF6471" w:rsidRDefault="006E2BE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FB02610B05049A6AE2A386F3A5E21D0"/>
        </w:placeholder>
      </w:sdtPr>
      <w:sdtContent>
        <w:p w:rsidR="006E2BEC" w:rsidRDefault="006E2BE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6056659C0334F51A5AB57E25DB15905"/>
        </w:placeholder>
      </w:sdtPr>
      <w:sdtContent>
        <w:p w:rsidR="006E2BEC" w:rsidRDefault="006E2BEC" w:rsidP="00CB566B">
          <w:pPr>
            <w:pStyle w:val="NormalWeb"/>
            <w:spacing w:before="0" w:beforeAutospacing="0" w:after="0" w:afterAutospacing="0"/>
            <w:jc w:val="both"/>
            <w:divId w:val="261376183"/>
            <w:rPr>
              <w:rFonts w:eastAsia="Times New Roman"/>
              <w:bCs/>
            </w:rPr>
          </w:pPr>
        </w:p>
        <w:p w:rsidR="006E2BEC" w:rsidRDefault="006E2BEC" w:rsidP="00CB566B">
          <w:pPr>
            <w:pStyle w:val="NormalWeb"/>
            <w:spacing w:before="0" w:beforeAutospacing="0" w:after="0" w:afterAutospacing="0"/>
            <w:jc w:val="both"/>
            <w:divId w:val="261376183"/>
            <w:rPr>
              <w:color w:val="000000"/>
            </w:rPr>
          </w:pPr>
          <w:r w:rsidRPr="00CB566B">
            <w:rPr>
              <w:color w:val="000000"/>
            </w:rPr>
            <w:t xml:space="preserve">This legislation seeks to reaffirm and protect the rights of parents who choose to educate their children at home by explicitly prohibiting the Texas Education Agency (TEA), the State Board of Education (SBOE), and public educational institutions from adopting rules that would increase regulation of homeschool programs in Texas. The bill adds a new section to the Education Code—Section 1.010—which clearly restricts these entities from enacting policies that place additional oversight or administrative burdens on homeschooling families. </w:t>
          </w:r>
        </w:p>
        <w:p w:rsidR="006E2BEC" w:rsidRPr="00CB566B" w:rsidRDefault="006E2BEC" w:rsidP="00CB566B">
          <w:pPr>
            <w:pStyle w:val="NormalWeb"/>
            <w:spacing w:before="0" w:beforeAutospacing="0" w:after="0" w:afterAutospacing="0"/>
            <w:jc w:val="both"/>
            <w:divId w:val="261376183"/>
            <w:rPr>
              <w:color w:val="000000"/>
            </w:rPr>
          </w:pPr>
        </w:p>
        <w:p w:rsidR="006E2BEC" w:rsidRDefault="006E2BEC" w:rsidP="00CB566B">
          <w:pPr>
            <w:pStyle w:val="NormalWeb"/>
            <w:spacing w:before="0" w:beforeAutospacing="0" w:after="0" w:afterAutospacing="0"/>
            <w:jc w:val="both"/>
            <w:divId w:val="261376183"/>
            <w:rPr>
              <w:color w:val="000000"/>
            </w:rPr>
          </w:pPr>
          <w:r w:rsidRPr="00CB566B">
            <w:rPr>
              <w:color w:val="000000"/>
            </w:rPr>
            <w:t xml:space="preserve">Problem Being Addressed: </w:t>
          </w:r>
        </w:p>
        <w:p w:rsidR="006E2BEC" w:rsidRPr="00CB566B" w:rsidRDefault="006E2BEC" w:rsidP="00CB566B">
          <w:pPr>
            <w:pStyle w:val="NormalWeb"/>
            <w:spacing w:before="0" w:beforeAutospacing="0" w:after="0" w:afterAutospacing="0"/>
            <w:jc w:val="both"/>
            <w:divId w:val="261376183"/>
            <w:rPr>
              <w:color w:val="000000"/>
            </w:rPr>
          </w:pPr>
        </w:p>
        <w:p w:rsidR="006E2BEC" w:rsidRDefault="006E2BEC" w:rsidP="00CB566B">
          <w:pPr>
            <w:pStyle w:val="NormalWeb"/>
            <w:spacing w:before="0" w:beforeAutospacing="0" w:after="0" w:afterAutospacing="0"/>
            <w:jc w:val="both"/>
            <w:divId w:val="261376183"/>
            <w:rPr>
              <w:color w:val="000000"/>
            </w:rPr>
          </w:pPr>
          <w:r w:rsidRPr="00CB566B">
            <w:rPr>
              <w:color w:val="000000"/>
            </w:rPr>
            <w:t xml:space="preserve">Homeschooling in Texas has traditionally enjoyed broad legal protections and minimal state oversight. However, there is growing concern among homeschooling families and advocacy organizations that regulatory creep or future policy changes could erode their autonomy. This bill addresses those concerns by preemptively prohibiting any regulatory expansion, thereby preserving parental rights and educational freedom in homeschooling. </w:t>
          </w:r>
        </w:p>
        <w:p w:rsidR="006E2BEC" w:rsidRPr="00CB566B" w:rsidRDefault="006E2BEC" w:rsidP="00CB566B">
          <w:pPr>
            <w:pStyle w:val="NormalWeb"/>
            <w:spacing w:before="0" w:beforeAutospacing="0" w:after="0" w:afterAutospacing="0"/>
            <w:jc w:val="both"/>
            <w:divId w:val="261376183"/>
            <w:rPr>
              <w:color w:val="000000"/>
            </w:rPr>
          </w:pPr>
        </w:p>
        <w:p w:rsidR="006E2BEC" w:rsidRDefault="006E2BEC" w:rsidP="00CB566B">
          <w:pPr>
            <w:pStyle w:val="NormalWeb"/>
            <w:spacing w:before="0" w:beforeAutospacing="0" w:after="0" w:afterAutospacing="0"/>
            <w:jc w:val="both"/>
            <w:divId w:val="261376183"/>
            <w:rPr>
              <w:color w:val="000000"/>
            </w:rPr>
          </w:pPr>
          <w:r w:rsidRPr="00CB566B">
            <w:rPr>
              <w:color w:val="000000"/>
            </w:rPr>
            <w:t xml:space="preserve">Current Law: </w:t>
          </w:r>
        </w:p>
        <w:p w:rsidR="006E2BEC" w:rsidRPr="00CB566B" w:rsidRDefault="006E2BEC" w:rsidP="00CB566B">
          <w:pPr>
            <w:pStyle w:val="NormalWeb"/>
            <w:spacing w:before="0" w:beforeAutospacing="0" w:after="0" w:afterAutospacing="0"/>
            <w:jc w:val="both"/>
            <w:divId w:val="261376183"/>
            <w:rPr>
              <w:color w:val="000000"/>
            </w:rPr>
          </w:pPr>
        </w:p>
        <w:p w:rsidR="006E2BEC" w:rsidRDefault="006E2BEC" w:rsidP="00CB566B">
          <w:pPr>
            <w:pStyle w:val="NormalWeb"/>
            <w:spacing w:before="0" w:beforeAutospacing="0" w:after="0" w:afterAutospacing="0"/>
            <w:jc w:val="both"/>
            <w:divId w:val="261376183"/>
            <w:rPr>
              <w:color w:val="000000"/>
            </w:rPr>
          </w:pPr>
          <w:r w:rsidRPr="00CB566B">
            <w:rPr>
              <w:color w:val="000000"/>
            </w:rPr>
            <w:t xml:space="preserve">Under current Texas law, homeschools are considered a form of private education and are largely unregulated, provided they include instruction in certain basic subjects and are conducted in a bona fide manner. The state does not require homeschool families to register with or report to TEA or </w:t>
          </w:r>
          <w:r>
            <w:rPr>
              <w:color w:val="000000"/>
            </w:rPr>
            <w:t xml:space="preserve">to </w:t>
          </w:r>
          <w:r w:rsidRPr="00CB566B">
            <w:rPr>
              <w:color w:val="000000"/>
            </w:rPr>
            <w:t xml:space="preserve">local school districts. However, current statute does not explicitly bar TEA, SBOE, or other public education entities from proposing or implementing additional regulations in the future. </w:t>
          </w:r>
        </w:p>
        <w:p w:rsidR="006E2BEC" w:rsidRPr="00CB566B" w:rsidRDefault="006E2BEC" w:rsidP="00CB566B">
          <w:pPr>
            <w:pStyle w:val="NormalWeb"/>
            <w:spacing w:before="0" w:beforeAutospacing="0" w:after="0" w:afterAutospacing="0"/>
            <w:jc w:val="both"/>
            <w:divId w:val="261376183"/>
            <w:rPr>
              <w:color w:val="000000"/>
            </w:rPr>
          </w:pPr>
        </w:p>
        <w:p w:rsidR="006E2BEC" w:rsidRDefault="006E2BEC" w:rsidP="00CB566B">
          <w:pPr>
            <w:pStyle w:val="NormalWeb"/>
            <w:spacing w:before="0" w:beforeAutospacing="0" w:after="0" w:afterAutospacing="0"/>
            <w:jc w:val="both"/>
            <w:divId w:val="261376183"/>
            <w:rPr>
              <w:color w:val="000000"/>
            </w:rPr>
          </w:pPr>
          <w:r w:rsidRPr="00CB566B">
            <w:rPr>
              <w:color w:val="000000"/>
            </w:rPr>
            <w:t xml:space="preserve">How the Bill Changes Current Law: </w:t>
          </w:r>
        </w:p>
        <w:p w:rsidR="006E2BEC" w:rsidRPr="00CB566B" w:rsidRDefault="006E2BEC" w:rsidP="00CB566B">
          <w:pPr>
            <w:pStyle w:val="NormalWeb"/>
            <w:spacing w:before="0" w:beforeAutospacing="0" w:after="0" w:afterAutospacing="0"/>
            <w:jc w:val="both"/>
            <w:divId w:val="261376183"/>
            <w:rPr>
              <w:color w:val="000000"/>
            </w:rPr>
          </w:pPr>
        </w:p>
        <w:p w:rsidR="006E2BEC" w:rsidRDefault="006E2BEC" w:rsidP="00CB566B">
          <w:pPr>
            <w:pStyle w:val="NormalWeb"/>
            <w:spacing w:before="0" w:beforeAutospacing="0" w:after="0" w:afterAutospacing="0"/>
            <w:jc w:val="both"/>
            <w:divId w:val="261376183"/>
            <w:rPr>
              <w:color w:val="000000"/>
            </w:rPr>
          </w:pPr>
          <w:r w:rsidRPr="00CB566B">
            <w:rPr>
              <w:color w:val="000000"/>
            </w:rPr>
            <w:t>H.B. 2674 creates a statutory prohibition that strengthens existing legal precedent by making it unlawful for TEA, SBOE, or public educational institutions to adopt any rules that would increase regulation of homeschool programs. This effectively codifies the state</w:t>
          </w:r>
          <w:r>
            <w:rPr>
              <w:color w:val="000000"/>
            </w:rPr>
            <w:t>'</w:t>
          </w:r>
          <w:r w:rsidRPr="00CB566B">
            <w:rPr>
              <w:color w:val="000000"/>
            </w:rPr>
            <w:t xml:space="preserve">s hands-off approach to homeschooling and prevents future rulemaking that could infringe on homeschool autonomy.  </w:t>
          </w:r>
        </w:p>
        <w:p w:rsidR="006E2BEC" w:rsidRPr="00CB566B" w:rsidRDefault="006E2BEC" w:rsidP="00CB566B">
          <w:pPr>
            <w:pStyle w:val="NormalWeb"/>
            <w:spacing w:before="0" w:beforeAutospacing="0" w:after="0" w:afterAutospacing="0"/>
            <w:jc w:val="both"/>
            <w:divId w:val="261376183"/>
            <w:rPr>
              <w:color w:val="000000"/>
            </w:rPr>
          </w:pPr>
        </w:p>
        <w:p w:rsidR="006E2BEC" w:rsidRDefault="006E2BEC" w:rsidP="00CB566B">
          <w:pPr>
            <w:pStyle w:val="NormalWeb"/>
            <w:spacing w:before="0" w:beforeAutospacing="0" w:after="0" w:afterAutospacing="0"/>
            <w:jc w:val="both"/>
            <w:divId w:val="261376183"/>
            <w:rPr>
              <w:color w:val="000000"/>
            </w:rPr>
          </w:pPr>
          <w:r w:rsidRPr="00CB566B">
            <w:rPr>
              <w:color w:val="000000"/>
            </w:rPr>
            <w:t xml:space="preserve">Conclusion: </w:t>
          </w:r>
        </w:p>
        <w:p w:rsidR="006E2BEC" w:rsidRPr="00CB566B" w:rsidRDefault="006E2BEC" w:rsidP="00CB566B">
          <w:pPr>
            <w:pStyle w:val="NormalWeb"/>
            <w:spacing w:before="0" w:beforeAutospacing="0" w:after="0" w:afterAutospacing="0"/>
            <w:jc w:val="both"/>
            <w:divId w:val="261376183"/>
            <w:rPr>
              <w:color w:val="000000"/>
            </w:rPr>
          </w:pPr>
        </w:p>
        <w:p w:rsidR="006E2BEC" w:rsidRPr="00CB566B" w:rsidRDefault="006E2BEC" w:rsidP="00CB566B">
          <w:pPr>
            <w:pStyle w:val="NormalWeb"/>
            <w:spacing w:before="0" w:beforeAutospacing="0" w:after="0" w:afterAutospacing="0"/>
            <w:jc w:val="both"/>
            <w:divId w:val="261376183"/>
            <w:rPr>
              <w:color w:val="000000"/>
            </w:rPr>
          </w:pPr>
          <w:r w:rsidRPr="00CB566B">
            <w:rPr>
              <w:color w:val="000000"/>
            </w:rPr>
            <w:t>H.B. 2674 ensures that homeschooling in Texas remains free from increased government regulation. By codifying a clear prohibition against rulemaking that expands oversight of homeschool programs, the bill protects educational freedom and parental rights while maintaining the state</w:t>
          </w:r>
          <w:r>
            <w:rPr>
              <w:color w:val="000000"/>
            </w:rPr>
            <w:t>'</w:t>
          </w:r>
          <w:r w:rsidRPr="00CB566B">
            <w:rPr>
              <w:color w:val="000000"/>
            </w:rPr>
            <w:t xml:space="preserve">s longstanding respect for home-based education. </w:t>
          </w:r>
        </w:p>
        <w:p w:rsidR="006E2BEC" w:rsidRPr="00D70925" w:rsidRDefault="006E2BEC" w:rsidP="00CB566B">
          <w:pPr>
            <w:spacing w:after="0" w:line="240" w:lineRule="auto"/>
            <w:jc w:val="both"/>
            <w:rPr>
              <w:rFonts w:eastAsia="Times New Roman" w:cs="Times New Roman"/>
              <w:bCs/>
              <w:szCs w:val="24"/>
            </w:rPr>
          </w:pPr>
        </w:p>
      </w:sdtContent>
    </w:sdt>
    <w:p w:rsidR="006E2BEC" w:rsidRDefault="006E2BEC" w:rsidP="00CB566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2674 </w:t>
      </w:r>
      <w:bookmarkStart w:id="1" w:name="AmendsCurrentLaw"/>
      <w:bookmarkEnd w:id="1"/>
      <w:r>
        <w:rPr>
          <w:rFonts w:cs="Times New Roman"/>
          <w:szCs w:val="24"/>
        </w:rPr>
        <w:t>amends current law relating to prohibiting the regulation of home school programs.</w:t>
      </w:r>
    </w:p>
    <w:p w:rsidR="006E2BEC" w:rsidRPr="00CB566B" w:rsidRDefault="006E2BEC" w:rsidP="00CB566B">
      <w:pPr>
        <w:spacing w:after="0" w:line="240" w:lineRule="auto"/>
        <w:jc w:val="both"/>
        <w:rPr>
          <w:rFonts w:eastAsia="Times New Roman" w:cs="Times New Roman"/>
          <w:szCs w:val="24"/>
        </w:rPr>
      </w:pPr>
    </w:p>
    <w:p w:rsidR="006E2BEC" w:rsidRPr="005C2A78" w:rsidRDefault="006E2BEC" w:rsidP="00CB566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1AFE831ABE949F08A71CE3E97AB25BF"/>
          </w:placeholder>
        </w:sdtPr>
        <w:sdtContent>
          <w:r>
            <w:rPr>
              <w:rFonts w:eastAsia="Times New Roman" w:cs="Times New Roman"/>
              <w:b/>
              <w:szCs w:val="24"/>
              <w:u w:val="single"/>
            </w:rPr>
            <w:t>RULEMAKING AUTHORITY</w:t>
          </w:r>
        </w:sdtContent>
      </w:sdt>
    </w:p>
    <w:p w:rsidR="006E2BEC" w:rsidRPr="006529C4" w:rsidRDefault="006E2BEC" w:rsidP="00CB566B">
      <w:pPr>
        <w:spacing w:after="0" w:line="240" w:lineRule="auto"/>
        <w:jc w:val="both"/>
        <w:rPr>
          <w:rFonts w:cs="Times New Roman"/>
          <w:szCs w:val="24"/>
        </w:rPr>
      </w:pPr>
    </w:p>
    <w:p w:rsidR="006E2BEC" w:rsidRPr="006529C4" w:rsidRDefault="006E2BEC" w:rsidP="00CB566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E2BEC" w:rsidRPr="006529C4" w:rsidRDefault="006E2BEC" w:rsidP="00CB566B">
      <w:pPr>
        <w:spacing w:after="0" w:line="240" w:lineRule="auto"/>
        <w:jc w:val="both"/>
        <w:rPr>
          <w:rFonts w:cs="Times New Roman"/>
          <w:szCs w:val="24"/>
        </w:rPr>
      </w:pPr>
    </w:p>
    <w:p w:rsidR="006E2BEC" w:rsidRPr="005C2A78" w:rsidRDefault="006E2BEC" w:rsidP="00CB566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F25C065F0A14F278D191619A45D4DA5"/>
          </w:placeholder>
        </w:sdtPr>
        <w:sdtContent>
          <w:r>
            <w:rPr>
              <w:rFonts w:eastAsia="Times New Roman" w:cs="Times New Roman"/>
              <w:b/>
              <w:szCs w:val="24"/>
              <w:u w:val="single"/>
            </w:rPr>
            <w:t>SECTION BY SECTION ANALYSIS</w:t>
          </w:r>
        </w:sdtContent>
      </w:sdt>
    </w:p>
    <w:p w:rsidR="006E2BEC" w:rsidRPr="005C2A78" w:rsidRDefault="006E2BEC" w:rsidP="00CB566B">
      <w:pPr>
        <w:spacing w:after="0" w:line="240" w:lineRule="auto"/>
        <w:jc w:val="both"/>
        <w:rPr>
          <w:rFonts w:eastAsia="Times New Roman" w:cs="Times New Roman"/>
          <w:szCs w:val="24"/>
        </w:rPr>
      </w:pPr>
    </w:p>
    <w:p w:rsidR="006E2BEC" w:rsidRDefault="006E2BEC" w:rsidP="00CB566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CB566B">
        <w:rPr>
          <w:rFonts w:eastAsia="Times New Roman" w:cs="Times New Roman"/>
          <w:szCs w:val="24"/>
        </w:rPr>
        <w:t>Chapter 1, Education Code</w:t>
      </w:r>
      <w:r>
        <w:rPr>
          <w:rFonts w:eastAsia="Times New Roman" w:cs="Times New Roman"/>
          <w:szCs w:val="24"/>
        </w:rPr>
        <w:t xml:space="preserve">, by </w:t>
      </w:r>
      <w:r w:rsidRPr="00CB566B">
        <w:rPr>
          <w:rFonts w:eastAsia="Times New Roman" w:cs="Times New Roman"/>
          <w:szCs w:val="24"/>
        </w:rPr>
        <w:t>adding Section 1.010</w:t>
      </w:r>
      <w:r>
        <w:rPr>
          <w:rFonts w:eastAsia="Times New Roman" w:cs="Times New Roman"/>
          <w:szCs w:val="24"/>
        </w:rPr>
        <w:t>, as follows:</w:t>
      </w:r>
    </w:p>
    <w:p w:rsidR="006E2BEC" w:rsidRDefault="006E2BEC" w:rsidP="00CB566B">
      <w:pPr>
        <w:spacing w:after="0" w:line="240" w:lineRule="auto"/>
        <w:jc w:val="both"/>
        <w:rPr>
          <w:rFonts w:eastAsia="Times New Roman" w:cs="Times New Roman"/>
          <w:szCs w:val="24"/>
        </w:rPr>
      </w:pPr>
    </w:p>
    <w:p w:rsidR="006E2BEC" w:rsidRPr="005C2A78" w:rsidRDefault="006E2BEC" w:rsidP="00CB566B">
      <w:pPr>
        <w:spacing w:after="0" w:line="240" w:lineRule="auto"/>
        <w:ind w:left="720"/>
        <w:jc w:val="both"/>
        <w:rPr>
          <w:rFonts w:eastAsia="Times New Roman" w:cs="Times New Roman"/>
          <w:szCs w:val="24"/>
        </w:rPr>
      </w:pPr>
      <w:r w:rsidRPr="00CB566B">
        <w:rPr>
          <w:rFonts w:eastAsia="Times New Roman" w:cs="Times New Roman"/>
          <w:szCs w:val="24"/>
        </w:rPr>
        <w:t>Sec. 1.010. PROHIBITION ON REGULATION OF HOME SCHOOLS</w:t>
      </w:r>
      <w:r>
        <w:rPr>
          <w:rFonts w:eastAsia="Times New Roman" w:cs="Times New Roman"/>
          <w:szCs w:val="24"/>
        </w:rPr>
        <w:t xml:space="preserve">. Prohibits the </w:t>
      </w:r>
      <w:r w:rsidRPr="00CB566B">
        <w:rPr>
          <w:rFonts w:eastAsia="Times New Roman" w:cs="Times New Roman"/>
          <w:szCs w:val="24"/>
        </w:rPr>
        <w:t>Texas Education Agency, the State Board of Education, or any other educational institution described by Section 1.001(a)</w:t>
      </w:r>
      <w:r>
        <w:rPr>
          <w:rFonts w:eastAsia="Times New Roman" w:cs="Times New Roman"/>
          <w:szCs w:val="24"/>
        </w:rPr>
        <w:t xml:space="preserve"> (relating to providing that the Education Code </w:t>
      </w:r>
      <w:r w:rsidRPr="00CB566B">
        <w:rPr>
          <w:rFonts w:eastAsia="Times New Roman" w:cs="Times New Roman"/>
          <w:szCs w:val="24"/>
        </w:rPr>
        <w:t>applies to all educational institutions supported in whole or in part by state tax funds unless specifically excluded by this code</w:t>
      </w:r>
      <w:r>
        <w:rPr>
          <w:rFonts w:eastAsia="Times New Roman" w:cs="Times New Roman"/>
          <w:szCs w:val="24"/>
        </w:rPr>
        <w:t xml:space="preserve">) from adopting a </w:t>
      </w:r>
      <w:r w:rsidRPr="00CB566B">
        <w:rPr>
          <w:rFonts w:eastAsia="Times New Roman" w:cs="Times New Roman"/>
          <w:szCs w:val="24"/>
        </w:rPr>
        <w:t>rule or policy that regulates an educational program of a home school.</w:t>
      </w:r>
    </w:p>
    <w:p w:rsidR="006E2BEC" w:rsidRPr="005C2A78" w:rsidRDefault="006E2BEC" w:rsidP="00CB566B">
      <w:pPr>
        <w:spacing w:after="0" w:line="240" w:lineRule="auto"/>
        <w:jc w:val="both"/>
        <w:rPr>
          <w:rFonts w:eastAsia="Times New Roman" w:cs="Times New Roman"/>
          <w:szCs w:val="24"/>
        </w:rPr>
      </w:pPr>
    </w:p>
    <w:p w:rsidR="006E2BEC" w:rsidRPr="005C2A78" w:rsidRDefault="006E2BEC" w:rsidP="00CB566B">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Provides that this Act applies beginning with the 2025</w:t>
      </w:r>
      <w:r w:rsidRPr="00CB566B">
        <w:rPr>
          <w:rFonts w:eastAsia="Times New Roman" w:cs="Times New Roman"/>
          <w:szCs w:val="24"/>
        </w:rPr>
        <w:t>–</w:t>
      </w:r>
      <w:r>
        <w:rPr>
          <w:rFonts w:eastAsia="Times New Roman" w:cs="Times New Roman"/>
          <w:szCs w:val="24"/>
        </w:rPr>
        <w:t>2026 school year.</w:t>
      </w:r>
    </w:p>
    <w:p w:rsidR="006E2BEC" w:rsidRPr="005C2A78" w:rsidRDefault="006E2BEC" w:rsidP="00CB566B">
      <w:pPr>
        <w:spacing w:after="0" w:line="240" w:lineRule="auto"/>
        <w:jc w:val="both"/>
        <w:rPr>
          <w:rFonts w:eastAsia="Times New Roman" w:cs="Times New Roman"/>
          <w:szCs w:val="24"/>
        </w:rPr>
      </w:pPr>
    </w:p>
    <w:p w:rsidR="006E2BEC" w:rsidRPr="00CB566B" w:rsidRDefault="006E2BEC" w:rsidP="00CB566B">
      <w:pPr>
        <w:spacing w:after="0" w:line="240" w:lineRule="auto"/>
        <w:jc w:val="both"/>
        <w:rPr>
          <w:rFonts w:eastAsia="Times New Roman" w:cs="Times New Roman"/>
          <w:sz w:val="22"/>
        </w:rPr>
      </w:pPr>
      <w:r w:rsidRPr="005C2A78">
        <w:rPr>
          <w:rFonts w:eastAsia="Times New Roman" w:cs="Times New Roman"/>
          <w:szCs w:val="24"/>
        </w:rPr>
        <w:t xml:space="preserve">SECTION 3. </w:t>
      </w:r>
      <w:r>
        <w:rPr>
          <w:rFonts w:eastAsia="Times New Roman" w:cs="Times New Roman"/>
          <w:szCs w:val="24"/>
        </w:rPr>
        <w:t>Effective date: upon passage or September 1, 2025.</w:t>
      </w:r>
    </w:p>
    <w:sectPr w:rsidR="006E2BEC" w:rsidRPr="00CB566B"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7CE8" w:rsidRDefault="00237CE8" w:rsidP="000F1DF9">
      <w:pPr>
        <w:spacing w:after="0" w:line="240" w:lineRule="auto"/>
      </w:pPr>
      <w:r>
        <w:separator/>
      </w:r>
    </w:p>
  </w:endnote>
  <w:endnote w:type="continuationSeparator" w:id="0">
    <w:p w:rsidR="00237CE8" w:rsidRDefault="00237CE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37CE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E2BEC">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E2BEC">
                <w:rPr>
                  <w:sz w:val="20"/>
                  <w:szCs w:val="20"/>
                </w:rPr>
                <w:t>H.B. 2674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E2BE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37CE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7CE8" w:rsidRDefault="00237CE8" w:rsidP="000F1DF9">
      <w:pPr>
        <w:spacing w:after="0" w:line="240" w:lineRule="auto"/>
      </w:pPr>
      <w:r>
        <w:separator/>
      </w:r>
    </w:p>
  </w:footnote>
  <w:footnote w:type="continuationSeparator" w:id="0">
    <w:p w:rsidR="00237CE8" w:rsidRDefault="00237CE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37CE8"/>
    <w:rsid w:val="00257C49"/>
    <w:rsid w:val="00305C27"/>
    <w:rsid w:val="00330BDA"/>
    <w:rsid w:val="0034346C"/>
    <w:rsid w:val="00376DD2"/>
    <w:rsid w:val="00382704"/>
    <w:rsid w:val="003A2368"/>
    <w:rsid w:val="003A3168"/>
    <w:rsid w:val="003D3676"/>
    <w:rsid w:val="00404760"/>
    <w:rsid w:val="0045110C"/>
    <w:rsid w:val="00503AD0"/>
    <w:rsid w:val="005320AA"/>
    <w:rsid w:val="00544B9F"/>
    <w:rsid w:val="00585C31"/>
    <w:rsid w:val="005A7918"/>
    <w:rsid w:val="005E0AC7"/>
    <w:rsid w:val="005F46D7"/>
    <w:rsid w:val="00605CA0"/>
    <w:rsid w:val="006529C4"/>
    <w:rsid w:val="006D756B"/>
    <w:rsid w:val="006E2BEC"/>
    <w:rsid w:val="00774EC7"/>
    <w:rsid w:val="00833061"/>
    <w:rsid w:val="008A6859"/>
    <w:rsid w:val="0093341F"/>
    <w:rsid w:val="009417D0"/>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0EE72"/>
  <w15:docId w15:val="{AED439A6-0C71-421C-97A7-1E7FB5DD7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E2BE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37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F7380208F23449AAE64060E571F6638"/>
        <w:category>
          <w:name w:val="General"/>
          <w:gallery w:val="placeholder"/>
        </w:category>
        <w:types>
          <w:type w:val="bbPlcHdr"/>
        </w:types>
        <w:behaviors>
          <w:behavior w:val="content"/>
        </w:behaviors>
        <w:guid w:val="{9F877A15-6FDD-475E-B210-0FFDA1F1D888}"/>
      </w:docPartPr>
      <w:docPartBody>
        <w:p w:rsidR="00643FAD" w:rsidRDefault="00643FAD"/>
      </w:docPartBody>
    </w:docPart>
    <w:docPart>
      <w:docPartPr>
        <w:name w:val="551A486D0A474E6DA20B670F0AE5417B"/>
        <w:category>
          <w:name w:val="General"/>
          <w:gallery w:val="placeholder"/>
        </w:category>
        <w:types>
          <w:type w:val="bbPlcHdr"/>
        </w:types>
        <w:behaviors>
          <w:behavior w:val="content"/>
        </w:behaviors>
        <w:guid w:val="{48FA6552-3C65-4EC2-B8C5-53B39E5110BE}"/>
      </w:docPartPr>
      <w:docPartBody>
        <w:p w:rsidR="00643FAD" w:rsidRDefault="00643FAD"/>
      </w:docPartBody>
    </w:docPart>
    <w:docPart>
      <w:docPartPr>
        <w:name w:val="2D5085A338E348B5BF355A4C59449979"/>
        <w:category>
          <w:name w:val="General"/>
          <w:gallery w:val="placeholder"/>
        </w:category>
        <w:types>
          <w:type w:val="bbPlcHdr"/>
        </w:types>
        <w:behaviors>
          <w:behavior w:val="content"/>
        </w:behaviors>
        <w:guid w:val="{8B465B8F-0E63-4803-9DE8-2FB6CC0C9D7A}"/>
      </w:docPartPr>
      <w:docPartBody>
        <w:p w:rsidR="00643FAD" w:rsidRDefault="00643FAD"/>
      </w:docPartBody>
    </w:docPart>
    <w:docPart>
      <w:docPartPr>
        <w:name w:val="E129165B45A64BFAA0DE0D1A0C5EB400"/>
        <w:category>
          <w:name w:val="General"/>
          <w:gallery w:val="placeholder"/>
        </w:category>
        <w:types>
          <w:type w:val="bbPlcHdr"/>
        </w:types>
        <w:behaviors>
          <w:behavior w:val="content"/>
        </w:behaviors>
        <w:guid w:val="{3143B042-E757-40D1-9FF5-16E30004B3CF}"/>
      </w:docPartPr>
      <w:docPartBody>
        <w:p w:rsidR="00643FAD" w:rsidRDefault="00643FAD"/>
      </w:docPartBody>
    </w:docPart>
    <w:docPart>
      <w:docPartPr>
        <w:name w:val="38A63C1C79054488805E6489EC957A83"/>
        <w:category>
          <w:name w:val="General"/>
          <w:gallery w:val="placeholder"/>
        </w:category>
        <w:types>
          <w:type w:val="bbPlcHdr"/>
        </w:types>
        <w:behaviors>
          <w:behavior w:val="content"/>
        </w:behaviors>
        <w:guid w:val="{1F2382B5-3D59-452E-859E-602F1D642EF2}"/>
      </w:docPartPr>
      <w:docPartBody>
        <w:p w:rsidR="00643FAD" w:rsidRDefault="00643FAD"/>
      </w:docPartBody>
    </w:docPart>
    <w:docPart>
      <w:docPartPr>
        <w:name w:val="614854242AE244C0BE155AAC1E7117A1"/>
        <w:category>
          <w:name w:val="General"/>
          <w:gallery w:val="placeholder"/>
        </w:category>
        <w:types>
          <w:type w:val="bbPlcHdr"/>
        </w:types>
        <w:behaviors>
          <w:behavior w:val="content"/>
        </w:behaviors>
        <w:guid w:val="{67D88EFC-41D2-4AC1-B66F-DA88CCAF8384}"/>
      </w:docPartPr>
      <w:docPartBody>
        <w:p w:rsidR="00643FAD" w:rsidRDefault="00643FAD"/>
      </w:docPartBody>
    </w:docPart>
    <w:docPart>
      <w:docPartPr>
        <w:name w:val="92B00EC2555F45869B1DE113A917E89E"/>
        <w:category>
          <w:name w:val="General"/>
          <w:gallery w:val="placeholder"/>
        </w:category>
        <w:types>
          <w:type w:val="bbPlcHdr"/>
        </w:types>
        <w:behaviors>
          <w:behavior w:val="content"/>
        </w:behaviors>
        <w:guid w:val="{2C6A7AD3-D69E-4CD1-BCE0-C07542D924A3}"/>
      </w:docPartPr>
      <w:docPartBody>
        <w:p w:rsidR="00643FAD" w:rsidRDefault="00643FAD"/>
      </w:docPartBody>
    </w:docPart>
    <w:docPart>
      <w:docPartPr>
        <w:name w:val="0D8454384B2B4858AF067316E4BE73F4"/>
        <w:category>
          <w:name w:val="General"/>
          <w:gallery w:val="placeholder"/>
        </w:category>
        <w:types>
          <w:type w:val="bbPlcHdr"/>
        </w:types>
        <w:behaviors>
          <w:behavior w:val="content"/>
        </w:behaviors>
        <w:guid w:val="{8642E65D-3967-403F-9F4E-307D6A8712F2}"/>
      </w:docPartPr>
      <w:docPartBody>
        <w:p w:rsidR="00643FAD" w:rsidRDefault="00643FAD"/>
      </w:docPartBody>
    </w:docPart>
    <w:docPart>
      <w:docPartPr>
        <w:name w:val="CC287D3A568E4F6E8B2957310E3C137C"/>
        <w:category>
          <w:name w:val="General"/>
          <w:gallery w:val="placeholder"/>
        </w:category>
        <w:types>
          <w:type w:val="bbPlcHdr"/>
        </w:types>
        <w:behaviors>
          <w:behavior w:val="content"/>
        </w:behaviors>
        <w:guid w:val="{B8499DDA-0CCB-4BB0-AD18-88193618B2E8}"/>
      </w:docPartPr>
      <w:docPartBody>
        <w:p w:rsidR="00643FAD" w:rsidRDefault="00643FAD"/>
      </w:docPartBody>
    </w:docPart>
    <w:docPart>
      <w:docPartPr>
        <w:name w:val="3E5F7B26A0884039875E24C30DD231FE"/>
        <w:category>
          <w:name w:val="General"/>
          <w:gallery w:val="placeholder"/>
        </w:category>
        <w:types>
          <w:type w:val="bbPlcHdr"/>
        </w:types>
        <w:behaviors>
          <w:behavior w:val="content"/>
        </w:behaviors>
        <w:guid w:val="{729DDE59-D87F-45E0-BFCA-B7DC2E54D512}"/>
      </w:docPartPr>
      <w:docPartBody>
        <w:p w:rsidR="00643FAD" w:rsidRDefault="00732EA8" w:rsidP="00732EA8">
          <w:pPr>
            <w:pStyle w:val="3E5F7B26A0884039875E24C30DD231FE"/>
          </w:pPr>
          <w:r w:rsidRPr="00A30DD1">
            <w:rPr>
              <w:rStyle w:val="PlaceholderText"/>
            </w:rPr>
            <w:t>Click here to enter a date.</w:t>
          </w:r>
        </w:p>
      </w:docPartBody>
    </w:docPart>
    <w:docPart>
      <w:docPartPr>
        <w:name w:val="F643AECD59744D8DB22A026430E478DD"/>
        <w:category>
          <w:name w:val="General"/>
          <w:gallery w:val="placeholder"/>
        </w:category>
        <w:types>
          <w:type w:val="bbPlcHdr"/>
        </w:types>
        <w:behaviors>
          <w:behavior w:val="content"/>
        </w:behaviors>
        <w:guid w:val="{427ABC0A-C479-4BB6-8777-4F70D0AA2728}"/>
      </w:docPartPr>
      <w:docPartBody>
        <w:p w:rsidR="00643FAD" w:rsidRDefault="00643FAD"/>
      </w:docPartBody>
    </w:docPart>
    <w:docPart>
      <w:docPartPr>
        <w:name w:val="EFB02610B05049A6AE2A386F3A5E21D0"/>
        <w:category>
          <w:name w:val="General"/>
          <w:gallery w:val="placeholder"/>
        </w:category>
        <w:types>
          <w:type w:val="bbPlcHdr"/>
        </w:types>
        <w:behaviors>
          <w:behavior w:val="content"/>
        </w:behaviors>
        <w:guid w:val="{1247C8E8-3A7F-4CE2-9C35-B7A7B3754809}"/>
      </w:docPartPr>
      <w:docPartBody>
        <w:p w:rsidR="00643FAD" w:rsidRDefault="00643FAD"/>
      </w:docPartBody>
    </w:docPart>
    <w:docPart>
      <w:docPartPr>
        <w:name w:val="B6056659C0334F51A5AB57E25DB15905"/>
        <w:category>
          <w:name w:val="General"/>
          <w:gallery w:val="placeholder"/>
        </w:category>
        <w:types>
          <w:type w:val="bbPlcHdr"/>
        </w:types>
        <w:behaviors>
          <w:behavior w:val="content"/>
        </w:behaviors>
        <w:guid w:val="{0B11A435-78DB-4541-A2F2-7C58495AAD7D}"/>
      </w:docPartPr>
      <w:docPartBody>
        <w:p w:rsidR="00643FAD" w:rsidRDefault="00732EA8" w:rsidP="00732EA8">
          <w:pPr>
            <w:pStyle w:val="B6056659C0334F51A5AB57E25DB15905"/>
          </w:pPr>
          <w:r>
            <w:rPr>
              <w:rFonts w:eastAsia="Times New Roman" w:cs="Times New Roman"/>
              <w:bCs/>
            </w:rPr>
            <w:t xml:space="preserve"> </w:t>
          </w:r>
        </w:p>
      </w:docPartBody>
    </w:docPart>
    <w:docPart>
      <w:docPartPr>
        <w:name w:val="31AFE831ABE949F08A71CE3E97AB25BF"/>
        <w:category>
          <w:name w:val="General"/>
          <w:gallery w:val="placeholder"/>
        </w:category>
        <w:types>
          <w:type w:val="bbPlcHdr"/>
        </w:types>
        <w:behaviors>
          <w:behavior w:val="content"/>
        </w:behaviors>
        <w:guid w:val="{5C92A210-958B-4173-B2C1-C7CE5CDDF7A1}"/>
      </w:docPartPr>
      <w:docPartBody>
        <w:p w:rsidR="00643FAD" w:rsidRDefault="00643FAD"/>
      </w:docPartBody>
    </w:docPart>
    <w:docPart>
      <w:docPartPr>
        <w:name w:val="AF25C065F0A14F278D191619A45D4DA5"/>
        <w:category>
          <w:name w:val="General"/>
          <w:gallery w:val="placeholder"/>
        </w:category>
        <w:types>
          <w:type w:val="bbPlcHdr"/>
        </w:types>
        <w:behaviors>
          <w:behavior w:val="content"/>
        </w:behaviors>
        <w:guid w:val="{C48D6921-AC8A-4E90-8E57-69B81E4F3D63}"/>
      </w:docPartPr>
      <w:docPartBody>
        <w:p w:rsidR="00643FAD" w:rsidRDefault="00643F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A3168"/>
    <w:rsid w:val="004816E8"/>
    <w:rsid w:val="00493D6D"/>
    <w:rsid w:val="00576003"/>
    <w:rsid w:val="005B408E"/>
    <w:rsid w:val="005D31F2"/>
    <w:rsid w:val="00635291"/>
    <w:rsid w:val="00643FAD"/>
    <w:rsid w:val="006959CC"/>
    <w:rsid w:val="00696675"/>
    <w:rsid w:val="006B0016"/>
    <w:rsid w:val="00732EA8"/>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2EA8"/>
    <w:rPr>
      <w:color w:val="808080"/>
    </w:rPr>
  </w:style>
  <w:style w:type="paragraph" w:customStyle="1" w:styleId="3E5F7B26A0884039875E24C30DD231FE">
    <w:name w:val="3E5F7B26A0884039875E24C30DD231FE"/>
    <w:rsid w:val="00732EA8"/>
    <w:pPr>
      <w:spacing w:after="160" w:line="278" w:lineRule="auto"/>
    </w:pPr>
    <w:rPr>
      <w:kern w:val="2"/>
      <w:sz w:val="24"/>
      <w:szCs w:val="24"/>
      <w14:ligatures w14:val="standardContextual"/>
    </w:rPr>
  </w:style>
  <w:style w:type="paragraph" w:customStyle="1" w:styleId="B6056659C0334F51A5AB57E25DB15905">
    <w:name w:val="B6056659C0334F51A5AB57E25DB15905"/>
    <w:rsid w:val="00732EA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510</Words>
  <Characters>2907</Characters>
  <Application>Microsoft Office Word</Application>
  <DocSecurity>0</DocSecurity>
  <Lines>24</Lines>
  <Paragraphs>6</Paragraphs>
  <ScaleCrop>false</ScaleCrop>
  <Company>Texas Legislative Council</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2025-05-19T13:45:00Z</cp:lastPrinted>
  <dcterms:created xsi:type="dcterms:W3CDTF">2015-05-29T14:24:00Z</dcterms:created>
  <dcterms:modified xsi:type="dcterms:W3CDTF">2025-05-19T13:46:00Z</dcterms:modified>
</cp:coreProperties>
</file>

<file path=docProps/custom.xml><?xml version="1.0" encoding="utf-8"?>
<op:Properties xmlns:vt="http://schemas.openxmlformats.org/officeDocument/2006/docPropsVTypes" xmlns:op="http://schemas.openxmlformats.org/officeDocument/2006/custom-properties"/>
</file>