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5352" w:rsidRDefault="00CA535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123574C48A3412A86A6296595D6A266"/>
          </w:placeholder>
        </w:sdtPr>
        <w:sdtContent>
          <w:r w:rsidRPr="005C2A78">
            <w:rPr>
              <w:rFonts w:cs="Times New Roman"/>
              <w:b/>
              <w:szCs w:val="24"/>
              <w:u w:val="single"/>
            </w:rPr>
            <w:t>BILL ANALYSIS</w:t>
          </w:r>
        </w:sdtContent>
      </w:sdt>
    </w:p>
    <w:p w:rsidR="00CA5352" w:rsidRPr="00585C31" w:rsidRDefault="00CA5352" w:rsidP="000F1DF9">
      <w:pPr>
        <w:spacing w:after="0" w:line="240" w:lineRule="auto"/>
        <w:rPr>
          <w:rFonts w:cs="Times New Roman"/>
          <w:szCs w:val="24"/>
        </w:rPr>
      </w:pPr>
    </w:p>
    <w:p w:rsidR="00CA5352" w:rsidRPr="00585C31" w:rsidRDefault="00CA535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A5352" w:rsidTr="000F1DF9">
        <w:tc>
          <w:tcPr>
            <w:tcW w:w="2718" w:type="dxa"/>
          </w:tcPr>
          <w:p w:rsidR="00CA5352" w:rsidRPr="005C2A78" w:rsidRDefault="00CA5352" w:rsidP="006D756B">
            <w:pPr>
              <w:rPr>
                <w:rFonts w:cs="Times New Roman"/>
                <w:szCs w:val="24"/>
              </w:rPr>
            </w:pPr>
            <w:sdt>
              <w:sdtPr>
                <w:rPr>
                  <w:rFonts w:cs="Times New Roman"/>
                  <w:szCs w:val="24"/>
                </w:rPr>
                <w:alias w:val="Agency Title"/>
                <w:tag w:val="AgencyTitleContentControl"/>
                <w:id w:val="1920747753"/>
                <w:lock w:val="sdtContentLocked"/>
                <w:placeholder>
                  <w:docPart w:val="FF05C47477B043AEABC3C8E9FA3547F0"/>
                </w:placeholder>
              </w:sdtPr>
              <w:sdtEndPr>
                <w:rPr>
                  <w:rFonts w:cstheme="minorBidi"/>
                  <w:szCs w:val="22"/>
                </w:rPr>
              </w:sdtEndPr>
              <w:sdtContent>
                <w:r>
                  <w:rPr>
                    <w:rFonts w:cs="Times New Roman"/>
                    <w:szCs w:val="24"/>
                  </w:rPr>
                  <w:t>Senate Research Center</w:t>
                </w:r>
              </w:sdtContent>
            </w:sdt>
          </w:p>
        </w:tc>
        <w:tc>
          <w:tcPr>
            <w:tcW w:w="6858" w:type="dxa"/>
          </w:tcPr>
          <w:p w:rsidR="00CA5352" w:rsidRPr="00FF6471" w:rsidRDefault="00CA5352" w:rsidP="000F1DF9">
            <w:pPr>
              <w:jc w:val="right"/>
              <w:rPr>
                <w:rFonts w:cs="Times New Roman"/>
                <w:szCs w:val="24"/>
              </w:rPr>
            </w:pPr>
            <w:sdt>
              <w:sdtPr>
                <w:rPr>
                  <w:rFonts w:cs="Times New Roman"/>
                  <w:szCs w:val="24"/>
                </w:rPr>
                <w:alias w:val="Bill Number"/>
                <w:tag w:val="BillNumberOne"/>
                <w:id w:val="-410784069"/>
                <w:lock w:val="sdtContentLocked"/>
                <w:placeholder>
                  <w:docPart w:val="E198DA33D61F457FB33B8067BB52F4E2"/>
                </w:placeholder>
              </w:sdtPr>
              <w:sdtContent>
                <w:r>
                  <w:rPr>
                    <w:rFonts w:cs="Times New Roman"/>
                    <w:szCs w:val="24"/>
                  </w:rPr>
                  <w:t>H.B. 2686</w:t>
                </w:r>
              </w:sdtContent>
            </w:sdt>
          </w:p>
        </w:tc>
      </w:tr>
      <w:tr w:rsidR="00CA5352" w:rsidTr="000F1DF9">
        <w:sdt>
          <w:sdtPr>
            <w:rPr>
              <w:rFonts w:cs="Times New Roman"/>
              <w:szCs w:val="24"/>
            </w:rPr>
            <w:alias w:val="TLCNumber"/>
            <w:tag w:val="TLCNumber"/>
            <w:id w:val="-542600604"/>
            <w:lock w:val="sdtLocked"/>
            <w:placeholder>
              <w:docPart w:val="FA32CE3D5FAA4E08AB4A018E0001DDF4"/>
            </w:placeholder>
          </w:sdtPr>
          <w:sdtContent>
            <w:tc>
              <w:tcPr>
                <w:tcW w:w="2718" w:type="dxa"/>
              </w:tcPr>
              <w:p w:rsidR="00CA5352" w:rsidRPr="000F1DF9" w:rsidRDefault="00CA5352" w:rsidP="00C65088">
                <w:pPr>
                  <w:rPr>
                    <w:rFonts w:cs="Times New Roman"/>
                    <w:szCs w:val="24"/>
                  </w:rPr>
                </w:pPr>
                <w:r w:rsidRPr="00465AA9">
                  <w:rPr>
                    <w:rFonts w:cs="Times New Roman"/>
                    <w:szCs w:val="24"/>
                  </w:rPr>
                  <w:t>89R22003 CXP-F</w:t>
                </w:r>
              </w:p>
            </w:tc>
          </w:sdtContent>
        </w:sdt>
        <w:tc>
          <w:tcPr>
            <w:tcW w:w="6858" w:type="dxa"/>
          </w:tcPr>
          <w:p w:rsidR="00CA5352" w:rsidRPr="005C2A78" w:rsidRDefault="00CA5352" w:rsidP="00073EDD">
            <w:pPr>
              <w:jc w:val="right"/>
              <w:rPr>
                <w:rFonts w:cs="Times New Roman"/>
                <w:szCs w:val="24"/>
              </w:rPr>
            </w:pPr>
            <w:sdt>
              <w:sdtPr>
                <w:rPr>
                  <w:rFonts w:cs="Times New Roman"/>
                  <w:szCs w:val="24"/>
                </w:rPr>
                <w:alias w:val="Author Label"/>
                <w:tag w:val="By"/>
                <w:id w:val="72399597"/>
                <w:lock w:val="sdtLocked"/>
                <w:placeholder>
                  <w:docPart w:val="360E7234CEF1434EB47F9C56BDE6D95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55BD4DA8BE0430B851D859C77BB1055"/>
                </w:placeholder>
              </w:sdtPr>
              <w:sdtContent>
                <w:r>
                  <w:rPr>
                    <w:rFonts w:cs="Times New Roman"/>
                    <w:szCs w:val="24"/>
                  </w:rPr>
                  <w:t>Dean</w:t>
                </w:r>
              </w:sdtContent>
            </w:sdt>
            <w:sdt>
              <w:sdtPr>
                <w:rPr>
                  <w:rFonts w:cs="Times New Roman"/>
                  <w:szCs w:val="24"/>
                </w:rPr>
                <w:alias w:val="Sponsor"/>
                <w:tag w:val="Sponsor"/>
                <w:id w:val="-2039656131"/>
                <w:lock w:val="sdtContentLocked"/>
                <w:placeholder>
                  <w:docPart w:val="47541CEF44154CE3BFB9FCCD3F0902FD"/>
                </w:placeholder>
              </w:sdtPr>
              <w:sdtContent>
                <w:r>
                  <w:rPr>
                    <w:rFonts w:cs="Times New Roman"/>
                    <w:szCs w:val="24"/>
                  </w:rPr>
                  <w:t xml:space="preserve"> (King)</w:t>
                </w:r>
              </w:sdtContent>
            </w:sdt>
            <w:sdt>
              <w:sdtPr>
                <w:rPr>
                  <w:rFonts w:cs="Times New Roman"/>
                  <w:szCs w:val="24"/>
                </w:rPr>
                <w:alias w:val="DualSponsor"/>
                <w:tag w:val="DualSponsor"/>
                <w:id w:val="1029379812"/>
                <w:lock w:val="sdtContentLocked"/>
                <w:placeholder>
                  <w:docPart w:val="D13115BDBB8A479C976A3D3527DB9115"/>
                </w:placeholder>
                <w:showingPlcHdr/>
              </w:sdtPr>
              <w:sdtContent/>
            </w:sdt>
          </w:p>
        </w:tc>
      </w:tr>
      <w:tr w:rsidR="00CA5352" w:rsidTr="000F1DF9">
        <w:tc>
          <w:tcPr>
            <w:tcW w:w="2718" w:type="dxa"/>
          </w:tcPr>
          <w:p w:rsidR="00CA5352" w:rsidRPr="00BC7495" w:rsidRDefault="00CA5352" w:rsidP="000F1DF9">
            <w:pPr>
              <w:rPr>
                <w:rFonts w:cs="Times New Roman"/>
                <w:szCs w:val="24"/>
              </w:rPr>
            </w:pPr>
          </w:p>
        </w:tc>
        <w:sdt>
          <w:sdtPr>
            <w:rPr>
              <w:rFonts w:cs="Times New Roman"/>
              <w:szCs w:val="24"/>
            </w:rPr>
            <w:alias w:val="Committee"/>
            <w:tag w:val="Committee"/>
            <w:id w:val="1914272295"/>
            <w:lock w:val="sdtContentLocked"/>
            <w:placeholder>
              <w:docPart w:val="1CA8D9F018804F3ABA4CF12EF0601104"/>
            </w:placeholder>
          </w:sdtPr>
          <w:sdtContent>
            <w:tc>
              <w:tcPr>
                <w:tcW w:w="6858" w:type="dxa"/>
              </w:tcPr>
              <w:p w:rsidR="00CA5352" w:rsidRPr="00FF6471" w:rsidRDefault="00CA5352" w:rsidP="000F1DF9">
                <w:pPr>
                  <w:jc w:val="right"/>
                  <w:rPr>
                    <w:rFonts w:cs="Times New Roman"/>
                    <w:szCs w:val="24"/>
                  </w:rPr>
                </w:pPr>
                <w:r>
                  <w:rPr>
                    <w:rFonts w:cs="Times New Roman"/>
                    <w:szCs w:val="24"/>
                  </w:rPr>
                  <w:t>Transportation</w:t>
                </w:r>
              </w:p>
            </w:tc>
          </w:sdtContent>
        </w:sdt>
      </w:tr>
      <w:tr w:rsidR="00CA5352" w:rsidTr="000F1DF9">
        <w:tc>
          <w:tcPr>
            <w:tcW w:w="2718" w:type="dxa"/>
          </w:tcPr>
          <w:p w:rsidR="00CA5352" w:rsidRPr="00BC7495" w:rsidRDefault="00CA5352" w:rsidP="000F1DF9">
            <w:pPr>
              <w:rPr>
                <w:rFonts w:cs="Times New Roman"/>
                <w:szCs w:val="24"/>
              </w:rPr>
            </w:pPr>
          </w:p>
        </w:tc>
        <w:sdt>
          <w:sdtPr>
            <w:rPr>
              <w:rFonts w:cs="Times New Roman"/>
              <w:szCs w:val="24"/>
            </w:rPr>
            <w:alias w:val="Date"/>
            <w:tag w:val="DateContentControl"/>
            <w:id w:val="1178081906"/>
            <w:lock w:val="sdtLocked"/>
            <w:placeholder>
              <w:docPart w:val="89DA7FC9BB444AD586CAFC9318836A2B"/>
            </w:placeholder>
            <w:date w:fullDate="2025-05-20T00:00:00Z">
              <w:dateFormat w:val="M/d/yyyy"/>
              <w:lid w:val="en-US"/>
              <w:storeMappedDataAs w:val="dateTime"/>
              <w:calendar w:val="gregorian"/>
            </w:date>
          </w:sdtPr>
          <w:sdtContent>
            <w:tc>
              <w:tcPr>
                <w:tcW w:w="6858" w:type="dxa"/>
              </w:tcPr>
              <w:p w:rsidR="00CA5352" w:rsidRPr="00FF6471" w:rsidRDefault="00CA5352" w:rsidP="000F1DF9">
                <w:pPr>
                  <w:jc w:val="right"/>
                  <w:rPr>
                    <w:rFonts w:cs="Times New Roman"/>
                    <w:szCs w:val="24"/>
                  </w:rPr>
                </w:pPr>
                <w:r>
                  <w:rPr>
                    <w:rFonts w:cs="Times New Roman"/>
                    <w:szCs w:val="24"/>
                  </w:rPr>
                  <w:t>5/20/2025</w:t>
                </w:r>
              </w:p>
            </w:tc>
          </w:sdtContent>
        </w:sdt>
      </w:tr>
      <w:tr w:rsidR="00CA5352" w:rsidTr="000F1DF9">
        <w:tc>
          <w:tcPr>
            <w:tcW w:w="2718" w:type="dxa"/>
          </w:tcPr>
          <w:p w:rsidR="00CA5352" w:rsidRPr="00BC7495" w:rsidRDefault="00CA5352" w:rsidP="000F1DF9">
            <w:pPr>
              <w:rPr>
                <w:rFonts w:cs="Times New Roman"/>
                <w:szCs w:val="24"/>
              </w:rPr>
            </w:pPr>
          </w:p>
        </w:tc>
        <w:sdt>
          <w:sdtPr>
            <w:rPr>
              <w:rFonts w:cs="Times New Roman"/>
              <w:szCs w:val="24"/>
            </w:rPr>
            <w:alias w:val="BA Version"/>
            <w:tag w:val="BAVersion"/>
            <w:id w:val="-1685590809"/>
            <w:lock w:val="sdtContentLocked"/>
            <w:placeholder>
              <w:docPart w:val="A1E9221510A64093BAEE88F0BF074EF5"/>
            </w:placeholder>
          </w:sdtPr>
          <w:sdtContent>
            <w:tc>
              <w:tcPr>
                <w:tcW w:w="6858" w:type="dxa"/>
              </w:tcPr>
              <w:p w:rsidR="00CA5352" w:rsidRPr="00FF6471" w:rsidRDefault="00CA5352" w:rsidP="000F1DF9">
                <w:pPr>
                  <w:jc w:val="right"/>
                  <w:rPr>
                    <w:rFonts w:cs="Times New Roman"/>
                    <w:szCs w:val="24"/>
                  </w:rPr>
                </w:pPr>
                <w:r>
                  <w:rPr>
                    <w:rFonts w:cs="Times New Roman"/>
                    <w:szCs w:val="24"/>
                  </w:rPr>
                  <w:t>Engrossed</w:t>
                </w:r>
              </w:p>
            </w:tc>
          </w:sdtContent>
        </w:sdt>
      </w:tr>
    </w:tbl>
    <w:p w:rsidR="00CA5352" w:rsidRPr="00FF6471" w:rsidRDefault="00CA5352" w:rsidP="000F1DF9">
      <w:pPr>
        <w:spacing w:after="0" w:line="240" w:lineRule="auto"/>
        <w:rPr>
          <w:rFonts w:cs="Times New Roman"/>
          <w:szCs w:val="24"/>
        </w:rPr>
      </w:pPr>
    </w:p>
    <w:p w:rsidR="00CA5352" w:rsidRPr="00FF6471" w:rsidRDefault="00CA5352" w:rsidP="000F1DF9">
      <w:pPr>
        <w:spacing w:after="0" w:line="240" w:lineRule="auto"/>
        <w:rPr>
          <w:rFonts w:cs="Times New Roman"/>
          <w:szCs w:val="24"/>
        </w:rPr>
      </w:pPr>
    </w:p>
    <w:p w:rsidR="00CA5352" w:rsidRPr="00FF6471" w:rsidRDefault="00CA535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D5EEB6D035B46C4914C34616C87D7D3"/>
        </w:placeholder>
      </w:sdtPr>
      <w:sdtContent>
        <w:p w:rsidR="00CA5352" w:rsidRDefault="00CA535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7D7EF2B02EC4D50A51010AF6E0E08D2"/>
        </w:placeholder>
      </w:sdtPr>
      <w:sdtContent>
        <w:p w:rsidR="00CA5352" w:rsidRDefault="00CA5352" w:rsidP="00CA5352">
          <w:pPr>
            <w:pStyle w:val="NormalWeb"/>
            <w:spacing w:before="0" w:beforeAutospacing="0" w:after="0" w:afterAutospacing="0"/>
            <w:jc w:val="both"/>
            <w:divId w:val="419064864"/>
            <w:rPr>
              <w:rFonts w:eastAsia="Times New Roman"/>
              <w:bCs/>
            </w:rPr>
          </w:pPr>
        </w:p>
        <w:p w:rsidR="00CA5352" w:rsidRDefault="00CA5352" w:rsidP="00CA5352">
          <w:pPr>
            <w:pStyle w:val="NormalWeb"/>
            <w:spacing w:before="0" w:beforeAutospacing="0" w:after="0" w:afterAutospacing="0"/>
            <w:jc w:val="both"/>
            <w:divId w:val="419064864"/>
            <w:rPr>
              <w:color w:val="000000"/>
            </w:rPr>
          </w:pPr>
          <w:r w:rsidRPr="00975041">
            <w:rPr>
              <w:color w:val="000000"/>
            </w:rPr>
            <w:t xml:space="preserve">Commercial truck drivers of oilfield services companies currently must renew a registration and sticker for frac tanks every year but that tracking down frac tanks to replace a renewal sticker can be a time-consuming and inefficient process for companies. </w:t>
          </w:r>
        </w:p>
        <w:p w:rsidR="00CA5352" w:rsidRDefault="00CA5352" w:rsidP="00CA5352">
          <w:pPr>
            <w:pStyle w:val="NormalWeb"/>
            <w:spacing w:before="0" w:beforeAutospacing="0" w:after="0" w:afterAutospacing="0"/>
            <w:jc w:val="both"/>
            <w:divId w:val="419064864"/>
            <w:rPr>
              <w:color w:val="000000"/>
            </w:rPr>
          </w:pPr>
        </w:p>
        <w:p w:rsidR="00CA5352" w:rsidRPr="00975041" w:rsidRDefault="00CA5352" w:rsidP="00CA5352">
          <w:pPr>
            <w:pStyle w:val="NormalWeb"/>
            <w:spacing w:before="0" w:beforeAutospacing="0" w:after="0" w:afterAutospacing="0"/>
            <w:jc w:val="both"/>
            <w:divId w:val="419064864"/>
            <w:rPr>
              <w:color w:val="000000"/>
            </w:rPr>
          </w:pPr>
          <w:r>
            <w:rPr>
              <w:color w:val="000000"/>
            </w:rPr>
            <w:t>H.B.</w:t>
          </w:r>
          <w:r w:rsidRPr="00975041">
            <w:rPr>
              <w:color w:val="000000"/>
            </w:rPr>
            <w:t xml:space="preserve"> 2686 seeks to streamline the registration process for frac tanks by issuing a distinguished license plate that does not expire or require annual registration. In doing so, the bill aims to reduce unnecessary administrative tasks, simplify the registration process, and provide oil and gas business operators with the same benefits offered to other token trailers. </w:t>
          </w:r>
        </w:p>
        <w:p w:rsidR="00CA5352" w:rsidRPr="00D70925" w:rsidRDefault="00CA5352" w:rsidP="00CA5352">
          <w:pPr>
            <w:spacing w:after="0" w:line="240" w:lineRule="auto"/>
            <w:jc w:val="both"/>
            <w:rPr>
              <w:rFonts w:eastAsia="Times New Roman" w:cs="Times New Roman"/>
              <w:bCs/>
              <w:szCs w:val="24"/>
            </w:rPr>
          </w:pPr>
        </w:p>
      </w:sdtContent>
    </w:sdt>
    <w:p w:rsidR="00CA5352" w:rsidRDefault="00CA5352" w:rsidP="00CA535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2686 </w:t>
      </w:r>
      <w:bookmarkStart w:id="1" w:name="AmendsCurrentLaw"/>
      <w:bookmarkEnd w:id="1"/>
      <w:r>
        <w:rPr>
          <w:rFonts w:cs="Times New Roman"/>
          <w:szCs w:val="24"/>
        </w:rPr>
        <w:t>amends current law relating to the registration of frac tanks and authorizes a fee.</w:t>
      </w:r>
    </w:p>
    <w:p w:rsidR="00CA5352" w:rsidRPr="00975041" w:rsidRDefault="00CA5352" w:rsidP="000F1DF9">
      <w:pPr>
        <w:spacing w:after="0" w:line="240" w:lineRule="auto"/>
        <w:jc w:val="both"/>
        <w:rPr>
          <w:rFonts w:eastAsia="Times New Roman" w:cs="Times New Roman"/>
          <w:szCs w:val="24"/>
        </w:rPr>
      </w:pPr>
    </w:p>
    <w:p w:rsidR="00CA5352" w:rsidRPr="005C2A78" w:rsidRDefault="00CA5352"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63F5B4F75EA43AE83FD5B8C2F514A5E"/>
          </w:placeholder>
        </w:sdtPr>
        <w:sdtContent>
          <w:r>
            <w:rPr>
              <w:rFonts w:eastAsia="Times New Roman" w:cs="Times New Roman"/>
              <w:b/>
              <w:szCs w:val="24"/>
              <w:u w:val="single"/>
            </w:rPr>
            <w:t>RULEMAKING AUTHORITY</w:t>
          </w:r>
        </w:sdtContent>
      </w:sdt>
    </w:p>
    <w:p w:rsidR="00CA5352" w:rsidRPr="006529C4" w:rsidRDefault="00CA5352" w:rsidP="00774EC7">
      <w:pPr>
        <w:spacing w:after="0" w:line="240" w:lineRule="auto"/>
        <w:jc w:val="both"/>
        <w:rPr>
          <w:rFonts w:cs="Times New Roman"/>
          <w:szCs w:val="24"/>
        </w:rPr>
      </w:pPr>
    </w:p>
    <w:p w:rsidR="00CA5352" w:rsidRPr="006529C4" w:rsidRDefault="00CA5352" w:rsidP="00CA535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A5352" w:rsidRPr="006529C4" w:rsidRDefault="00CA5352" w:rsidP="00774EC7">
      <w:pPr>
        <w:spacing w:after="0" w:line="240" w:lineRule="auto"/>
        <w:jc w:val="both"/>
        <w:rPr>
          <w:rFonts w:cs="Times New Roman"/>
          <w:szCs w:val="24"/>
        </w:rPr>
      </w:pPr>
    </w:p>
    <w:p w:rsidR="00CA5352" w:rsidRPr="005C2A78" w:rsidRDefault="00CA5352"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1E677035E44469FB2F186383EEF8CA5"/>
          </w:placeholder>
        </w:sdtPr>
        <w:sdtContent>
          <w:r>
            <w:rPr>
              <w:rFonts w:eastAsia="Times New Roman" w:cs="Times New Roman"/>
              <w:b/>
              <w:szCs w:val="24"/>
              <w:u w:val="single"/>
            </w:rPr>
            <w:t>SECTION BY SECTION ANALYSIS</w:t>
          </w:r>
        </w:sdtContent>
      </w:sdt>
    </w:p>
    <w:p w:rsidR="00CA5352" w:rsidRPr="005C2A78" w:rsidRDefault="00CA5352" w:rsidP="000F1DF9">
      <w:pPr>
        <w:spacing w:after="0" w:line="240" w:lineRule="auto"/>
        <w:jc w:val="both"/>
        <w:rPr>
          <w:rFonts w:eastAsia="Times New Roman" w:cs="Times New Roman"/>
          <w:szCs w:val="24"/>
        </w:rPr>
      </w:pPr>
    </w:p>
    <w:p w:rsidR="00CA5352" w:rsidRDefault="00CA5352" w:rsidP="00CA535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465AA9">
        <w:rPr>
          <w:rFonts w:eastAsia="Times New Roman" w:cs="Times New Roman"/>
          <w:szCs w:val="24"/>
        </w:rPr>
        <w:t>Section 502.146, Transportation Code,</w:t>
      </w:r>
      <w:r>
        <w:rPr>
          <w:rFonts w:eastAsia="Times New Roman" w:cs="Times New Roman"/>
          <w:szCs w:val="24"/>
        </w:rPr>
        <w:t xml:space="preserve"> </w:t>
      </w:r>
      <w:r w:rsidRPr="00465AA9">
        <w:rPr>
          <w:rFonts w:eastAsia="Times New Roman" w:cs="Times New Roman"/>
          <w:szCs w:val="24"/>
        </w:rPr>
        <w:t>by amending Subsection (a) and adding Subsection (i)</w:t>
      </w:r>
      <w:r>
        <w:rPr>
          <w:rFonts w:eastAsia="Times New Roman" w:cs="Times New Roman"/>
          <w:szCs w:val="24"/>
        </w:rPr>
        <w:t>, as follows:</w:t>
      </w:r>
    </w:p>
    <w:p w:rsidR="00CA5352" w:rsidRDefault="00CA5352" w:rsidP="00CA5352">
      <w:pPr>
        <w:spacing w:after="0" w:line="240" w:lineRule="auto"/>
        <w:jc w:val="both"/>
        <w:rPr>
          <w:rFonts w:eastAsia="Times New Roman" w:cs="Times New Roman"/>
          <w:szCs w:val="24"/>
        </w:rPr>
      </w:pPr>
    </w:p>
    <w:p w:rsidR="00CA5352" w:rsidRDefault="00CA5352" w:rsidP="00CA5352">
      <w:pPr>
        <w:spacing w:after="0" w:line="240" w:lineRule="auto"/>
        <w:ind w:left="720"/>
        <w:jc w:val="both"/>
        <w:rPr>
          <w:rFonts w:eastAsia="Times New Roman" w:cs="Times New Roman"/>
          <w:szCs w:val="24"/>
        </w:rPr>
      </w:pPr>
      <w:r>
        <w:rPr>
          <w:rFonts w:eastAsia="Times New Roman" w:cs="Times New Roman"/>
          <w:szCs w:val="24"/>
        </w:rPr>
        <w:t xml:space="preserve">(a) Requires </w:t>
      </w:r>
      <w:r w:rsidRPr="00465AA9">
        <w:rPr>
          <w:rFonts w:eastAsia="Times New Roman" w:cs="Times New Roman"/>
          <w:szCs w:val="24"/>
        </w:rPr>
        <w:t>the Texas Department of Motor Vehicles</w:t>
      </w:r>
      <w:r>
        <w:rPr>
          <w:rFonts w:eastAsia="Times New Roman" w:cs="Times New Roman"/>
          <w:szCs w:val="24"/>
        </w:rPr>
        <w:t xml:space="preserve"> (TxDMV) to </w:t>
      </w:r>
      <w:r w:rsidRPr="00465AA9">
        <w:rPr>
          <w:rFonts w:eastAsia="Times New Roman" w:cs="Times New Roman"/>
          <w:szCs w:val="24"/>
        </w:rPr>
        <w:t>issue distinguishing license plates to a vehicle described b</w:t>
      </w:r>
      <w:r>
        <w:rPr>
          <w:rFonts w:eastAsia="Times New Roman" w:cs="Times New Roman"/>
          <w:szCs w:val="24"/>
        </w:rPr>
        <w:t>y certain subsections, including Subsection (i). Makes nonsubstantive changes.</w:t>
      </w:r>
    </w:p>
    <w:p w:rsidR="00CA5352" w:rsidRDefault="00CA5352" w:rsidP="00CA5352">
      <w:pPr>
        <w:spacing w:after="0" w:line="240" w:lineRule="auto"/>
        <w:ind w:left="720"/>
        <w:jc w:val="both"/>
        <w:rPr>
          <w:rFonts w:eastAsia="Times New Roman" w:cs="Times New Roman"/>
          <w:szCs w:val="24"/>
        </w:rPr>
      </w:pPr>
    </w:p>
    <w:p w:rsidR="00CA5352" w:rsidRPr="005C2A78" w:rsidRDefault="00CA5352" w:rsidP="00CA5352">
      <w:pPr>
        <w:spacing w:after="0" w:line="240" w:lineRule="auto"/>
        <w:ind w:left="720"/>
        <w:jc w:val="both"/>
        <w:rPr>
          <w:rFonts w:eastAsia="Times New Roman" w:cs="Times New Roman"/>
          <w:szCs w:val="24"/>
        </w:rPr>
      </w:pPr>
      <w:r>
        <w:rPr>
          <w:rFonts w:eastAsia="Times New Roman" w:cs="Times New Roman"/>
          <w:szCs w:val="24"/>
        </w:rPr>
        <w:t xml:space="preserve">(i) Requires TxDMV to </w:t>
      </w:r>
      <w:r w:rsidRPr="00465AA9">
        <w:rPr>
          <w:rFonts w:eastAsia="Times New Roman" w:cs="Times New Roman"/>
          <w:szCs w:val="24"/>
        </w:rPr>
        <w:t xml:space="preserve">issue a distinguishing license plate under </w:t>
      </w:r>
      <w:r>
        <w:rPr>
          <w:rFonts w:eastAsia="Times New Roman" w:cs="Times New Roman"/>
          <w:szCs w:val="24"/>
        </w:rPr>
        <w:t xml:space="preserve">Section </w:t>
      </w:r>
      <w:r w:rsidRPr="00465AA9">
        <w:rPr>
          <w:rFonts w:eastAsia="Times New Roman" w:cs="Times New Roman"/>
          <w:szCs w:val="24"/>
        </w:rPr>
        <w:t>502.146</w:t>
      </w:r>
      <w:r>
        <w:rPr>
          <w:rFonts w:eastAsia="Times New Roman" w:cs="Times New Roman"/>
          <w:szCs w:val="24"/>
        </w:rPr>
        <w:t xml:space="preserve"> (Certain Farm Vehicles and Drilling and Construction Equipment)</w:t>
      </w:r>
      <w:r w:rsidRPr="00465AA9">
        <w:rPr>
          <w:rFonts w:eastAsia="Times New Roman" w:cs="Times New Roman"/>
          <w:szCs w:val="24"/>
        </w:rPr>
        <w:t xml:space="preserve"> for a frac tank that does not expire or require an annual registration insignia to be valid.</w:t>
      </w:r>
      <w:r>
        <w:rPr>
          <w:rFonts w:eastAsia="Times New Roman" w:cs="Times New Roman"/>
          <w:szCs w:val="24"/>
        </w:rPr>
        <w:t xml:space="preserve"> Authorizes the </w:t>
      </w:r>
      <w:r w:rsidRPr="00465AA9">
        <w:rPr>
          <w:rFonts w:eastAsia="Times New Roman" w:cs="Times New Roman"/>
          <w:szCs w:val="24"/>
        </w:rPr>
        <w:t>alphanumeric pattern for a license plate issued under this subsection</w:t>
      </w:r>
      <w:r>
        <w:rPr>
          <w:rFonts w:eastAsia="Times New Roman" w:cs="Times New Roman"/>
          <w:szCs w:val="24"/>
        </w:rPr>
        <w:t xml:space="preserve"> to </w:t>
      </w:r>
      <w:r w:rsidRPr="00465AA9">
        <w:rPr>
          <w:rFonts w:eastAsia="Times New Roman" w:cs="Times New Roman"/>
          <w:szCs w:val="24"/>
        </w:rPr>
        <w:t>remain on a frac tank for as long as the license plate for the frac tank is renewed or until the frac tank is removed from service or sold.</w:t>
      </w:r>
      <w:r>
        <w:rPr>
          <w:rFonts w:eastAsia="Times New Roman" w:cs="Times New Roman"/>
          <w:szCs w:val="24"/>
        </w:rPr>
        <w:t xml:space="preserve"> Provides that the </w:t>
      </w:r>
      <w:r w:rsidRPr="00465AA9">
        <w:rPr>
          <w:rFonts w:eastAsia="Times New Roman" w:cs="Times New Roman"/>
          <w:szCs w:val="24"/>
        </w:rPr>
        <w:t>registration receipt required under Section 621.002</w:t>
      </w:r>
      <w:r>
        <w:rPr>
          <w:rFonts w:eastAsia="Times New Roman" w:cs="Times New Roman"/>
          <w:szCs w:val="24"/>
        </w:rPr>
        <w:t xml:space="preserve"> (Vehicle Registration Receipt for Certain Heavy Vehicles)</w:t>
      </w:r>
      <w:r w:rsidRPr="00465AA9">
        <w:rPr>
          <w:rFonts w:eastAsia="Times New Roman" w:cs="Times New Roman"/>
          <w:szCs w:val="24"/>
        </w:rPr>
        <w:t xml:space="preserve"> is not required for a frac tank that displays a license plate issued under this subsection.</w:t>
      </w:r>
      <w:r>
        <w:rPr>
          <w:rFonts w:eastAsia="Times New Roman" w:cs="Times New Roman"/>
          <w:szCs w:val="24"/>
        </w:rPr>
        <w:t xml:space="preserve"> Defines "frac tank."</w:t>
      </w:r>
    </w:p>
    <w:p w:rsidR="00CA5352" w:rsidRPr="005C2A78" w:rsidRDefault="00CA5352" w:rsidP="00CA5352">
      <w:pPr>
        <w:spacing w:after="0" w:line="240" w:lineRule="auto"/>
        <w:jc w:val="both"/>
        <w:rPr>
          <w:rFonts w:eastAsia="Times New Roman" w:cs="Times New Roman"/>
          <w:szCs w:val="24"/>
        </w:rPr>
      </w:pPr>
    </w:p>
    <w:p w:rsidR="00CA5352" w:rsidRPr="00C8671F" w:rsidRDefault="00CA5352" w:rsidP="00CA535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CA535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6E45" w:rsidRDefault="00D76E45" w:rsidP="000F1DF9">
      <w:pPr>
        <w:spacing w:after="0" w:line="240" w:lineRule="auto"/>
      </w:pPr>
      <w:r>
        <w:separator/>
      </w:r>
    </w:p>
  </w:endnote>
  <w:endnote w:type="continuationSeparator" w:id="0">
    <w:p w:rsidR="00D76E45" w:rsidRDefault="00D76E4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76E4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A5352">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A5352">
                <w:rPr>
                  <w:sz w:val="20"/>
                  <w:szCs w:val="20"/>
                </w:rPr>
                <w:t>H.B. 2686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A535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76E4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6E45" w:rsidRDefault="00D76E45" w:rsidP="000F1DF9">
      <w:pPr>
        <w:spacing w:after="0" w:line="240" w:lineRule="auto"/>
      </w:pPr>
      <w:r>
        <w:separator/>
      </w:r>
    </w:p>
  </w:footnote>
  <w:footnote w:type="continuationSeparator" w:id="0">
    <w:p w:rsidR="00D76E45" w:rsidRDefault="00D76E4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E7DEA"/>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A5352"/>
    <w:rsid w:val="00CC3D4A"/>
    <w:rsid w:val="00D11363"/>
    <w:rsid w:val="00D70925"/>
    <w:rsid w:val="00D76E45"/>
    <w:rsid w:val="00DB48D8"/>
    <w:rsid w:val="00E036F8"/>
    <w:rsid w:val="00E10F50"/>
    <w:rsid w:val="00E23091"/>
    <w:rsid w:val="00E32B14"/>
    <w:rsid w:val="00E46194"/>
    <w:rsid w:val="00EE2AD8"/>
    <w:rsid w:val="00F30915"/>
    <w:rsid w:val="00F80DDD"/>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B876B"/>
  <w15:docId w15:val="{9E371E06-CF3B-4E51-BAC6-AD449BF3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A535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6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123574C48A3412A86A6296595D6A266"/>
        <w:category>
          <w:name w:val="General"/>
          <w:gallery w:val="placeholder"/>
        </w:category>
        <w:types>
          <w:type w:val="bbPlcHdr"/>
        </w:types>
        <w:behaviors>
          <w:behavior w:val="content"/>
        </w:behaviors>
        <w:guid w:val="{6E7643FD-5244-4FEC-8621-920ADCA7C968}"/>
      </w:docPartPr>
      <w:docPartBody>
        <w:p w:rsidR="00D84E46" w:rsidRDefault="00D84E46"/>
      </w:docPartBody>
    </w:docPart>
    <w:docPart>
      <w:docPartPr>
        <w:name w:val="FF05C47477B043AEABC3C8E9FA3547F0"/>
        <w:category>
          <w:name w:val="General"/>
          <w:gallery w:val="placeholder"/>
        </w:category>
        <w:types>
          <w:type w:val="bbPlcHdr"/>
        </w:types>
        <w:behaviors>
          <w:behavior w:val="content"/>
        </w:behaviors>
        <w:guid w:val="{05A55CDB-CAEC-4C39-AC5E-B7CFE60EE258}"/>
      </w:docPartPr>
      <w:docPartBody>
        <w:p w:rsidR="00D84E46" w:rsidRDefault="00D84E46"/>
      </w:docPartBody>
    </w:docPart>
    <w:docPart>
      <w:docPartPr>
        <w:name w:val="E198DA33D61F457FB33B8067BB52F4E2"/>
        <w:category>
          <w:name w:val="General"/>
          <w:gallery w:val="placeholder"/>
        </w:category>
        <w:types>
          <w:type w:val="bbPlcHdr"/>
        </w:types>
        <w:behaviors>
          <w:behavior w:val="content"/>
        </w:behaviors>
        <w:guid w:val="{69F969D5-3454-47EB-BEE7-D802F5BED349}"/>
      </w:docPartPr>
      <w:docPartBody>
        <w:p w:rsidR="00D84E46" w:rsidRDefault="00D84E46"/>
      </w:docPartBody>
    </w:docPart>
    <w:docPart>
      <w:docPartPr>
        <w:name w:val="FA32CE3D5FAA4E08AB4A018E0001DDF4"/>
        <w:category>
          <w:name w:val="General"/>
          <w:gallery w:val="placeholder"/>
        </w:category>
        <w:types>
          <w:type w:val="bbPlcHdr"/>
        </w:types>
        <w:behaviors>
          <w:behavior w:val="content"/>
        </w:behaviors>
        <w:guid w:val="{1780EFD5-AF24-48C6-902B-A6375E6E776D}"/>
      </w:docPartPr>
      <w:docPartBody>
        <w:p w:rsidR="00D84E46" w:rsidRDefault="00D84E46"/>
      </w:docPartBody>
    </w:docPart>
    <w:docPart>
      <w:docPartPr>
        <w:name w:val="360E7234CEF1434EB47F9C56BDE6D955"/>
        <w:category>
          <w:name w:val="General"/>
          <w:gallery w:val="placeholder"/>
        </w:category>
        <w:types>
          <w:type w:val="bbPlcHdr"/>
        </w:types>
        <w:behaviors>
          <w:behavior w:val="content"/>
        </w:behaviors>
        <w:guid w:val="{20BFD73D-30AF-4197-8E73-59C84E0D180A}"/>
      </w:docPartPr>
      <w:docPartBody>
        <w:p w:rsidR="00D84E46" w:rsidRDefault="00D84E46"/>
      </w:docPartBody>
    </w:docPart>
    <w:docPart>
      <w:docPartPr>
        <w:name w:val="955BD4DA8BE0430B851D859C77BB1055"/>
        <w:category>
          <w:name w:val="General"/>
          <w:gallery w:val="placeholder"/>
        </w:category>
        <w:types>
          <w:type w:val="bbPlcHdr"/>
        </w:types>
        <w:behaviors>
          <w:behavior w:val="content"/>
        </w:behaviors>
        <w:guid w:val="{E36141C0-FFA0-4E2E-BF0A-47BBE2A3F52C}"/>
      </w:docPartPr>
      <w:docPartBody>
        <w:p w:rsidR="00D84E46" w:rsidRDefault="00D84E46"/>
      </w:docPartBody>
    </w:docPart>
    <w:docPart>
      <w:docPartPr>
        <w:name w:val="47541CEF44154CE3BFB9FCCD3F0902FD"/>
        <w:category>
          <w:name w:val="General"/>
          <w:gallery w:val="placeholder"/>
        </w:category>
        <w:types>
          <w:type w:val="bbPlcHdr"/>
        </w:types>
        <w:behaviors>
          <w:behavior w:val="content"/>
        </w:behaviors>
        <w:guid w:val="{14CA806D-4371-4156-BA8D-7B5B43ED4573}"/>
      </w:docPartPr>
      <w:docPartBody>
        <w:p w:rsidR="00D84E46" w:rsidRDefault="00D84E46"/>
      </w:docPartBody>
    </w:docPart>
    <w:docPart>
      <w:docPartPr>
        <w:name w:val="D13115BDBB8A479C976A3D3527DB9115"/>
        <w:category>
          <w:name w:val="General"/>
          <w:gallery w:val="placeholder"/>
        </w:category>
        <w:types>
          <w:type w:val="bbPlcHdr"/>
        </w:types>
        <w:behaviors>
          <w:behavior w:val="content"/>
        </w:behaviors>
        <w:guid w:val="{CC095A91-0134-48DD-94AD-E5D7B1E4896B}"/>
      </w:docPartPr>
      <w:docPartBody>
        <w:p w:rsidR="00D84E46" w:rsidRDefault="00D84E46"/>
      </w:docPartBody>
    </w:docPart>
    <w:docPart>
      <w:docPartPr>
        <w:name w:val="1CA8D9F018804F3ABA4CF12EF0601104"/>
        <w:category>
          <w:name w:val="General"/>
          <w:gallery w:val="placeholder"/>
        </w:category>
        <w:types>
          <w:type w:val="bbPlcHdr"/>
        </w:types>
        <w:behaviors>
          <w:behavior w:val="content"/>
        </w:behaviors>
        <w:guid w:val="{78D756D3-67A3-465B-BA13-A5E01A759B3F}"/>
      </w:docPartPr>
      <w:docPartBody>
        <w:p w:rsidR="00D84E46" w:rsidRDefault="00D84E46"/>
      </w:docPartBody>
    </w:docPart>
    <w:docPart>
      <w:docPartPr>
        <w:name w:val="89DA7FC9BB444AD586CAFC9318836A2B"/>
        <w:category>
          <w:name w:val="General"/>
          <w:gallery w:val="placeholder"/>
        </w:category>
        <w:types>
          <w:type w:val="bbPlcHdr"/>
        </w:types>
        <w:behaviors>
          <w:behavior w:val="content"/>
        </w:behaviors>
        <w:guid w:val="{7D34B44B-574F-4203-8049-D7C6D7E33757}"/>
      </w:docPartPr>
      <w:docPartBody>
        <w:p w:rsidR="00D84E46" w:rsidRDefault="005657B2" w:rsidP="005657B2">
          <w:pPr>
            <w:pStyle w:val="89DA7FC9BB444AD586CAFC9318836A2B"/>
          </w:pPr>
          <w:r w:rsidRPr="00A30DD1">
            <w:rPr>
              <w:rStyle w:val="PlaceholderText"/>
            </w:rPr>
            <w:t>Click here to enter a date.</w:t>
          </w:r>
        </w:p>
      </w:docPartBody>
    </w:docPart>
    <w:docPart>
      <w:docPartPr>
        <w:name w:val="A1E9221510A64093BAEE88F0BF074EF5"/>
        <w:category>
          <w:name w:val="General"/>
          <w:gallery w:val="placeholder"/>
        </w:category>
        <w:types>
          <w:type w:val="bbPlcHdr"/>
        </w:types>
        <w:behaviors>
          <w:behavior w:val="content"/>
        </w:behaviors>
        <w:guid w:val="{2070123C-733A-4034-A6E9-B574A1DD8584}"/>
      </w:docPartPr>
      <w:docPartBody>
        <w:p w:rsidR="00D84E46" w:rsidRDefault="00D84E46"/>
      </w:docPartBody>
    </w:docPart>
    <w:docPart>
      <w:docPartPr>
        <w:name w:val="2D5EEB6D035B46C4914C34616C87D7D3"/>
        <w:category>
          <w:name w:val="General"/>
          <w:gallery w:val="placeholder"/>
        </w:category>
        <w:types>
          <w:type w:val="bbPlcHdr"/>
        </w:types>
        <w:behaviors>
          <w:behavior w:val="content"/>
        </w:behaviors>
        <w:guid w:val="{3063CEF6-785B-4FA2-955F-B8AB19E676DC}"/>
      </w:docPartPr>
      <w:docPartBody>
        <w:p w:rsidR="00D84E46" w:rsidRDefault="00D84E46"/>
      </w:docPartBody>
    </w:docPart>
    <w:docPart>
      <w:docPartPr>
        <w:name w:val="07D7EF2B02EC4D50A51010AF6E0E08D2"/>
        <w:category>
          <w:name w:val="General"/>
          <w:gallery w:val="placeholder"/>
        </w:category>
        <w:types>
          <w:type w:val="bbPlcHdr"/>
        </w:types>
        <w:behaviors>
          <w:behavior w:val="content"/>
        </w:behaviors>
        <w:guid w:val="{B2FDC541-C02C-4CCB-81EB-88DB4348105A}"/>
      </w:docPartPr>
      <w:docPartBody>
        <w:p w:rsidR="00D84E46" w:rsidRDefault="005657B2" w:rsidP="005657B2">
          <w:pPr>
            <w:pStyle w:val="07D7EF2B02EC4D50A51010AF6E0E08D2"/>
          </w:pPr>
          <w:r>
            <w:rPr>
              <w:rFonts w:eastAsia="Times New Roman" w:cs="Times New Roman"/>
              <w:bCs/>
            </w:rPr>
            <w:t xml:space="preserve"> </w:t>
          </w:r>
        </w:p>
      </w:docPartBody>
    </w:docPart>
    <w:docPart>
      <w:docPartPr>
        <w:name w:val="E63F5B4F75EA43AE83FD5B8C2F514A5E"/>
        <w:category>
          <w:name w:val="General"/>
          <w:gallery w:val="placeholder"/>
        </w:category>
        <w:types>
          <w:type w:val="bbPlcHdr"/>
        </w:types>
        <w:behaviors>
          <w:behavior w:val="content"/>
        </w:behaviors>
        <w:guid w:val="{52F0912C-DEC7-4816-81D3-378449F741A3}"/>
      </w:docPartPr>
      <w:docPartBody>
        <w:p w:rsidR="00D84E46" w:rsidRDefault="00D84E46"/>
      </w:docPartBody>
    </w:docPart>
    <w:docPart>
      <w:docPartPr>
        <w:name w:val="91E677035E44469FB2F186383EEF8CA5"/>
        <w:category>
          <w:name w:val="General"/>
          <w:gallery w:val="placeholder"/>
        </w:category>
        <w:types>
          <w:type w:val="bbPlcHdr"/>
        </w:types>
        <w:behaviors>
          <w:behavior w:val="content"/>
        </w:behaviors>
        <w:guid w:val="{EFB7AB34-844B-4AD1-A1FF-DD8E48A6AB60}"/>
      </w:docPartPr>
      <w:docPartBody>
        <w:p w:rsidR="00D84E46" w:rsidRDefault="00D84E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1E7DEA"/>
    <w:rsid w:val="00280096"/>
    <w:rsid w:val="00290C4E"/>
    <w:rsid w:val="002A4665"/>
    <w:rsid w:val="002A5E86"/>
    <w:rsid w:val="002F07B9"/>
    <w:rsid w:val="0032359E"/>
    <w:rsid w:val="00330290"/>
    <w:rsid w:val="004816E8"/>
    <w:rsid w:val="00493D6D"/>
    <w:rsid w:val="005657B2"/>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84E46"/>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57B2"/>
    <w:rPr>
      <w:color w:val="808080"/>
    </w:rPr>
  </w:style>
  <w:style w:type="paragraph" w:customStyle="1" w:styleId="89DA7FC9BB444AD586CAFC9318836A2B">
    <w:name w:val="89DA7FC9BB444AD586CAFC9318836A2B"/>
    <w:rsid w:val="005657B2"/>
    <w:pPr>
      <w:spacing w:after="160" w:line="278" w:lineRule="auto"/>
    </w:pPr>
    <w:rPr>
      <w:kern w:val="2"/>
      <w:sz w:val="24"/>
      <w:szCs w:val="24"/>
      <w14:ligatures w14:val="standardContextual"/>
    </w:rPr>
  </w:style>
  <w:style w:type="paragraph" w:customStyle="1" w:styleId="07D7EF2B02EC4D50A51010AF6E0E08D2">
    <w:name w:val="07D7EF2B02EC4D50A51010AF6E0E08D2"/>
    <w:rsid w:val="005657B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323</Words>
  <Characters>1846</Characters>
  <Application>Microsoft Office Word</Application>
  <DocSecurity>0</DocSecurity>
  <Lines>15</Lines>
  <Paragraphs>4</Paragraphs>
  <ScaleCrop>false</ScaleCrop>
  <Company>Texas Legislative Council</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2025-05-20T20:03:00Z</dcterms:modified>
</cp:coreProperties>
</file>

<file path=docProps/custom.xml><?xml version="1.0" encoding="utf-8"?>
<op:Properties xmlns:vt="http://schemas.openxmlformats.org/officeDocument/2006/docPropsVTypes" xmlns:op="http://schemas.openxmlformats.org/officeDocument/2006/custom-properties"/>
</file>