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47A9" w:rsidRDefault="00FF47A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168C195AE9C4810A95077D071DB8159"/>
          </w:placeholder>
        </w:sdtPr>
        <w:sdtContent>
          <w:r w:rsidRPr="005C2A78">
            <w:rPr>
              <w:rFonts w:cs="Times New Roman"/>
              <w:b/>
              <w:szCs w:val="24"/>
              <w:u w:val="single"/>
            </w:rPr>
            <w:t>BILL ANALYSIS</w:t>
          </w:r>
        </w:sdtContent>
      </w:sdt>
    </w:p>
    <w:p w:rsidR="00FF47A9" w:rsidRPr="00585C31" w:rsidRDefault="00FF47A9" w:rsidP="000F1DF9">
      <w:pPr>
        <w:spacing w:after="0" w:line="240" w:lineRule="auto"/>
        <w:rPr>
          <w:rFonts w:cs="Times New Roman"/>
          <w:szCs w:val="24"/>
        </w:rPr>
      </w:pPr>
    </w:p>
    <w:p w:rsidR="00FF47A9" w:rsidRPr="00585C31" w:rsidRDefault="00FF47A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F47A9" w:rsidTr="000F1DF9">
        <w:tc>
          <w:tcPr>
            <w:tcW w:w="2718" w:type="dxa"/>
          </w:tcPr>
          <w:p w:rsidR="00FF47A9" w:rsidRPr="005C2A78" w:rsidRDefault="00FF47A9" w:rsidP="006D756B">
            <w:pPr>
              <w:rPr>
                <w:rFonts w:cs="Times New Roman"/>
                <w:szCs w:val="24"/>
              </w:rPr>
            </w:pPr>
            <w:sdt>
              <w:sdtPr>
                <w:rPr>
                  <w:rFonts w:cs="Times New Roman"/>
                  <w:szCs w:val="24"/>
                </w:rPr>
                <w:alias w:val="Agency Title"/>
                <w:tag w:val="AgencyTitleContentControl"/>
                <w:id w:val="1920747753"/>
                <w:lock w:val="sdtContentLocked"/>
                <w:placeholder>
                  <w:docPart w:val="C07FB1DACDFD426DB2458BF3F05E1A80"/>
                </w:placeholder>
              </w:sdtPr>
              <w:sdtEndPr>
                <w:rPr>
                  <w:rFonts w:cstheme="minorBidi"/>
                  <w:szCs w:val="22"/>
                </w:rPr>
              </w:sdtEndPr>
              <w:sdtContent>
                <w:r>
                  <w:rPr>
                    <w:rFonts w:cs="Times New Roman"/>
                    <w:szCs w:val="24"/>
                  </w:rPr>
                  <w:t>Senate Research Center</w:t>
                </w:r>
              </w:sdtContent>
            </w:sdt>
          </w:p>
        </w:tc>
        <w:tc>
          <w:tcPr>
            <w:tcW w:w="6858" w:type="dxa"/>
          </w:tcPr>
          <w:p w:rsidR="00FF47A9" w:rsidRPr="00FF6471" w:rsidRDefault="00FF47A9" w:rsidP="000F1DF9">
            <w:pPr>
              <w:jc w:val="right"/>
              <w:rPr>
                <w:rFonts w:cs="Times New Roman"/>
                <w:szCs w:val="24"/>
              </w:rPr>
            </w:pPr>
            <w:sdt>
              <w:sdtPr>
                <w:rPr>
                  <w:rFonts w:cs="Times New Roman"/>
                  <w:szCs w:val="24"/>
                </w:rPr>
                <w:alias w:val="Bill Number"/>
                <w:tag w:val="BillNumberOne"/>
                <w:id w:val="-410784069"/>
                <w:lock w:val="sdtContentLocked"/>
                <w:placeholder>
                  <w:docPart w:val="5CE904B9FEF443C6BC7FEF9B42296BF1"/>
                </w:placeholder>
              </w:sdtPr>
              <w:sdtContent>
                <w:r>
                  <w:rPr>
                    <w:rFonts w:cs="Times New Roman"/>
                    <w:szCs w:val="24"/>
                  </w:rPr>
                  <w:t>H.B. 2697</w:t>
                </w:r>
              </w:sdtContent>
            </w:sdt>
          </w:p>
        </w:tc>
      </w:tr>
      <w:tr w:rsidR="00FF47A9" w:rsidTr="000F1DF9">
        <w:sdt>
          <w:sdtPr>
            <w:rPr>
              <w:rFonts w:cs="Times New Roman"/>
              <w:szCs w:val="24"/>
            </w:rPr>
            <w:alias w:val="TLCNumber"/>
            <w:tag w:val="TLCNumber"/>
            <w:id w:val="-542600604"/>
            <w:lock w:val="sdtLocked"/>
            <w:placeholder>
              <w:docPart w:val="44D84FFCB18B4D7FA2FD19E956CDC56C"/>
            </w:placeholder>
          </w:sdtPr>
          <w:sdtContent>
            <w:tc>
              <w:tcPr>
                <w:tcW w:w="2718" w:type="dxa"/>
              </w:tcPr>
              <w:p w:rsidR="00FF47A9" w:rsidRPr="000F1DF9" w:rsidRDefault="00FF47A9" w:rsidP="00C65088">
                <w:pPr>
                  <w:rPr>
                    <w:rFonts w:cs="Times New Roman"/>
                    <w:szCs w:val="24"/>
                  </w:rPr>
                </w:pPr>
                <w:r>
                  <w:rPr>
                    <w:rFonts w:cs="Times New Roman"/>
                    <w:szCs w:val="24"/>
                  </w:rPr>
                  <w:t>89R8639 AJZ-F</w:t>
                </w:r>
              </w:p>
            </w:tc>
          </w:sdtContent>
        </w:sdt>
        <w:tc>
          <w:tcPr>
            <w:tcW w:w="6858" w:type="dxa"/>
          </w:tcPr>
          <w:p w:rsidR="00FF47A9" w:rsidRPr="005C2A78" w:rsidRDefault="00FF47A9" w:rsidP="00073EDD">
            <w:pPr>
              <w:jc w:val="right"/>
              <w:rPr>
                <w:rFonts w:cs="Times New Roman"/>
                <w:szCs w:val="24"/>
              </w:rPr>
            </w:pPr>
            <w:sdt>
              <w:sdtPr>
                <w:rPr>
                  <w:rFonts w:cs="Times New Roman"/>
                  <w:szCs w:val="24"/>
                </w:rPr>
                <w:alias w:val="Author Label"/>
                <w:tag w:val="By"/>
                <w:id w:val="72399597"/>
                <w:lock w:val="sdtLocked"/>
                <w:placeholder>
                  <w:docPart w:val="E73AFDA155B54112A1D798BCA09CC32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F6E3F9A0CD04A36B497B1A3F045DD01"/>
                </w:placeholder>
              </w:sdtPr>
              <w:sdtContent>
                <w:r>
                  <w:rPr>
                    <w:rFonts w:cs="Times New Roman"/>
                    <w:szCs w:val="24"/>
                  </w:rPr>
                  <w:t>Anchía et al.</w:t>
                </w:r>
              </w:sdtContent>
            </w:sdt>
            <w:sdt>
              <w:sdtPr>
                <w:rPr>
                  <w:rFonts w:cs="Times New Roman"/>
                  <w:szCs w:val="24"/>
                </w:rPr>
                <w:alias w:val="Sponsor"/>
                <w:tag w:val="Sponsor"/>
                <w:id w:val="-2039656131"/>
                <w:lock w:val="sdtContentLocked"/>
                <w:placeholder>
                  <w:docPart w:val="2F4CB3151D1248999BFA79BEC0E0D4CF"/>
                </w:placeholder>
              </w:sdtPr>
              <w:sdtContent>
                <w:r>
                  <w:rPr>
                    <w:rFonts w:cs="Times New Roman"/>
                    <w:szCs w:val="24"/>
                  </w:rPr>
                  <w:t xml:space="preserve"> (Huffman)</w:t>
                </w:r>
              </w:sdtContent>
            </w:sdt>
            <w:sdt>
              <w:sdtPr>
                <w:rPr>
                  <w:rFonts w:cs="Times New Roman"/>
                  <w:szCs w:val="24"/>
                </w:rPr>
                <w:alias w:val="DualSponsor"/>
                <w:tag w:val="DualSponsor"/>
                <w:id w:val="1029379812"/>
                <w:lock w:val="sdtContentLocked"/>
                <w:placeholder>
                  <w:docPart w:val="CD546D9AB0FB415398B38402BD495618"/>
                </w:placeholder>
                <w:showingPlcHdr/>
              </w:sdtPr>
              <w:sdtContent/>
            </w:sdt>
          </w:p>
        </w:tc>
      </w:tr>
      <w:tr w:rsidR="00FF47A9" w:rsidTr="000F1DF9">
        <w:tc>
          <w:tcPr>
            <w:tcW w:w="2718" w:type="dxa"/>
          </w:tcPr>
          <w:p w:rsidR="00FF47A9" w:rsidRPr="00BC7495" w:rsidRDefault="00FF47A9" w:rsidP="000F1DF9">
            <w:pPr>
              <w:rPr>
                <w:rFonts w:cs="Times New Roman"/>
                <w:szCs w:val="24"/>
              </w:rPr>
            </w:pPr>
          </w:p>
        </w:tc>
        <w:sdt>
          <w:sdtPr>
            <w:rPr>
              <w:rFonts w:cs="Times New Roman"/>
              <w:szCs w:val="24"/>
            </w:rPr>
            <w:alias w:val="Committee"/>
            <w:tag w:val="Committee"/>
            <w:id w:val="1914272295"/>
            <w:lock w:val="sdtContentLocked"/>
            <w:placeholder>
              <w:docPart w:val="BF0EAB44C5294FA2B8303601F1D4F5D9"/>
            </w:placeholder>
          </w:sdtPr>
          <w:sdtContent>
            <w:tc>
              <w:tcPr>
                <w:tcW w:w="6858" w:type="dxa"/>
              </w:tcPr>
              <w:p w:rsidR="00FF47A9" w:rsidRPr="00FF6471" w:rsidRDefault="00FF47A9" w:rsidP="000F1DF9">
                <w:pPr>
                  <w:jc w:val="right"/>
                  <w:rPr>
                    <w:rFonts w:cs="Times New Roman"/>
                    <w:szCs w:val="24"/>
                  </w:rPr>
                </w:pPr>
                <w:r>
                  <w:rPr>
                    <w:rFonts w:cs="Times New Roman"/>
                    <w:szCs w:val="24"/>
                  </w:rPr>
                  <w:t>Criminal Justice</w:t>
                </w:r>
              </w:p>
            </w:tc>
          </w:sdtContent>
        </w:sdt>
      </w:tr>
      <w:tr w:rsidR="00FF47A9" w:rsidTr="000F1DF9">
        <w:tc>
          <w:tcPr>
            <w:tcW w:w="2718" w:type="dxa"/>
          </w:tcPr>
          <w:p w:rsidR="00FF47A9" w:rsidRPr="00BC7495" w:rsidRDefault="00FF47A9" w:rsidP="000F1DF9">
            <w:pPr>
              <w:rPr>
                <w:rFonts w:cs="Times New Roman"/>
                <w:szCs w:val="24"/>
              </w:rPr>
            </w:pPr>
          </w:p>
        </w:tc>
        <w:sdt>
          <w:sdtPr>
            <w:rPr>
              <w:rFonts w:cs="Times New Roman"/>
              <w:szCs w:val="24"/>
            </w:rPr>
            <w:alias w:val="Date"/>
            <w:tag w:val="DateContentControl"/>
            <w:id w:val="1178081906"/>
            <w:lock w:val="sdtLocked"/>
            <w:placeholder>
              <w:docPart w:val="DFAE7BDB5E1443ADBFA2884C4A5702C7"/>
            </w:placeholder>
            <w:date w:fullDate="2025-05-15T00:00:00Z">
              <w:dateFormat w:val="M/d/yyyy"/>
              <w:lid w:val="en-US"/>
              <w:storeMappedDataAs w:val="dateTime"/>
              <w:calendar w:val="gregorian"/>
            </w:date>
          </w:sdtPr>
          <w:sdtContent>
            <w:tc>
              <w:tcPr>
                <w:tcW w:w="6858" w:type="dxa"/>
              </w:tcPr>
              <w:p w:rsidR="00FF47A9" w:rsidRPr="00FF6471" w:rsidRDefault="00FF47A9" w:rsidP="000F1DF9">
                <w:pPr>
                  <w:jc w:val="right"/>
                  <w:rPr>
                    <w:rFonts w:cs="Times New Roman"/>
                    <w:szCs w:val="24"/>
                  </w:rPr>
                </w:pPr>
                <w:r>
                  <w:rPr>
                    <w:rFonts w:cs="Times New Roman"/>
                    <w:szCs w:val="24"/>
                  </w:rPr>
                  <w:t>5/15/2025</w:t>
                </w:r>
              </w:p>
            </w:tc>
          </w:sdtContent>
        </w:sdt>
      </w:tr>
      <w:tr w:rsidR="00FF47A9" w:rsidTr="000F1DF9">
        <w:tc>
          <w:tcPr>
            <w:tcW w:w="2718" w:type="dxa"/>
          </w:tcPr>
          <w:p w:rsidR="00FF47A9" w:rsidRPr="00BC7495" w:rsidRDefault="00FF47A9" w:rsidP="000F1DF9">
            <w:pPr>
              <w:rPr>
                <w:rFonts w:cs="Times New Roman"/>
                <w:szCs w:val="24"/>
              </w:rPr>
            </w:pPr>
          </w:p>
        </w:tc>
        <w:sdt>
          <w:sdtPr>
            <w:rPr>
              <w:rFonts w:cs="Times New Roman"/>
              <w:szCs w:val="24"/>
            </w:rPr>
            <w:alias w:val="BA Version"/>
            <w:tag w:val="BAVersion"/>
            <w:id w:val="-1685590809"/>
            <w:lock w:val="sdtContentLocked"/>
            <w:placeholder>
              <w:docPart w:val="EDDFD61BF0734E54ACB99BCFEEBB7422"/>
            </w:placeholder>
          </w:sdtPr>
          <w:sdtContent>
            <w:tc>
              <w:tcPr>
                <w:tcW w:w="6858" w:type="dxa"/>
              </w:tcPr>
              <w:p w:rsidR="00FF47A9" w:rsidRPr="00FF6471" w:rsidRDefault="00FF47A9" w:rsidP="000F1DF9">
                <w:pPr>
                  <w:jc w:val="right"/>
                  <w:rPr>
                    <w:rFonts w:cs="Times New Roman"/>
                    <w:szCs w:val="24"/>
                  </w:rPr>
                </w:pPr>
                <w:r>
                  <w:rPr>
                    <w:rFonts w:cs="Times New Roman"/>
                    <w:szCs w:val="24"/>
                  </w:rPr>
                  <w:t>Engrossed</w:t>
                </w:r>
              </w:p>
            </w:tc>
          </w:sdtContent>
        </w:sdt>
      </w:tr>
    </w:tbl>
    <w:p w:rsidR="00FF47A9" w:rsidRPr="00FF6471" w:rsidRDefault="00FF47A9" w:rsidP="000F1DF9">
      <w:pPr>
        <w:spacing w:after="0" w:line="240" w:lineRule="auto"/>
        <w:rPr>
          <w:rFonts w:cs="Times New Roman"/>
          <w:szCs w:val="24"/>
        </w:rPr>
      </w:pPr>
    </w:p>
    <w:p w:rsidR="00FF47A9" w:rsidRPr="00FF6471" w:rsidRDefault="00FF47A9" w:rsidP="000F1DF9">
      <w:pPr>
        <w:spacing w:after="0" w:line="240" w:lineRule="auto"/>
        <w:rPr>
          <w:rFonts w:cs="Times New Roman"/>
          <w:szCs w:val="24"/>
        </w:rPr>
      </w:pPr>
    </w:p>
    <w:p w:rsidR="00FF47A9" w:rsidRPr="00FF6471" w:rsidRDefault="00FF47A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A807BEE69A54ED890D828BF2ABA94F0"/>
        </w:placeholder>
      </w:sdtPr>
      <w:sdtContent>
        <w:p w:rsidR="00FF47A9" w:rsidRDefault="00FF47A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4DFE4CD905543CC89032B45C890063B"/>
        </w:placeholder>
      </w:sdtPr>
      <w:sdtContent>
        <w:p w:rsidR="00FF47A9" w:rsidRDefault="00FF47A9" w:rsidP="00A549BC">
          <w:pPr>
            <w:pStyle w:val="NormalWeb"/>
            <w:spacing w:before="0" w:beforeAutospacing="0" w:after="0" w:afterAutospacing="0"/>
            <w:jc w:val="both"/>
            <w:divId w:val="1289362163"/>
            <w:rPr>
              <w:rFonts w:eastAsia="Times New Roman"/>
              <w:bCs/>
            </w:rPr>
          </w:pPr>
        </w:p>
        <w:p w:rsidR="00FF47A9" w:rsidRPr="00E8340E" w:rsidRDefault="00FF47A9" w:rsidP="00A549BC">
          <w:pPr>
            <w:pStyle w:val="NormalWeb"/>
            <w:spacing w:before="0" w:beforeAutospacing="0" w:after="0" w:afterAutospacing="0"/>
            <w:jc w:val="both"/>
            <w:divId w:val="1289362163"/>
            <w:rPr>
              <w:color w:val="000000"/>
            </w:rPr>
          </w:pPr>
          <w:r w:rsidRPr="00E8340E">
            <w:rPr>
              <w:color w:val="000000"/>
            </w:rPr>
            <w:t>Under the current law, when a bail bondsman relinquishes responsibility for a defendant's bond as a result of a violation of their court-ordered bail bond conditions, the bondsman is under no obligation to notify the prosecuting attorney that the defendant's bond has been canceled. This lack of notification allows defendants who have violated their bail conditions to abscond the court for months, despite the bail bondsman's recommendation to order the defendant back into custody. H.B. 2697 requires a surety, in cases classified as a felony, to notify the prosecution of their intent to surrender a defendant to the court before filing an affidavit, effectively canceling their bond.</w:t>
          </w:r>
        </w:p>
        <w:p w:rsidR="00FF47A9" w:rsidRPr="00D70925" w:rsidRDefault="00FF47A9" w:rsidP="00A549BC">
          <w:pPr>
            <w:spacing w:after="0" w:line="240" w:lineRule="auto"/>
            <w:jc w:val="both"/>
            <w:rPr>
              <w:rFonts w:eastAsia="Times New Roman" w:cs="Times New Roman"/>
              <w:bCs/>
              <w:szCs w:val="24"/>
            </w:rPr>
          </w:pPr>
        </w:p>
      </w:sdtContent>
    </w:sdt>
    <w:p w:rsidR="00FF47A9" w:rsidRDefault="00FF47A9" w:rsidP="00A549B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2697 </w:t>
      </w:r>
      <w:bookmarkStart w:id="1" w:name="AmendsCurrentLaw"/>
      <w:bookmarkEnd w:id="1"/>
      <w:r>
        <w:rPr>
          <w:rFonts w:cs="Times New Roman"/>
          <w:szCs w:val="24"/>
        </w:rPr>
        <w:t>amends current law relating to certain procedures in connection with a bond forfeiture.</w:t>
      </w:r>
    </w:p>
    <w:p w:rsidR="00FF47A9" w:rsidRPr="00B835B7" w:rsidRDefault="00FF47A9" w:rsidP="00A549BC">
      <w:pPr>
        <w:spacing w:after="0" w:line="240" w:lineRule="auto"/>
        <w:jc w:val="both"/>
        <w:rPr>
          <w:rFonts w:eastAsia="Times New Roman" w:cs="Times New Roman"/>
          <w:szCs w:val="24"/>
        </w:rPr>
      </w:pPr>
    </w:p>
    <w:p w:rsidR="00FF47A9" w:rsidRPr="005C2A78" w:rsidRDefault="00FF47A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740C4F43D7D4162AF4EDFC525DBC6D9"/>
          </w:placeholder>
        </w:sdtPr>
        <w:sdtContent>
          <w:r>
            <w:rPr>
              <w:rFonts w:eastAsia="Times New Roman" w:cs="Times New Roman"/>
              <w:b/>
              <w:szCs w:val="24"/>
              <w:u w:val="single"/>
            </w:rPr>
            <w:t>RULEMAKING AUTHORITY</w:t>
          </w:r>
        </w:sdtContent>
      </w:sdt>
    </w:p>
    <w:p w:rsidR="00FF47A9" w:rsidRPr="006529C4" w:rsidRDefault="00FF47A9" w:rsidP="00A549BC">
      <w:pPr>
        <w:spacing w:after="0" w:line="240" w:lineRule="auto"/>
        <w:jc w:val="both"/>
        <w:rPr>
          <w:rFonts w:cs="Times New Roman"/>
          <w:szCs w:val="24"/>
        </w:rPr>
      </w:pPr>
    </w:p>
    <w:p w:rsidR="00FF47A9" w:rsidRPr="006529C4" w:rsidRDefault="00FF47A9" w:rsidP="00A549B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F47A9" w:rsidRPr="006529C4" w:rsidRDefault="00FF47A9" w:rsidP="00A549BC">
      <w:pPr>
        <w:spacing w:after="0" w:line="240" w:lineRule="auto"/>
        <w:jc w:val="both"/>
        <w:rPr>
          <w:rFonts w:cs="Times New Roman"/>
          <w:szCs w:val="24"/>
        </w:rPr>
      </w:pPr>
    </w:p>
    <w:p w:rsidR="00FF47A9" w:rsidRPr="005C2A78" w:rsidRDefault="00FF47A9" w:rsidP="00A549B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8A357A625874520B08B41D8A82FCF78"/>
          </w:placeholder>
        </w:sdtPr>
        <w:sdtContent>
          <w:r>
            <w:rPr>
              <w:rFonts w:eastAsia="Times New Roman" w:cs="Times New Roman"/>
              <w:b/>
              <w:szCs w:val="24"/>
              <w:u w:val="single"/>
            </w:rPr>
            <w:t>SECTION BY SECTION ANALYSIS</w:t>
          </w:r>
        </w:sdtContent>
      </w:sdt>
    </w:p>
    <w:p w:rsidR="00FF47A9" w:rsidRPr="005C2A78" w:rsidRDefault="00FF47A9" w:rsidP="00A549BC">
      <w:pPr>
        <w:spacing w:after="0" w:line="240" w:lineRule="auto"/>
        <w:jc w:val="both"/>
        <w:rPr>
          <w:rFonts w:eastAsia="Times New Roman" w:cs="Times New Roman"/>
          <w:szCs w:val="24"/>
        </w:rPr>
      </w:pPr>
    </w:p>
    <w:p w:rsidR="00FF47A9" w:rsidRDefault="00FF47A9" w:rsidP="00A549B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Article 17.19, Code of Criminal Procedure, by amending Subsection (a) and adding Subsection (a-1), as follows:</w:t>
      </w:r>
    </w:p>
    <w:p w:rsidR="00FF47A9" w:rsidRDefault="00FF47A9" w:rsidP="00A549BC">
      <w:pPr>
        <w:spacing w:after="0" w:line="240" w:lineRule="auto"/>
        <w:jc w:val="both"/>
        <w:rPr>
          <w:rFonts w:eastAsia="Times New Roman" w:cs="Times New Roman"/>
          <w:szCs w:val="24"/>
        </w:rPr>
      </w:pPr>
    </w:p>
    <w:p w:rsidR="00FF47A9" w:rsidRDefault="00FF47A9" w:rsidP="00A549BC">
      <w:pPr>
        <w:spacing w:after="0" w:line="240" w:lineRule="auto"/>
        <w:ind w:left="720"/>
        <w:jc w:val="both"/>
        <w:rPr>
          <w:rFonts w:eastAsia="Times New Roman" w:cs="Times New Roman"/>
          <w:szCs w:val="24"/>
        </w:rPr>
      </w:pPr>
      <w:r>
        <w:rPr>
          <w:rFonts w:eastAsia="Times New Roman" w:cs="Times New Roman"/>
          <w:szCs w:val="24"/>
        </w:rPr>
        <w:t xml:space="preserve">(a) Authorizes a surety that wants </w:t>
      </w:r>
      <w:r w:rsidRPr="00E8340E">
        <w:rPr>
          <w:rFonts w:eastAsia="Times New Roman" w:cs="Times New Roman"/>
          <w:szCs w:val="24"/>
        </w:rPr>
        <w:t>to surrender the surety</w:t>
      </w:r>
      <w:r>
        <w:rPr>
          <w:rFonts w:eastAsia="Times New Roman" w:cs="Times New Roman"/>
          <w:szCs w:val="24"/>
        </w:rPr>
        <w:t>'</w:t>
      </w:r>
      <w:r w:rsidRPr="00E8340E">
        <w:rPr>
          <w:rFonts w:eastAsia="Times New Roman" w:cs="Times New Roman"/>
          <w:szCs w:val="24"/>
        </w:rPr>
        <w:t>s</w:t>
      </w:r>
      <w:r>
        <w:rPr>
          <w:rFonts w:eastAsia="Times New Roman" w:cs="Times New Roman"/>
          <w:szCs w:val="24"/>
        </w:rPr>
        <w:t xml:space="preserve"> </w:t>
      </w:r>
      <w:r w:rsidRPr="00E8340E">
        <w:rPr>
          <w:rFonts w:eastAsia="Times New Roman" w:cs="Times New Roman"/>
          <w:szCs w:val="24"/>
        </w:rPr>
        <w:t>principal and has notified</w:t>
      </w:r>
      <w:r>
        <w:rPr>
          <w:rFonts w:eastAsia="Times New Roman" w:cs="Times New Roman"/>
          <w:szCs w:val="24"/>
        </w:rPr>
        <w:t xml:space="preserve"> </w:t>
      </w:r>
      <w:r w:rsidRPr="00E8340E">
        <w:rPr>
          <w:rFonts w:eastAsia="Times New Roman" w:cs="Times New Roman"/>
          <w:szCs w:val="24"/>
        </w:rPr>
        <w:t>the principal</w:t>
      </w:r>
      <w:r>
        <w:rPr>
          <w:rFonts w:eastAsia="Times New Roman" w:cs="Times New Roman"/>
          <w:szCs w:val="24"/>
        </w:rPr>
        <w:t>'</w:t>
      </w:r>
      <w:r w:rsidRPr="00E8340E">
        <w:rPr>
          <w:rFonts w:eastAsia="Times New Roman" w:cs="Times New Roman"/>
          <w:szCs w:val="24"/>
        </w:rPr>
        <w:t>s attorney, if the principal is represented by an attorney, in a manner provided by Rule 21a, Texas Rules of Civil Procedure, of the surety</w:t>
      </w:r>
      <w:r>
        <w:rPr>
          <w:rFonts w:eastAsia="Times New Roman" w:cs="Times New Roman"/>
          <w:szCs w:val="24"/>
        </w:rPr>
        <w:t>'</w:t>
      </w:r>
      <w:r w:rsidRPr="00E8340E">
        <w:rPr>
          <w:rFonts w:eastAsia="Times New Roman" w:cs="Times New Roman"/>
          <w:szCs w:val="24"/>
        </w:rPr>
        <w:t>s intention to surrender the principal,</w:t>
      </w:r>
      <w:r>
        <w:rPr>
          <w:rFonts w:eastAsia="Times New Roman" w:cs="Times New Roman"/>
          <w:szCs w:val="24"/>
        </w:rPr>
        <w:t xml:space="preserve"> subject to Subsection (a-1), to </w:t>
      </w:r>
      <w:r w:rsidRPr="00E8340E">
        <w:rPr>
          <w:rFonts w:eastAsia="Times New Roman" w:cs="Times New Roman"/>
          <w:szCs w:val="24"/>
        </w:rPr>
        <w:t>file an affidavit of that intention before the court or magistrate before which the prosecution is pending.</w:t>
      </w:r>
      <w:r>
        <w:rPr>
          <w:rFonts w:eastAsia="Times New Roman" w:cs="Times New Roman"/>
          <w:szCs w:val="24"/>
        </w:rPr>
        <w:t xml:space="preserve"> Requires that the affidavit state certain information, including that </w:t>
      </w:r>
      <w:r w:rsidRPr="00E8340E">
        <w:rPr>
          <w:rFonts w:eastAsia="Times New Roman" w:cs="Times New Roman"/>
          <w:szCs w:val="24"/>
        </w:rPr>
        <w:t>notice of the surety</w:t>
      </w:r>
      <w:r>
        <w:rPr>
          <w:rFonts w:eastAsia="Times New Roman" w:cs="Times New Roman"/>
          <w:szCs w:val="24"/>
        </w:rPr>
        <w:t>'</w:t>
      </w:r>
      <w:r w:rsidRPr="00E8340E">
        <w:rPr>
          <w:rFonts w:eastAsia="Times New Roman" w:cs="Times New Roman"/>
          <w:szCs w:val="24"/>
        </w:rPr>
        <w:t>s intention to surrender the principal has been given as required by this subsection and Subsection (a-1), if applicable.</w:t>
      </w:r>
      <w:r>
        <w:rPr>
          <w:rFonts w:eastAsia="Times New Roman" w:cs="Times New Roman"/>
          <w:szCs w:val="24"/>
        </w:rPr>
        <w:t xml:space="preserve"> Makes nonsubstantive changes. </w:t>
      </w:r>
    </w:p>
    <w:p w:rsidR="00FF47A9" w:rsidRDefault="00FF47A9" w:rsidP="00A549BC">
      <w:pPr>
        <w:spacing w:after="0" w:line="240" w:lineRule="auto"/>
        <w:ind w:left="720"/>
        <w:jc w:val="both"/>
        <w:rPr>
          <w:rFonts w:eastAsia="Times New Roman" w:cs="Times New Roman"/>
          <w:szCs w:val="24"/>
        </w:rPr>
      </w:pPr>
    </w:p>
    <w:p w:rsidR="00FF47A9" w:rsidRPr="005C2A78" w:rsidRDefault="00FF47A9" w:rsidP="00A549BC">
      <w:pPr>
        <w:spacing w:after="0" w:line="240" w:lineRule="auto"/>
        <w:ind w:left="720"/>
        <w:jc w:val="both"/>
        <w:rPr>
          <w:rFonts w:eastAsia="Times New Roman" w:cs="Times New Roman"/>
          <w:szCs w:val="24"/>
        </w:rPr>
      </w:pPr>
      <w:r>
        <w:rPr>
          <w:rFonts w:eastAsia="Times New Roman" w:cs="Times New Roman"/>
          <w:szCs w:val="24"/>
        </w:rPr>
        <w:t xml:space="preserve">(a-1) Requires a surety, if </w:t>
      </w:r>
      <w:r w:rsidRPr="00E8340E">
        <w:rPr>
          <w:rFonts w:eastAsia="Times New Roman" w:cs="Times New Roman"/>
          <w:szCs w:val="24"/>
        </w:rPr>
        <w:t>the offense with which the defendant is charged is</w:t>
      </w:r>
      <w:r>
        <w:rPr>
          <w:rFonts w:eastAsia="Times New Roman" w:cs="Times New Roman"/>
          <w:szCs w:val="24"/>
        </w:rPr>
        <w:t xml:space="preserve"> </w:t>
      </w:r>
      <w:r w:rsidRPr="00E8340E">
        <w:rPr>
          <w:rFonts w:eastAsia="Times New Roman" w:cs="Times New Roman"/>
          <w:szCs w:val="24"/>
        </w:rPr>
        <w:t>classified as a felony under the Penal Code, in addition to satisfying the requirements provided by Subsection (a),</w:t>
      </w:r>
      <w:r>
        <w:rPr>
          <w:rFonts w:eastAsia="Times New Roman" w:cs="Times New Roman"/>
          <w:szCs w:val="24"/>
        </w:rPr>
        <w:t xml:space="preserve"> </w:t>
      </w:r>
      <w:r w:rsidRPr="00E8340E">
        <w:rPr>
          <w:rFonts w:eastAsia="Times New Roman" w:cs="Times New Roman"/>
          <w:szCs w:val="24"/>
        </w:rPr>
        <w:t>before filing the affidavit described by that subsection,</w:t>
      </w:r>
      <w:r>
        <w:rPr>
          <w:rFonts w:eastAsia="Times New Roman" w:cs="Times New Roman"/>
          <w:szCs w:val="24"/>
        </w:rPr>
        <w:t xml:space="preserve"> to </w:t>
      </w:r>
      <w:r w:rsidRPr="00E8340E">
        <w:rPr>
          <w:rFonts w:eastAsia="Times New Roman" w:cs="Times New Roman"/>
          <w:szCs w:val="24"/>
        </w:rPr>
        <w:t>notify the attorney representing the state with jurisdiction in the case of the surety</w:t>
      </w:r>
      <w:r>
        <w:rPr>
          <w:rFonts w:eastAsia="Times New Roman" w:cs="Times New Roman"/>
          <w:szCs w:val="24"/>
        </w:rPr>
        <w:t>'</w:t>
      </w:r>
      <w:r w:rsidRPr="00E8340E">
        <w:rPr>
          <w:rFonts w:eastAsia="Times New Roman" w:cs="Times New Roman"/>
          <w:szCs w:val="24"/>
        </w:rPr>
        <w:t>s intention to surrender the principal.</w:t>
      </w:r>
    </w:p>
    <w:p w:rsidR="00FF47A9" w:rsidRPr="005C2A78" w:rsidRDefault="00FF47A9" w:rsidP="00A549BC">
      <w:pPr>
        <w:spacing w:after="0" w:line="240" w:lineRule="auto"/>
        <w:jc w:val="both"/>
        <w:rPr>
          <w:rFonts w:eastAsia="Times New Roman" w:cs="Times New Roman"/>
          <w:szCs w:val="24"/>
        </w:rPr>
      </w:pPr>
    </w:p>
    <w:p w:rsidR="00FF47A9" w:rsidRPr="00C8671F" w:rsidRDefault="00FF47A9" w:rsidP="00A549B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FF47A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0808" w:rsidRDefault="00850808" w:rsidP="000F1DF9">
      <w:pPr>
        <w:spacing w:after="0" w:line="240" w:lineRule="auto"/>
      </w:pPr>
      <w:r>
        <w:separator/>
      </w:r>
    </w:p>
  </w:endnote>
  <w:endnote w:type="continuationSeparator" w:id="0">
    <w:p w:rsidR="00850808" w:rsidRDefault="0085080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5080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F47A9">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F47A9">
                <w:rPr>
                  <w:sz w:val="20"/>
                  <w:szCs w:val="20"/>
                </w:rPr>
                <w:t>H.B. 2697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F47A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5080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0808" w:rsidRDefault="00850808" w:rsidP="000F1DF9">
      <w:pPr>
        <w:spacing w:after="0" w:line="240" w:lineRule="auto"/>
      </w:pPr>
      <w:r>
        <w:separator/>
      </w:r>
    </w:p>
  </w:footnote>
  <w:footnote w:type="continuationSeparator" w:id="0">
    <w:p w:rsidR="00850808" w:rsidRDefault="0085080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50808"/>
    <w:rsid w:val="008A6859"/>
    <w:rsid w:val="0093341F"/>
    <w:rsid w:val="009562E3"/>
    <w:rsid w:val="00986E9F"/>
    <w:rsid w:val="00AE3F44"/>
    <w:rsid w:val="00B43543"/>
    <w:rsid w:val="00B53F07"/>
    <w:rsid w:val="00B97023"/>
    <w:rsid w:val="00BC6FFE"/>
    <w:rsid w:val="00BC7495"/>
    <w:rsid w:val="00BD0CEE"/>
    <w:rsid w:val="00BE4852"/>
    <w:rsid w:val="00C04606"/>
    <w:rsid w:val="00C10A08"/>
    <w:rsid w:val="00C43D01"/>
    <w:rsid w:val="00C65088"/>
    <w:rsid w:val="00C8671F"/>
    <w:rsid w:val="00CA14DC"/>
    <w:rsid w:val="00CC3D4A"/>
    <w:rsid w:val="00D11363"/>
    <w:rsid w:val="00D70925"/>
    <w:rsid w:val="00DB48D8"/>
    <w:rsid w:val="00E036F8"/>
    <w:rsid w:val="00E10F50"/>
    <w:rsid w:val="00E23091"/>
    <w:rsid w:val="00E32B14"/>
    <w:rsid w:val="00E46194"/>
    <w:rsid w:val="00EE2AD8"/>
    <w:rsid w:val="00F30915"/>
    <w:rsid w:val="00FC71B4"/>
    <w:rsid w:val="00FF47A9"/>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58DF3"/>
  <w15:docId w15:val="{87935CF7-2F98-4620-8DAC-6F188C33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F47A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36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168C195AE9C4810A95077D071DB8159"/>
        <w:category>
          <w:name w:val="General"/>
          <w:gallery w:val="placeholder"/>
        </w:category>
        <w:types>
          <w:type w:val="bbPlcHdr"/>
        </w:types>
        <w:behaviors>
          <w:behavior w:val="content"/>
        </w:behaviors>
        <w:guid w:val="{FDA66E3D-0E8E-4A09-8B9F-DDE91969B63A}"/>
      </w:docPartPr>
      <w:docPartBody>
        <w:p w:rsidR="002D7333" w:rsidRDefault="002D7333"/>
      </w:docPartBody>
    </w:docPart>
    <w:docPart>
      <w:docPartPr>
        <w:name w:val="C07FB1DACDFD426DB2458BF3F05E1A80"/>
        <w:category>
          <w:name w:val="General"/>
          <w:gallery w:val="placeholder"/>
        </w:category>
        <w:types>
          <w:type w:val="bbPlcHdr"/>
        </w:types>
        <w:behaviors>
          <w:behavior w:val="content"/>
        </w:behaviors>
        <w:guid w:val="{FCE18CB9-130C-4504-9EC8-6DA26FD28DFF}"/>
      </w:docPartPr>
      <w:docPartBody>
        <w:p w:rsidR="002D7333" w:rsidRDefault="002D7333"/>
      </w:docPartBody>
    </w:docPart>
    <w:docPart>
      <w:docPartPr>
        <w:name w:val="5CE904B9FEF443C6BC7FEF9B42296BF1"/>
        <w:category>
          <w:name w:val="General"/>
          <w:gallery w:val="placeholder"/>
        </w:category>
        <w:types>
          <w:type w:val="bbPlcHdr"/>
        </w:types>
        <w:behaviors>
          <w:behavior w:val="content"/>
        </w:behaviors>
        <w:guid w:val="{AD44A554-3C42-4DFA-8A1D-6ECD11E1C5A5}"/>
      </w:docPartPr>
      <w:docPartBody>
        <w:p w:rsidR="002D7333" w:rsidRDefault="002D7333"/>
      </w:docPartBody>
    </w:docPart>
    <w:docPart>
      <w:docPartPr>
        <w:name w:val="44D84FFCB18B4D7FA2FD19E956CDC56C"/>
        <w:category>
          <w:name w:val="General"/>
          <w:gallery w:val="placeholder"/>
        </w:category>
        <w:types>
          <w:type w:val="bbPlcHdr"/>
        </w:types>
        <w:behaviors>
          <w:behavior w:val="content"/>
        </w:behaviors>
        <w:guid w:val="{C340CC20-FD0A-4CAF-9E01-0E10319BB22E}"/>
      </w:docPartPr>
      <w:docPartBody>
        <w:p w:rsidR="002D7333" w:rsidRDefault="002D7333"/>
      </w:docPartBody>
    </w:docPart>
    <w:docPart>
      <w:docPartPr>
        <w:name w:val="E73AFDA155B54112A1D798BCA09CC32C"/>
        <w:category>
          <w:name w:val="General"/>
          <w:gallery w:val="placeholder"/>
        </w:category>
        <w:types>
          <w:type w:val="bbPlcHdr"/>
        </w:types>
        <w:behaviors>
          <w:behavior w:val="content"/>
        </w:behaviors>
        <w:guid w:val="{789FE3D7-0F6A-4A8E-967F-8BC385387DD2}"/>
      </w:docPartPr>
      <w:docPartBody>
        <w:p w:rsidR="002D7333" w:rsidRDefault="002D7333"/>
      </w:docPartBody>
    </w:docPart>
    <w:docPart>
      <w:docPartPr>
        <w:name w:val="8F6E3F9A0CD04A36B497B1A3F045DD01"/>
        <w:category>
          <w:name w:val="General"/>
          <w:gallery w:val="placeholder"/>
        </w:category>
        <w:types>
          <w:type w:val="bbPlcHdr"/>
        </w:types>
        <w:behaviors>
          <w:behavior w:val="content"/>
        </w:behaviors>
        <w:guid w:val="{D2C2A5A2-7D22-4FA9-B476-791D8E9217BF}"/>
      </w:docPartPr>
      <w:docPartBody>
        <w:p w:rsidR="002D7333" w:rsidRDefault="002D7333"/>
      </w:docPartBody>
    </w:docPart>
    <w:docPart>
      <w:docPartPr>
        <w:name w:val="2F4CB3151D1248999BFA79BEC0E0D4CF"/>
        <w:category>
          <w:name w:val="General"/>
          <w:gallery w:val="placeholder"/>
        </w:category>
        <w:types>
          <w:type w:val="bbPlcHdr"/>
        </w:types>
        <w:behaviors>
          <w:behavior w:val="content"/>
        </w:behaviors>
        <w:guid w:val="{520175C7-20D6-4D8E-90F0-F5F00F9D92FD}"/>
      </w:docPartPr>
      <w:docPartBody>
        <w:p w:rsidR="002D7333" w:rsidRDefault="002D7333"/>
      </w:docPartBody>
    </w:docPart>
    <w:docPart>
      <w:docPartPr>
        <w:name w:val="CD546D9AB0FB415398B38402BD495618"/>
        <w:category>
          <w:name w:val="General"/>
          <w:gallery w:val="placeholder"/>
        </w:category>
        <w:types>
          <w:type w:val="bbPlcHdr"/>
        </w:types>
        <w:behaviors>
          <w:behavior w:val="content"/>
        </w:behaviors>
        <w:guid w:val="{37784B05-EDD4-4273-80B0-9509CE184873}"/>
      </w:docPartPr>
      <w:docPartBody>
        <w:p w:rsidR="002D7333" w:rsidRDefault="002D7333"/>
      </w:docPartBody>
    </w:docPart>
    <w:docPart>
      <w:docPartPr>
        <w:name w:val="BF0EAB44C5294FA2B8303601F1D4F5D9"/>
        <w:category>
          <w:name w:val="General"/>
          <w:gallery w:val="placeholder"/>
        </w:category>
        <w:types>
          <w:type w:val="bbPlcHdr"/>
        </w:types>
        <w:behaviors>
          <w:behavior w:val="content"/>
        </w:behaviors>
        <w:guid w:val="{CD0022F8-A3FA-4BC5-9705-7A0E5A450E82}"/>
      </w:docPartPr>
      <w:docPartBody>
        <w:p w:rsidR="002D7333" w:rsidRDefault="002D7333"/>
      </w:docPartBody>
    </w:docPart>
    <w:docPart>
      <w:docPartPr>
        <w:name w:val="DFAE7BDB5E1443ADBFA2884C4A5702C7"/>
        <w:category>
          <w:name w:val="General"/>
          <w:gallery w:val="placeholder"/>
        </w:category>
        <w:types>
          <w:type w:val="bbPlcHdr"/>
        </w:types>
        <w:behaviors>
          <w:behavior w:val="content"/>
        </w:behaviors>
        <w:guid w:val="{6937A868-2F2D-497A-A972-C7472541B33D}"/>
      </w:docPartPr>
      <w:docPartBody>
        <w:p w:rsidR="002D7333" w:rsidRDefault="00FF6A26" w:rsidP="00FF6A26">
          <w:pPr>
            <w:pStyle w:val="DFAE7BDB5E1443ADBFA2884C4A5702C7"/>
          </w:pPr>
          <w:r w:rsidRPr="00A30DD1">
            <w:rPr>
              <w:rStyle w:val="PlaceholderText"/>
            </w:rPr>
            <w:t>Click here to enter a date.</w:t>
          </w:r>
        </w:p>
      </w:docPartBody>
    </w:docPart>
    <w:docPart>
      <w:docPartPr>
        <w:name w:val="EDDFD61BF0734E54ACB99BCFEEBB7422"/>
        <w:category>
          <w:name w:val="General"/>
          <w:gallery w:val="placeholder"/>
        </w:category>
        <w:types>
          <w:type w:val="bbPlcHdr"/>
        </w:types>
        <w:behaviors>
          <w:behavior w:val="content"/>
        </w:behaviors>
        <w:guid w:val="{A99DCF03-3209-481F-A1B0-FA48594C9075}"/>
      </w:docPartPr>
      <w:docPartBody>
        <w:p w:rsidR="002D7333" w:rsidRDefault="002D7333"/>
      </w:docPartBody>
    </w:docPart>
    <w:docPart>
      <w:docPartPr>
        <w:name w:val="1A807BEE69A54ED890D828BF2ABA94F0"/>
        <w:category>
          <w:name w:val="General"/>
          <w:gallery w:val="placeholder"/>
        </w:category>
        <w:types>
          <w:type w:val="bbPlcHdr"/>
        </w:types>
        <w:behaviors>
          <w:behavior w:val="content"/>
        </w:behaviors>
        <w:guid w:val="{DD208940-D108-47E1-9B1B-DBDA6AE14EF0}"/>
      </w:docPartPr>
      <w:docPartBody>
        <w:p w:rsidR="002D7333" w:rsidRDefault="002D7333"/>
      </w:docPartBody>
    </w:docPart>
    <w:docPart>
      <w:docPartPr>
        <w:name w:val="F4DFE4CD905543CC89032B45C890063B"/>
        <w:category>
          <w:name w:val="General"/>
          <w:gallery w:val="placeholder"/>
        </w:category>
        <w:types>
          <w:type w:val="bbPlcHdr"/>
        </w:types>
        <w:behaviors>
          <w:behavior w:val="content"/>
        </w:behaviors>
        <w:guid w:val="{30BD7DB4-AE11-4291-BF2B-CC49C3FAAC0B}"/>
      </w:docPartPr>
      <w:docPartBody>
        <w:p w:rsidR="002D7333" w:rsidRDefault="00FF6A26" w:rsidP="00FF6A26">
          <w:pPr>
            <w:pStyle w:val="F4DFE4CD905543CC89032B45C890063B"/>
          </w:pPr>
          <w:r>
            <w:rPr>
              <w:rFonts w:eastAsia="Times New Roman" w:cs="Times New Roman"/>
              <w:bCs/>
            </w:rPr>
            <w:t xml:space="preserve"> </w:t>
          </w:r>
        </w:p>
      </w:docPartBody>
    </w:docPart>
    <w:docPart>
      <w:docPartPr>
        <w:name w:val="8740C4F43D7D4162AF4EDFC525DBC6D9"/>
        <w:category>
          <w:name w:val="General"/>
          <w:gallery w:val="placeholder"/>
        </w:category>
        <w:types>
          <w:type w:val="bbPlcHdr"/>
        </w:types>
        <w:behaviors>
          <w:behavior w:val="content"/>
        </w:behaviors>
        <w:guid w:val="{D4A4405D-1587-4AFE-839B-1437AC5456BD}"/>
      </w:docPartPr>
      <w:docPartBody>
        <w:p w:rsidR="002D7333" w:rsidRDefault="002D7333"/>
      </w:docPartBody>
    </w:docPart>
    <w:docPart>
      <w:docPartPr>
        <w:name w:val="38A357A625874520B08B41D8A82FCF78"/>
        <w:category>
          <w:name w:val="General"/>
          <w:gallery w:val="placeholder"/>
        </w:category>
        <w:types>
          <w:type w:val="bbPlcHdr"/>
        </w:types>
        <w:behaviors>
          <w:behavior w:val="content"/>
        </w:behaviors>
        <w:guid w:val="{5BC9A8F2-1478-4901-963B-9992EFE80E1D}"/>
      </w:docPartPr>
      <w:docPartBody>
        <w:p w:rsidR="002D7333" w:rsidRDefault="002D73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D7333"/>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C6FFE"/>
    <w:rsid w:val="00C129E8"/>
    <w:rsid w:val="00C968BA"/>
    <w:rsid w:val="00D63E87"/>
    <w:rsid w:val="00D705C9"/>
    <w:rsid w:val="00E11D0C"/>
    <w:rsid w:val="00E35A8C"/>
    <w:rsid w:val="00E65C8A"/>
    <w:rsid w:val="00FC1327"/>
    <w:rsid w:val="00FF6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6A26"/>
    <w:rPr>
      <w:color w:val="808080"/>
    </w:rPr>
  </w:style>
  <w:style w:type="paragraph" w:customStyle="1" w:styleId="DFAE7BDB5E1443ADBFA2884C4A5702C7">
    <w:name w:val="DFAE7BDB5E1443ADBFA2884C4A5702C7"/>
    <w:rsid w:val="00FF6A26"/>
    <w:pPr>
      <w:spacing w:after="160" w:line="278" w:lineRule="auto"/>
    </w:pPr>
    <w:rPr>
      <w:kern w:val="2"/>
      <w:sz w:val="24"/>
      <w:szCs w:val="24"/>
      <w14:ligatures w14:val="standardContextual"/>
    </w:rPr>
  </w:style>
  <w:style w:type="paragraph" w:customStyle="1" w:styleId="F4DFE4CD905543CC89032B45C890063B">
    <w:name w:val="F4DFE4CD905543CC89032B45C890063B"/>
    <w:rsid w:val="00FF6A2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357</Words>
  <Characters>2037</Characters>
  <Application>Microsoft Office Word</Application>
  <DocSecurity>0</DocSecurity>
  <Lines>16</Lines>
  <Paragraphs>4</Paragraphs>
  <ScaleCrop>false</ScaleCrop>
  <Company>Texas Legislative Council</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2025-05-16T17:06:00Z</cp:lastPrinted>
  <dcterms:created xsi:type="dcterms:W3CDTF">2015-05-29T14:24:00Z</dcterms:created>
  <dcterms:modified xsi:type="dcterms:W3CDTF">2025-05-16T17:07:00Z</dcterms:modified>
</cp:coreProperties>
</file>

<file path=docProps/custom.xml><?xml version="1.0" encoding="utf-8"?>
<op:Properties xmlns:vt="http://schemas.openxmlformats.org/officeDocument/2006/docPropsVTypes" xmlns:op="http://schemas.openxmlformats.org/officeDocument/2006/custom-properties"/>
</file>