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BA2F05" w14:paraId="47CDF232" w14:textId="77777777" w:rsidTr="00345119">
        <w:tc>
          <w:tcPr>
            <w:tcW w:w="9576" w:type="dxa"/>
            <w:noWrap/>
          </w:tcPr>
          <w:p w14:paraId="44533967" w14:textId="77777777" w:rsidR="008423E4" w:rsidRPr="0022177D" w:rsidRDefault="00BB06C7" w:rsidP="00ED0296">
            <w:pPr>
              <w:pStyle w:val="Heading1"/>
            </w:pPr>
            <w:r w:rsidRPr="00631897">
              <w:t>BILL ANALYSIS</w:t>
            </w:r>
          </w:p>
        </w:tc>
      </w:tr>
    </w:tbl>
    <w:p w14:paraId="42D13078" w14:textId="77777777" w:rsidR="008423E4" w:rsidRPr="0022177D" w:rsidRDefault="008423E4" w:rsidP="00ED0296">
      <w:pPr>
        <w:jc w:val="center"/>
      </w:pPr>
    </w:p>
    <w:p w14:paraId="6E3D504B" w14:textId="77777777" w:rsidR="008423E4" w:rsidRPr="00B31F0E" w:rsidRDefault="008423E4" w:rsidP="00ED0296"/>
    <w:p w14:paraId="413E523E" w14:textId="77777777" w:rsidR="008423E4" w:rsidRPr="00742794" w:rsidRDefault="008423E4" w:rsidP="00ED0296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BA2F05" w14:paraId="28579C0B" w14:textId="77777777" w:rsidTr="00345119">
        <w:tc>
          <w:tcPr>
            <w:tcW w:w="9576" w:type="dxa"/>
          </w:tcPr>
          <w:p w14:paraId="0EE5FE40" w14:textId="7178A206" w:rsidR="008423E4" w:rsidRPr="00861995" w:rsidRDefault="00BB06C7" w:rsidP="00ED0296">
            <w:pPr>
              <w:jc w:val="right"/>
            </w:pPr>
            <w:r>
              <w:t>C.S.H.B. 2884</w:t>
            </w:r>
          </w:p>
        </w:tc>
      </w:tr>
      <w:tr w:rsidR="00BA2F05" w14:paraId="50BCF667" w14:textId="77777777" w:rsidTr="00345119">
        <w:tc>
          <w:tcPr>
            <w:tcW w:w="9576" w:type="dxa"/>
          </w:tcPr>
          <w:p w14:paraId="440A0DB7" w14:textId="0DA811E2" w:rsidR="008423E4" w:rsidRPr="00861995" w:rsidRDefault="00BB06C7" w:rsidP="00ED0296">
            <w:pPr>
              <w:jc w:val="right"/>
            </w:pPr>
            <w:r>
              <w:t xml:space="preserve">By: </w:t>
            </w:r>
            <w:r w:rsidR="0093149D">
              <w:t>Landgraf</w:t>
            </w:r>
          </w:p>
        </w:tc>
      </w:tr>
      <w:tr w:rsidR="00BA2F05" w14:paraId="182B5545" w14:textId="77777777" w:rsidTr="00345119">
        <w:tc>
          <w:tcPr>
            <w:tcW w:w="9576" w:type="dxa"/>
          </w:tcPr>
          <w:p w14:paraId="7C45ADD9" w14:textId="4FE2A488" w:rsidR="008423E4" w:rsidRPr="00861995" w:rsidRDefault="00BB06C7" w:rsidP="00ED0296">
            <w:pPr>
              <w:jc w:val="right"/>
            </w:pPr>
            <w:r>
              <w:t>Judiciary &amp; Civil Jurisprudence</w:t>
            </w:r>
          </w:p>
        </w:tc>
      </w:tr>
      <w:tr w:rsidR="00BA2F05" w14:paraId="43DC6179" w14:textId="77777777" w:rsidTr="00345119">
        <w:tc>
          <w:tcPr>
            <w:tcW w:w="9576" w:type="dxa"/>
          </w:tcPr>
          <w:p w14:paraId="51730039" w14:textId="747D2B60" w:rsidR="008423E4" w:rsidRDefault="00BB06C7" w:rsidP="00ED0296">
            <w:pPr>
              <w:jc w:val="right"/>
            </w:pPr>
            <w:r>
              <w:t>Committee Report (Substituted)</w:t>
            </w:r>
          </w:p>
        </w:tc>
      </w:tr>
    </w:tbl>
    <w:p w14:paraId="789445D5" w14:textId="77777777" w:rsidR="008423E4" w:rsidRDefault="008423E4" w:rsidP="00ED0296">
      <w:pPr>
        <w:tabs>
          <w:tab w:val="right" w:pos="9360"/>
        </w:tabs>
      </w:pPr>
    </w:p>
    <w:p w14:paraId="6B47E547" w14:textId="77777777" w:rsidR="008423E4" w:rsidRDefault="008423E4" w:rsidP="00ED0296"/>
    <w:p w14:paraId="4033BA05" w14:textId="77777777" w:rsidR="008423E4" w:rsidRDefault="008423E4" w:rsidP="00ED0296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BA2F05" w14:paraId="18E82A22" w14:textId="77777777" w:rsidTr="00345119">
        <w:tc>
          <w:tcPr>
            <w:tcW w:w="9576" w:type="dxa"/>
          </w:tcPr>
          <w:p w14:paraId="1B743AF1" w14:textId="77777777" w:rsidR="008423E4" w:rsidRPr="00A8133F" w:rsidRDefault="00BB06C7" w:rsidP="00ED0296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55060352" w14:textId="77777777" w:rsidR="008423E4" w:rsidRDefault="008423E4" w:rsidP="00ED0296"/>
          <w:p w14:paraId="62BA3D79" w14:textId="7F79871F" w:rsidR="008423E4" w:rsidRPr="003B4888" w:rsidRDefault="00BB06C7" w:rsidP="00ED0296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 xml:space="preserve">The bill's author has informed the committee </w:t>
            </w:r>
            <w:r w:rsidR="00485ADE">
              <w:rPr>
                <w:rFonts w:ascii="Times" w:eastAsia="Times" w:hAnsi="Times" w:cs="Times"/>
              </w:rPr>
              <w:t xml:space="preserve">of </w:t>
            </w:r>
            <w:r w:rsidR="003B4888">
              <w:rPr>
                <w:rFonts w:ascii="Times" w:eastAsia="Times" w:hAnsi="Times" w:cs="Times"/>
              </w:rPr>
              <w:t>concerns</w:t>
            </w:r>
            <w:r w:rsidR="003B4888" w:rsidRPr="00AB711E">
              <w:rPr>
                <w:rFonts w:ascii="Times" w:eastAsia="Times" w:hAnsi="Times" w:cs="Times"/>
              </w:rPr>
              <w:t xml:space="preserve"> </w:t>
            </w:r>
            <w:r w:rsidR="00485ADE">
              <w:rPr>
                <w:rFonts w:ascii="Times" w:eastAsia="Times" w:hAnsi="Times" w:cs="Times"/>
              </w:rPr>
              <w:t>brought to their office by defense contractors regarding</w:t>
            </w:r>
            <w:r w:rsidR="003B4888" w:rsidRPr="00AB711E">
              <w:rPr>
                <w:rFonts w:ascii="Times" w:eastAsia="Times" w:hAnsi="Times" w:cs="Times"/>
              </w:rPr>
              <w:t xml:space="preserve"> the ability of America</w:t>
            </w:r>
            <w:r w:rsidR="009C34CE">
              <w:rPr>
                <w:rFonts w:ascii="Times" w:eastAsia="Times" w:hAnsi="Times" w:cs="Times"/>
              </w:rPr>
              <w:t>'</w:t>
            </w:r>
            <w:r w:rsidR="003B4888" w:rsidRPr="00AB711E">
              <w:rPr>
                <w:rFonts w:ascii="Times" w:eastAsia="Times" w:hAnsi="Times" w:cs="Times"/>
              </w:rPr>
              <w:t>s enemies to weaponize courts against U</w:t>
            </w:r>
            <w:r>
              <w:rPr>
                <w:rFonts w:ascii="Times" w:eastAsia="Times" w:hAnsi="Times" w:cs="Times"/>
              </w:rPr>
              <w:t>.</w:t>
            </w:r>
            <w:r w:rsidR="003B4888" w:rsidRPr="00AB711E">
              <w:rPr>
                <w:rFonts w:ascii="Times" w:eastAsia="Times" w:hAnsi="Times" w:cs="Times"/>
              </w:rPr>
              <w:t>S</w:t>
            </w:r>
            <w:r>
              <w:rPr>
                <w:rFonts w:ascii="Times" w:eastAsia="Times" w:hAnsi="Times" w:cs="Times"/>
              </w:rPr>
              <w:t>.</w:t>
            </w:r>
            <w:r w:rsidR="003B4888" w:rsidRPr="00AB711E">
              <w:rPr>
                <w:rFonts w:ascii="Times" w:eastAsia="Times" w:hAnsi="Times" w:cs="Times"/>
              </w:rPr>
              <w:t xml:space="preserve"> citizens and businesses by funding frivolous lawsuits. T</w:t>
            </w:r>
            <w:r w:rsidR="00485ADE">
              <w:rPr>
                <w:rFonts w:ascii="Times" w:eastAsia="Times" w:hAnsi="Times" w:cs="Times"/>
              </w:rPr>
              <w:t>he bill's author further informed the committee that t</w:t>
            </w:r>
            <w:r w:rsidR="003B4888" w:rsidRPr="00AB711E">
              <w:rPr>
                <w:rFonts w:ascii="Times" w:eastAsia="Times" w:hAnsi="Times" w:cs="Times"/>
              </w:rPr>
              <w:t>his is of special concern when pertain</w:t>
            </w:r>
            <w:r w:rsidR="00485ADE">
              <w:rPr>
                <w:rFonts w:ascii="Times" w:eastAsia="Times" w:hAnsi="Times" w:cs="Times"/>
              </w:rPr>
              <w:t>ing</w:t>
            </w:r>
            <w:r w:rsidR="003B4888" w:rsidRPr="00AB711E">
              <w:rPr>
                <w:rFonts w:ascii="Times" w:eastAsia="Times" w:hAnsi="Times" w:cs="Times"/>
              </w:rPr>
              <w:t xml:space="preserve"> to companies and individuals involved in national defense, as lengthy and expensive legal battles </w:t>
            </w:r>
            <w:r>
              <w:rPr>
                <w:rFonts w:ascii="Times" w:eastAsia="Times" w:hAnsi="Times" w:cs="Times"/>
              </w:rPr>
              <w:t>may</w:t>
            </w:r>
            <w:r w:rsidRPr="00AB711E">
              <w:rPr>
                <w:rFonts w:ascii="Times" w:eastAsia="Times" w:hAnsi="Times" w:cs="Times"/>
              </w:rPr>
              <w:t xml:space="preserve"> </w:t>
            </w:r>
            <w:r w:rsidR="003B4888" w:rsidRPr="00AB711E">
              <w:rPr>
                <w:rFonts w:ascii="Times" w:eastAsia="Times" w:hAnsi="Times" w:cs="Times"/>
              </w:rPr>
              <w:t>jeopardize timelines and capital necessary to meet national defense objectives.</w:t>
            </w:r>
            <w:r w:rsidR="003B4888">
              <w:rPr>
                <w:rFonts w:ascii="Times" w:eastAsia="Times" w:hAnsi="Times" w:cs="Times"/>
              </w:rPr>
              <w:t xml:space="preserve"> </w:t>
            </w:r>
            <w:r w:rsidR="00485ADE">
              <w:rPr>
                <w:rFonts w:ascii="Times" w:eastAsia="Times" w:hAnsi="Times" w:cs="Times"/>
              </w:rPr>
              <w:t>C.S.</w:t>
            </w:r>
            <w:r w:rsidR="003B4888">
              <w:rPr>
                <w:rFonts w:ascii="Times" w:eastAsia="Times" w:hAnsi="Times" w:cs="Times"/>
              </w:rPr>
              <w:t>H</w:t>
            </w:r>
            <w:r w:rsidR="00485ADE">
              <w:rPr>
                <w:rFonts w:ascii="Times" w:eastAsia="Times" w:hAnsi="Times" w:cs="Times"/>
              </w:rPr>
              <w:t>.</w:t>
            </w:r>
            <w:r w:rsidR="003B4888">
              <w:rPr>
                <w:rFonts w:ascii="Times" w:eastAsia="Times" w:hAnsi="Times" w:cs="Times"/>
              </w:rPr>
              <w:t>B</w:t>
            </w:r>
            <w:r w:rsidR="00485ADE">
              <w:rPr>
                <w:rFonts w:ascii="Times" w:eastAsia="Times" w:hAnsi="Times" w:cs="Times"/>
              </w:rPr>
              <w:t>.</w:t>
            </w:r>
            <w:r w:rsidR="003B4888">
              <w:rPr>
                <w:rFonts w:ascii="Times" w:eastAsia="Times" w:hAnsi="Times" w:cs="Times"/>
              </w:rPr>
              <w:t xml:space="preserve"> 2884</w:t>
            </w:r>
            <w:r w:rsidR="003B4888" w:rsidRPr="00AB711E">
              <w:rPr>
                <w:rFonts w:ascii="Times" w:eastAsia="Times" w:hAnsi="Times" w:cs="Times"/>
              </w:rPr>
              <w:t xml:space="preserve"> </w:t>
            </w:r>
            <w:r>
              <w:rPr>
                <w:rFonts w:ascii="Times" w:eastAsia="Times" w:hAnsi="Times" w:cs="Times"/>
              </w:rPr>
              <w:t>seeks to resolve this issue by requiring</w:t>
            </w:r>
            <w:r w:rsidR="003B4888" w:rsidRPr="00AB711E">
              <w:rPr>
                <w:rFonts w:ascii="Times" w:eastAsia="Times" w:hAnsi="Times" w:cs="Times"/>
              </w:rPr>
              <w:t xml:space="preserve"> a </w:t>
            </w:r>
            <w:r>
              <w:rPr>
                <w:rFonts w:ascii="Times" w:eastAsia="Times" w:hAnsi="Times" w:cs="Times"/>
              </w:rPr>
              <w:t>claimant</w:t>
            </w:r>
            <w:r w:rsidRPr="00AB711E">
              <w:rPr>
                <w:rFonts w:ascii="Times" w:eastAsia="Times" w:hAnsi="Times" w:cs="Times"/>
              </w:rPr>
              <w:t xml:space="preserve"> </w:t>
            </w:r>
            <w:r w:rsidR="003B4888" w:rsidRPr="00AB711E">
              <w:rPr>
                <w:rFonts w:ascii="Times" w:eastAsia="Times" w:hAnsi="Times" w:cs="Times"/>
              </w:rPr>
              <w:t xml:space="preserve">involved in a civil action regarding </w:t>
            </w:r>
            <w:r>
              <w:rPr>
                <w:rFonts w:ascii="Times" w:eastAsia="Times" w:hAnsi="Times" w:cs="Times"/>
              </w:rPr>
              <w:t xml:space="preserve">the activities of </w:t>
            </w:r>
            <w:r w:rsidR="003B4888" w:rsidRPr="00AB711E">
              <w:rPr>
                <w:rFonts w:ascii="Times" w:eastAsia="Times" w:hAnsi="Times" w:cs="Times"/>
              </w:rPr>
              <w:t>a defense contractor</w:t>
            </w:r>
            <w:r>
              <w:rPr>
                <w:rFonts w:ascii="Times" w:eastAsia="Times" w:hAnsi="Times" w:cs="Times"/>
              </w:rPr>
              <w:t>, regardless of whether the contractor is a party,</w:t>
            </w:r>
            <w:r w:rsidR="003B4888" w:rsidRPr="00AB711E">
              <w:rPr>
                <w:rFonts w:ascii="Times" w:eastAsia="Times" w:hAnsi="Times" w:cs="Times"/>
              </w:rPr>
              <w:t xml:space="preserve"> to disclose </w:t>
            </w:r>
            <w:r>
              <w:rPr>
                <w:rFonts w:ascii="Times" w:eastAsia="Times" w:hAnsi="Times" w:cs="Times"/>
              </w:rPr>
              <w:t>whether</w:t>
            </w:r>
            <w:r w:rsidR="003B4888" w:rsidRPr="00AB711E">
              <w:rPr>
                <w:rFonts w:ascii="Times" w:eastAsia="Times" w:hAnsi="Times" w:cs="Times"/>
              </w:rPr>
              <w:t xml:space="preserve"> the </w:t>
            </w:r>
            <w:r>
              <w:rPr>
                <w:rFonts w:ascii="Times" w:eastAsia="Times" w:hAnsi="Times" w:cs="Times"/>
              </w:rPr>
              <w:t>claimant</w:t>
            </w:r>
            <w:r w:rsidRPr="00AB711E">
              <w:rPr>
                <w:rFonts w:ascii="Times" w:eastAsia="Times" w:hAnsi="Times" w:cs="Times"/>
              </w:rPr>
              <w:t xml:space="preserve"> </w:t>
            </w:r>
            <w:r w:rsidR="003B4888" w:rsidRPr="00AB711E">
              <w:rPr>
                <w:rFonts w:ascii="Times" w:eastAsia="Times" w:hAnsi="Times" w:cs="Times"/>
              </w:rPr>
              <w:t xml:space="preserve">has received financial support from </w:t>
            </w:r>
            <w:r w:rsidR="00D943C2">
              <w:rPr>
                <w:rFonts w:ascii="Times" w:eastAsia="Times" w:hAnsi="Times" w:cs="Times"/>
              </w:rPr>
              <w:t>certain</w:t>
            </w:r>
            <w:r w:rsidR="003B4888" w:rsidRPr="00AB711E">
              <w:rPr>
                <w:rFonts w:ascii="Times" w:eastAsia="Times" w:hAnsi="Times" w:cs="Times"/>
              </w:rPr>
              <w:t xml:space="preserve"> sanctioned or embargoed nation</w:t>
            </w:r>
            <w:r w:rsidR="00D943C2">
              <w:rPr>
                <w:rFonts w:ascii="Times" w:eastAsia="Times" w:hAnsi="Times" w:cs="Times"/>
              </w:rPr>
              <w:t>s</w:t>
            </w:r>
            <w:r w:rsidR="003B4888">
              <w:rPr>
                <w:rFonts w:ascii="Times" w:eastAsia="Times" w:hAnsi="Times" w:cs="Times"/>
              </w:rPr>
              <w:t>.</w:t>
            </w:r>
          </w:p>
          <w:p w14:paraId="1DD53F40" w14:textId="77777777" w:rsidR="008423E4" w:rsidRPr="00E26B13" w:rsidRDefault="008423E4" w:rsidP="00ED0296">
            <w:pPr>
              <w:rPr>
                <w:b/>
              </w:rPr>
            </w:pPr>
          </w:p>
        </w:tc>
      </w:tr>
      <w:tr w:rsidR="00BA2F05" w14:paraId="292256B2" w14:textId="77777777" w:rsidTr="00345119">
        <w:tc>
          <w:tcPr>
            <w:tcW w:w="9576" w:type="dxa"/>
          </w:tcPr>
          <w:p w14:paraId="1DA51074" w14:textId="77777777" w:rsidR="0017725B" w:rsidRDefault="00BB06C7" w:rsidP="00ED029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6074EB29" w14:textId="77777777" w:rsidR="0017725B" w:rsidRDefault="0017725B" w:rsidP="00ED0296">
            <w:pPr>
              <w:rPr>
                <w:b/>
                <w:u w:val="single"/>
              </w:rPr>
            </w:pPr>
          </w:p>
          <w:p w14:paraId="080B25D6" w14:textId="2EB735C5" w:rsidR="00A00B17" w:rsidRPr="00A00B17" w:rsidRDefault="00BB06C7" w:rsidP="00ED0296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265F17D7" w14:textId="77777777" w:rsidR="0017725B" w:rsidRPr="0017725B" w:rsidRDefault="0017725B" w:rsidP="00ED0296">
            <w:pPr>
              <w:rPr>
                <w:b/>
                <w:u w:val="single"/>
              </w:rPr>
            </w:pPr>
          </w:p>
        </w:tc>
      </w:tr>
      <w:tr w:rsidR="00BA2F05" w14:paraId="33860D03" w14:textId="77777777" w:rsidTr="00345119">
        <w:tc>
          <w:tcPr>
            <w:tcW w:w="9576" w:type="dxa"/>
          </w:tcPr>
          <w:p w14:paraId="2564A380" w14:textId="77777777" w:rsidR="008423E4" w:rsidRPr="00A8133F" w:rsidRDefault="00BB06C7" w:rsidP="00ED0296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20E12381" w14:textId="77777777" w:rsidR="008423E4" w:rsidRDefault="008423E4" w:rsidP="00ED0296"/>
          <w:p w14:paraId="4697E8F7" w14:textId="4CD116BC" w:rsidR="00A00B17" w:rsidRDefault="00BB06C7" w:rsidP="00ED029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602CD8CD" w14:textId="77777777" w:rsidR="008423E4" w:rsidRPr="00E21FDC" w:rsidRDefault="008423E4" w:rsidP="00ED0296">
            <w:pPr>
              <w:rPr>
                <w:b/>
              </w:rPr>
            </w:pPr>
          </w:p>
        </w:tc>
      </w:tr>
      <w:tr w:rsidR="00BA2F05" w14:paraId="00C7C0B5" w14:textId="77777777" w:rsidTr="00345119">
        <w:tc>
          <w:tcPr>
            <w:tcW w:w="9576" w:type="dxa"/>
          </w:tcPr>
          <w:p w14:paraId="38ADEC14" w14:textId="77777777" w:rsidR="008423E4" w:rsidRPr="00A8133F" w:rsidRDefault="00BB06C7" w:rsidP="00ED0296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034699C1" w14:textId="77777777" w:rsidR="008423E4" w:rsidRDefault="008423E4" w:rsidP="00ED0296"/>
          <w:p w14:paraId="70A9B551" w14:textId="778EC593" w:rsidR="00281966" w:rsidRDefault="00BB06C7" w:rsidP="00ED0296">
            <w:pPr>
              <w:pStyle w:val="Header"/>
              <w:jc w:val="both"/>
            </w:pPr>
            <w:r>
              <w:t>C.S.H.B.</w:t>
            </w:r>
            <w:r w:rsidR="0070576D">
              <w:t xml:space="preserve"> 2884 amends the </w:t>
            </w:r>
            <w:r w:rsidR="0070576D" w:rsidRPr="0070576D">
              <w:t>Civil Practice and Remedies Code</w:t>
            </w:r>
            <w:r w:rsidR="0070576D">
              <w:t xml:space="preserve"> to require a claimant in </w:t>
            </w:r>
            <w:r w:rsidR="0070576D" w:rsidRPr="0070576D">
              <w:t xml:space="preserve">a civil action </w:t>
            </w:r>
            <w:r w:rsidR="00F823B0" w:rsidRPr="00F823B0">
              <w:t>regarding the activities of</w:t>
            </w:r>
            <w:r w:rsidR="00F823B0">
              <w:t xml:space="preserve"> </w:t>
            </w:r>
            <w:r w:rsidR="0070576D" w:rsidRPr="0070576D">
              <w:t xml:space="preserve">a defense contractor, </w:t>
            </w:r>
            <w:r w:rsidR="00F823B0" w:rsidRPr="00F823B0">
              <w:t>regardless of whether the contractor is a party</w:t>
            </w:r>
            <w:r w:rsidR="00F823B0">
              <w:t xml:space="preserve">, </w:t>
            </w:r>
            <w:r w:rsidR="00A7165D">
              <w:t>to disclose</w:t>
            </w:r>
            <w:r w:rsidR="00A36AB8">
              <w:t xml:space="preserve">, </w:t>
            </w:r>
            <w:r w:rsidR="00A36AB8" w:rsidRPr="00A36AB8">
              <w:t>as part of initial disclosures required under the Texas Rules of Civil Procedure</w:t>
            </w:r>
            <w:r w:rsidR="00A36AB8">
              <w:t>,</w:t>
            </w:r>
            <w:r>
              <w:t xml:space="preserve"> the following:</w:t>
            </w:r>
          </w:p>
          <w:p w14:paraId="16855F72" w14:textId="3B3E8772" w:rsidR="00281966" w:rsidRDefault="00BB06C7" w:rsidP="00ED0296">
            <w:pPr>
              <w:pStyle w:val="Header"/>
              <w:numPr>
                <w:ilvl w:val="0"/>
                <w:numId w:val="4"/>
              </w:numPr>
              <w:jc w:val="both"/>
            </w:pPr>
            <w:r w:rsidRPr="00A7165D">
              <w:t>whether the claimant or the claimant's attorney has received, directly or indirectly, funding or financial support from any individual, entity, or government affiliated with a sanctioned or embargoed nation</w:t>
            </w:r>
            <w:r>
              <w:t>; and</w:t>
            </w:r>
          </w:p>
          <w:p w14:paraId="065AAD4A" w14:textId="43D326D4" w:rsidR="00281966" w:rsidRDefault="00BB06C7" w:rsidP="00ED0296">
            <w:pPr>
              <w:pStyle w:val="Header"/>
              <w:numPr>
                <w:ilvl w:val="0"/>
                <w:numId w:val="4"/>
              </w:numPr>
              <w:jc w:val="both"/>
            </w:pPr>
            <w:r w:rsidRPr="00A7165D">
              <w:t xml:space="preserve">the identity of all </w:t>
            </w:r>
            <w:r>
              <w:t xml:space="preserve">such </w:t>
            </w:r>
            <w:r w:rsidRPr="00A7165D">
              <w:t>sources of funding or financial support</w:t>
            </w:r>
            <w:r>
              <w:t>.</w:t>
            </w:r>
          </w:p>
          <w:p w14:paraId="2FA9C956" w14:textId="68DF01BE" w:rsidR="006F2AD9" w:rsidRDefault="00BB06C7" w:rsidP="00ED0296">
            <w:pPr>
              <w:pStyle w:val="Header"/>
              <w:jc w:val="both"/>
            </w:pPr>
            <w:r>
              <w:t>The bill establishes that such a claimant</w:t>
            </w:r>
            <w:r w:rsidR="003C0BF1">
              <w:t xml:space="preserve"> </w:t>
            </w:r>
            <w:r>
              <w:t xml:space="preserve">has a continuing obligation to supplement the disclosures required by the bill during the pendency of the action with information on </w:t>
            </w:r>
            <w:r w:rsidR="004F3DF1">
              <w:t xml:space="preserve">such </w:t>
            </w:r>
            <w:r w:rsidR="000B5097">
              <w:t>receipt of money or identif</w:t>
            </w:r>
            <w:r w:rsidR="00667C21">
              <w:t>ication</w:t>
            </w:r>
            <w:r w:rsidR="000B5097">
              <w:t xml:space="preserve"> of sources </w:t>
            </w:r>
            <w:r>
              <w:t>that occur after the initial disclosures are made</w:t>
            </w:r>
            <w:r w:rsidR="003C0BF1">
              <w:t>.</w:t>
            </w:r>
          </w:p>
          <w:p w14:paraId="30A85674" w14:textId="77777777" w:rsidR="00436149" w:rsidRDefault="00436149" w:rsidP="00ED0296">
            <w:pPr>
              <w:pStyle w:val="Header"/>
              <w:jc w:val="both"/>
            </w:pPr>
          </w:p>
          <w:p w14:paraId="7D8E0673" w14:textId="5AA963F9" w:rsidR="006F2AD9" w:rsidRDefault="00BB06C7" w:rsidP="00ED029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C.S.H.B.</w:t>
            </w:r>
            <w:r w:rsidR="00436149">
              <w:t xml:space="preserve"> 2884 </w:t>
            </w:r>
            <w:r w:rsidR="003C0BF1">
              <w:t xml:space="preserve">requires </w:t>
            </w:r>
            <w:r w:rsidR="006B14FF">
              <w:t>a</w:t>
            </w:r>
            <w:r w:rsidR="00667C21">
              <w:t>n initial or supplemental</w:t>
            </w:r>
            <w:r w:rsidR="006B14FF">
              <w:t xml:space="preserve"> </w:t>
            </w:r>
            <w:r w:rsidR="00124655">
              <w:t xml:space="preserve">disclosure to </w:t>
            </w:r>
            <w:r w:rsidR="00124655" w:rsidRPr="00124655">
              <w:t>be made under oath and filed with the court</w:t>
            </w:r>
            <w:r w:rsidR="00124655">
              <w:t xml:space="preserve"> and requires a claimant to make such a disclosure </w:t>
            </w:r>
            <w:r w:rsidR="003C0BF1" w:rsidRPr="003C0BF1">
              <w:t>not later than the 10th day after the date the claimant or the claimant's attorney receives the money or identifies a source of funding or financial support, as applicable</w:t>
            </w:r>
            <w:r w:rsidR="00124655">
              <w:t>.</w:t>
            </w:r>
          </w:p>
          <w:p w14:paraId="1561B7A0" w14:textId="77777777" w:rsidR="003C0BF1" w:rsidRDefault="003C0BF1" w:rsidP="00ED029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0E798FA7" w14:textId="2F6D3B26" w:rsidR="003C0BF1" w:rsidRDefault="00BB06C7" w:rsidP="00ED029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C.S.H.B. 2884 prohibits a</w:t>
            </w:r>
            <w:r w:rsidR="00667C21">
              <w:t>n initial or supplemental</w:t>
            </w:r>
            <w:r>
              <w:t xml:space="preserve"> disclosure </w:t>
            </w:r>
            <w:r w:rsidR="00124655">
              <w:t xml:space="preserve">from being </w:t>
            </w:r>
            <w:r w:rsidR="00124655" w:rsidRPr="00124655">
              <w:t>delayed, excluded, or withheld for any reason, including because of a claim the information is privileged or otherwise exempted from disclosure.</w:t>
            </w:r>
            <w:r w:rsidR="00124655">
              <w:t xml:space="preserve"> The bill prohibits a </w:t>
            </w:r>
            <w:r w:rsidR="00124655" w:rsidRPr="00124655">
              <w:t xml:space="preserve">court </w:t>
            </w:r>
            <w:r w:rsidR="00124655">
              <w:t xml:space="preserve">from </w:t>
            </w:r>
            <w:r w:rsidR="00124655" w:rsidRPr="00124655">
              <w:t>grant</w:t>
            </w:r>
            <w:r w:rsidR="00124655">
              <w:t>ing</w:t>
            </w:r>
            <w:r w:rsidR="00124655" w:rsidRPr="00124655">
              <w:t xml:space="preserve"> a motion by a claimant to limit the disclosure of proprietary or confidential information</w:t>
            </w:r>
            <w:r w:rsidR="004F3DF1">
              <w:t xml:space="preserve"> related to money or sources of funding or financial support</w:t>
            </w:r>
            <w:r w:rsidR="00124655" w:rsidRPr="00124655">
              <w:t xml:space="preserve"> </w:t>
            </w:r>
            <w:r w:rsidR="007E3A1D">
              <w:t>required to be disclosed under the bill's provisions</w:t>
            </w:r>
            <w:r w:rsidR="00124655" w:rsidRPr="00124655">
              <w:t>.</w:t>
            </w:r>
            <w:r w:rsidR="00124655">
              <w:t xml:space="preserve"> The bill authorizes the court</w:t>
            </w:r>
            <w:r w:rsidR="00A00B17">
              <w:t xml:space="preserve">, if a </w:t>
            </w:r>
            <w:r w:rsidR="00A00B17" w:rsidRPr="00A00B17">
              <w:t>claimant fails to comply</w:t>
            </w:r>
            <w:r w:rsidR="00A00B17">
              <w:t xml:space="preserve"> with the bill's provisions, to </w:t>
            </w:r>
            <w:r w:rsidR="00A00B17" w:rsidRPr="00A00B17">
              <w:t>stay the proceeding until the required disclosure is made</w:t>
            </w:r>
            <w:r w:rsidR="00A00B17">
              <w:t xml:space="preserve"> or </w:t>
            </w:r>
            <w:r w:rsidR="00A00B17" w:rsidRPr="00A00B17">
              <w:t>dismiss the action with prejudice on a finding of wilful noncompliance</w:t>
            </w:r>
            <w:r w:rsidR="00A00B17">
              <w:t>, i</w:t>
            </w:r>
            <w:r w:rsidR="00A00B17" w:rsidRPr="00A00B17">
              <w:t>n addition to any other sanctions the court is permitted to impose under law</w:t>
            </w:r>
            <w:r w:rsidR="00A00B17">
              <w:t xml:space="preserve">. The bill </w:t>
            </w:r>
            <w:r w:rsidR="00A00B17" w:rsidRPr="00A00B17">
              <w:t xml:space="preserve">applies only to an action that is pending in a trial court on the </w:t>
            </w:r>
            <w:r w:rsidR="00A00B17">
              <w:t xml:space="preserve">bill's </w:t>
            </w:r>
            <w:r w:rsidR="00A00B17" w:rsidRPr="00A00B17">
              <w:t xml:space="preserve">effective date or that is filed on or after the </w:t>
            </w:r>
            <w:r w:rsidR="00A00B17">
              <w:t xml:space="preserve">bill's </w:t>
            </w:r>
            <w:r w:rsidR="00A00B17" w:rsidRPr="00A00B17">
              <w:t>effective date.</w:t>
            </w:r>
          </w:p>
          <w:p w14:paraId="72E1EE1C" w14:textId="77777777" w:rsidR="003C0BF1" w:rsidRDefault="003C0BF1" w:rsidP="00ED029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46853676" w14:textId="0C82E5AB" w:rsidR="009C36CD" w:rsidRDefault="00BB06C7" w:rsidP="00ED029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C.S.H.B.</w:t>
            </w:r>
            <w:r w:rsidR="006F2AD9">
              <w:t xml:space="preserve"> 2884 </w:t>
            </w:r>
            <w:r w:rsidR="00A7165D">
              <w:t>defines the following terms for purposes of its provisions:</w:t>
            </w:r>
          </w:p>
          <w:p w14:paraId="2EF8469B" w14:textId="78CE5809" w:rsidR="00A7165D" w:rsidRDefault="00BB06C7" w:rsidP="00ED0296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"defense contractor" as any entity that is engaged in the production, manufacturing, or provision of </w:t>
            </w:r>
            <w:r w:rsidR="00B06010" w:rsidRPr="00B06010">
              <w:t>defense articles or defense services</w:t>
            </w:r>
            <w:r w:rsidR="00B06010">
              <w:t xml:space="preserve"> </w:t>
            </w:r>
            <w:r>
              <w:t>to the U.S. Department of Defense</w:t>
            </w:r>
            <w:r w:rsidR="00CE6818">
              <w:t xml:space="preserve"> (DOD)</w:t>
            </w:r>
            <w:r w:rsidR="00B06010">
              <w:t xml:space="preserve"> under</w:t>
            </w:r>
            <w:r>
              <w:t xml:space="preserve"> the federal International Traffic in Arms Regulations; and</w:t>
            </w:r>
          </w:p>
          <w:p w14:paraId="41DDCEB0" w14:textId="77777777" w:rsidR="008423E4" w:rsidRDefault="00BB06C7" w:rsidP="00ED0296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"sanctioned </w:t>
            </w:r>
            <w:r w:rsidRPr="00A7165D">
              <w:t xml:space="preserve">or embargoed nation" </w:t>
            </w:r>
            <w:r>
              <w:t>as</w:t>
            </w:r>
            <w:r w:rsidRPr="00A7165D">
              <w:t xml:space="preserve"> any foreign nation subject to sanctions or an embargo under the </w:t>
            </w:r>
            <w:r>
              <w:t xml:space="preserve">federal </w:t>
            </w:r>
            <w:r w:rsidRPr="00A7165D">
              <w:t>Arms Export Control Act, as determined by the U</w:t>
            </w:r>
            <w:r>
              <w:t xml:space="preserve">.S. </w:t>
            </w:r>
            <w:r w:rsidRPr="00A7165D">
              <w:t>Department of State.</w:t>
            </w:r>
          </w:p>
          <w:p w14:paraId="7F87334B" w14:textId="1FB54B3D" w:rsidR="00436149" w:rsidRPr="00A00B17" w:rsidRDefault="00436149" w:rsidP="00ED0296">
            <w:pPr>
              <w:pStyle w:val="Header"/>
              <w:jc w:val="both"/>
            </w:pPr>
          </w:p>
        </w:tc>
      </w:tr>
      <w:tr w:rsidR="00BA2F05" w14:paraId="059CFBAC" w14:textId="77777777" w:rsidTr="00345119">
        <w:tc>
          <w:tcPr>
            <w:tcW w:w="9576" w:type="dxa"/>
          </w:tcPr>
          <w:p w14:paraId="0A3887FE" w14:textId="77777777" w:rsidR="008423E4" w:rsidRPr="00A8133F" w:rsidRDefault="00BB06C7" w:rsidP="00ED0296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35C5E382" w14:textId="77777777" w:rsidR="008423E4" w:rsidRDefault="008423E4" w:rsidP="00ED0296"/>
          <w:p w14:paraId="03B5B51B" w14:textId="495AB3CC" w:rsidR="008423E4" w:rsidRPr="003624F2" w:rsidRDefault="00BB06C7" w:rsidP="00ED029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  <w:r w:rsidR="007479DE">
              <w:t xml:space="preserve"> </w:t>
            </w:r>
          </w:p>
          <w:p w14:paraId="6CF17185" w14:textId="77777777" w:rsidR="008423E4" w:rsidRPr="00233FDB" w:rsidRDefault="008423E4" w:rsidP="00ED0296">
            <w:pPr>
              <w:rPr>
                <w:b/>
              </w:rPr>
            </w:pPr>
          </w:p>
        </w:tc>
      </w:tr>
      <w:tr w:rsidR="00BA2F05" w14:paraId="1FE9EF27" w14:textId="77777777" w:rsidTr="00345119">
        <w:tc>
          <w:tcPr>
            <w:tcW w:w="9576" w:type="dxa"/>
          </w:tcPr>
          <w:p w14:paraId="5F9E75D6" w14:textId="77777777" w:rsidR="0093149D" w:rsidRDefault="00BB06C7" w:rsidP="00ED0296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2FE19301" w14:textId="77777777" w:rsidR="00F823B0" w:rsidRDefault="00F823B0" w:rsidP="00ED0296">
            <w:pPr>
              <w:jc w:val="both"/>
            </w:pPr>
          </w:p>
          <w:p w14:paraId="29EA1927" w14:textId="6C3B5241" w:rsidR="00F823B0" w:rsidRDefault="00BB06C7" w:rsidP="00ED0296">
            <w:pPr>
              <w:jc w:val="both"/>
            </w:pPr>
            <w:r>
              <w:t xml:space="preserve">While C.S.H.B. 2884 may differ from the </w:t>
            </w:r>
            <w:r>
              <w:t>introduced in minor or nonsubstantive ways, the following summarizes the substantial differences between the introduced and committee substitute versions of the bill.</w:t>
            </w:r>
          </w:p>
          <w:p w14:paraId="193C03C9" w14:textId="77777777" w:rsidR="00F823B0" w:rsidRPr="00F823B0" w:rsidRDefault="00F823B0" w:rsidP="00ED0296">
            <w:pPr>
              <w:jc w:val="both"/>
            </w:pPr>
          </w:p>
          <w:p w14:paraId="2636F44B" w14:textId="6FABC4FC" w:rsidR="00F823B0" w:rsidRDefault="00BB06C7" w:rsidP="00ED0296">
            <w:pPr>
              <w:jc w:val="both"/>
              <w:rPr>
                <w:bCs/>
              </w:rPr>
            </w:pPr>
            <w:r>
              <w:rPr>
                <w:bCs/>
              </w:rPr>
              <w:t xml:space="preserve">The substitute changes the applicability of the bill's provisions from </w:t>
            </w:r>
            <w:r w:rsidR="00393C0E" w:rsidRPr="00393C0E">
              <w:rPr>
                <w:bCs/>
              </w:rPr>
              <w:t>a civil action brought against a defense contractor</w:t>
            </w:r>
            <w:r w:rsidR="00393C0E">
              <w:rPr>
                <w:bCs/>
              </w:rPr>
              <w:t xml:space="preserve">, as in the introduced, to </w:t>
            </w:r>
            <w:r w:rsidR="00393C0E" w:rsidRPr="00393C0E">
              <w:rPr>
                <w:bCs/>
              </w:rPr>
              <w:t>a civil action regarding the activities of a defense contractor, regardless of whether the contractor is a party</w:t>
            </w:r>
            <w:r w:rsidR="00393C0E">
              <w:rPr>
                <w:bCs/>
              </w:rPr>
              <w:t>.</w:t>
            </w:r>
          </w:p>
          <w:p w14:paraId="261ECB17" w14:textId="77777777" w:rsidR="00393C0E" w:rsidRDefault="00393C0E" w:rsidP="00ED0296">
            <w:pPr>
              <w:jc w:val="both"/>
              <w:rPr>
                <w:bCs/>
              </w:rPr>
            </w:pPr>
          </w:p>
          <w:p w14:paraId="763DFDE8" w14:textId="1F14500D" w:rsidR="00393C0E" w:rsidRPr="00F823B0" w:rsidRDefault="00BB06C7" w:rsidP="00ED0296">
            <w:pPr>
              <w:jc w:val="both"/>
              <w:rPr>
                <w:bCs/>
              </w:rPr>
            </w:pPr>
            <w:r>
              <w:rPr>
                <w:bCs/>
              </w:rPr>
              <w:t xml:space="preserve">Whereas the introduced defined </w:t>
            </w:r>
            <w:r w:rsidRPr="00393C0E">
              <w:rPr>
                <w:bCs/>
              </w:rPr>
              <w:t>"</w:t>
            </w:r>
            <w:r>
              <w:rPr>
                <w:bCs/>
              </w:rPr>
              <w:t>d</w:t>
            </w:r>
            <w:r w:rsidRPr="00393C0E">
              <w:rPr>
                <w:bCs/>
              </w:rPr>
              <w:t xml:space="preserve">efense contractor" </w:t>
            </w:r>
            <w:r>
              <w:rPr>
                <w:bCs/>
              </w:rPr>
              <w:t>as</w:t>
            </w:r>
            <w:r w:rsidRPr="00393C0E">
              <w:rPr>
                <w:bCs/>
              </w:rPr>
              <w:t xml:space="preserve"> any entity that</w:t>
            </w:r>
            <w:r>
              <w:rPr>
                <w:bCs/>
              </w:rPr>
              <w:t xml:space="preserve"> </w:t>
            </w:r>
            <w:r w:rsidRPr="00393C0E">
              <w:rPr>
                <w:bCs/>
              </w:rPr>
              <w:t xml:space="preserve">is engaged in the production, manufacturing, or provision of goods or services to the </w:t>
            </w:r>
            <w:r w:rsidR="00CE6818">
              <w:rPr>
                <w:bCs/>
              </w:rPr>
              <w:t>DOD</w:t>
            </w:r>
            <w:r w:rsidRPr="00393C0E">
              <w:rPr>
                <w:bCs/>
              </w:rPr>
              <w:t xml:space="preserve"> and</w:t>
            </w:r>
            <w:r w:rsidR="00CE6818">
              <w:rPr>
                <w:bCs/>
              </w:rPr>
              <w:t xml:space="preserve"> </w:t>
            </w:r>
            <w:r w:rsidRPr="00393C0E">
              <w:rPr>
                <w:bCs/>
              </w:rPr>
              <w:t xml:space="preserve">is a party to a contract subject to the </w:t>
            </w:r>
            <w:r w:rsidR="00CE6818">
              <w:rPr>
                <w:bCs/>
              </w:rPr>
              <w:t xml:space="preserve">federal </w:t>
            </w:r>
            <w:r w:rsidRPr="00393C0E">
              <w:rPr>
                <w:bCs/>
              </w:rPr>
              <w:t xml:space="preserve">Arms Export Control Act, as implemented by the </w:t>
            </w:r>
            <w:r w:rsidR="00CE6818">
              <w:rPr>
                <w:bCs/>
              </w:rPr>
              <w:t xml:space="preserve">federal </w:t>
            </w:r>
            <w:r w:rsidRPr="00393C0E">
              <w:rPr>
                <w:bCs/>
              </w:rPr>
              <w:t>International Traffic in Arms Regulations</w:t>
            </w:r>
            <w:r w:rsidR="00CE6818">
              <w:rPr>
                <w:bCs/>
              </w:rPr>
              <w:t xml:space="preserve">, the substitute defines </w:t>
            </w:r>
            <w:r w:rsidR="00CE6818" w:rsidRPr="00CE6818">
              <w:rPr>
                <w:bCs/>
              </w:rPr>
              <w:t>"defense contractor"</w:t>
            </w:r>
            <w:r w:rsidR="00CE6818">
              <w:rPr>
                <w:bCs/>
              </w:rPr>
              <w:t xml:space="preserve"> as </w:t>
            </w:r>
            <w:r w:rsidR="00CE6818" w:rsidRPr="00CE6818">
              <w:rPr>
                <w:bCs/>
              </w:rPr>
              <w:t xml:space="preserve">any entity that is engaged in the production, manufacturing, or provision of defense articles or defense services to the </w:t>
            </w:r>
            <w:r w:rsidR="00CE6818">
              <w:rPr>
                <w:bCs/>
              </w:rPr>
              <w:t>DOD</w:t>
            </w:r>
            <w:r w:rsidR="00CE6818" w:rsidRPr="00CE6818">
              <w:rPr>
                <w:bCs/>
              </w:rPr>
              <w:t xml:space="preserve"> under the </w:t>
            </w:r>
            <w:r w:rsidR="00CE6818">
              <w:rPr>
                <w:bCs/>
              </w:rPr>
              <w:t xml:space="preserve">federal </w:t>
            </w:r>
            <w:r w:rsidR="00CE6818" w:rsidRPr="00CE6818">
              <w:rPr>
                <w:bCs/>
              </w:rPr>
              <w:t>International Traffic in Arms Regulations</w:t>
            </w:r>
            <w:r w:rsidR="00CE6818">
              <w:rPr>
                <w:bCs/>
              </w:rPr>
              <w:t>.</w:t>
            </w:r>
          </w:p>
          <w:p w14:paraId="1C205858" w14:textId="3AF4E268" w:rsidR="00F823B0" w:rsidRPr="0093149D" w:rsidRDefault="00F823B0" w:rsidP="00ED0296">
            <w:pPr>
              <w:jc w:val="both"/>
              <w:rPr>
                <w:b/>
                <w:u w:val="single"/>
              </w:rPr>
            </w:pPr>
          </w:p>
        </w:tc>
      </w:tr>
      <w:tr w:rsidR="00BA2F05" w14:paraId="438BFA28" w14:textId="77777777" w:rsidTr="00345119">
        <w:tc>
          <w:tcPr>
            <w:tcW w:w="9576" w:type="dxa"/>
          </w:tcPr>
          <w:p w14:paraId="49D9CCA0" w14:textId="77777777" w:rsidR="0093149D" w:rsidRPr="009C1E9A" w:rsidRDefault="0093149D" w:rsidP="00ED0296">
            <w:pPr>
              <w:rPr>
                <w:b/>
                <w:u w:val="single"/>
              </w:rPr>
            </w:pPr>
          </w:p>
        </w:tc>
      </w:tr>
      <w:tr w:rsidR="00BA2F05" w14:paraId="18817F14" w14:textId="77777777" w:rsidTr="00345119">
        <w:tc>
          <w:tcPr>
            <w:tcW w:w="9576" w:type="dxa"/>
          </w:tcPr>
          <w:p w14:paraId="208E91F1" w14:textId="77777777" w:rsidR="0093149D" w:rsidRPr="0093149D" w:rsidRDefault="0093149D" w:rsidP="00ED0296">
            <w:pPr>
              <w:jc w:val="both"/>
            </w:pPr>
          </w:p>
        </w:tc>
      </w:tr>
    </w:tbl>
    <w:p w14:paraId="726FAECD" w14:textId="77777777" w:rsidR="008423E4" w:rsidRPr="00BE0E75" w:rsidRDefault="008423E4" w:rsidP="00ED0296">
      <w:pPr>
        <w:jc w:val="both"/>
        <w:rPr>
          <w:rFonts w:ascii="Arial" w:hAnsi="Arial"/>
          <w:sz w:val="16"/>
          <w:szCs w:val="16"/>
        </w:rPr>
      </w:pPr>
    </w:p>
    <w:p w14:paraId="4191ECF4" w14:textId="77777777" w:rsidR="004108C3" w:rsidRPr="008423E4" w:rsidRDefault="004108C3" w:rsidP="00ED0296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CA3EA" w14:textId="77777777" w:rsidR="00BB06C7" w:rsidRDefault="00BB06C7">
      <w:r>
        <w:separator/>
      </w:r>
    </w:p>
  </w:endnote>
  <w:endnote w:type="continuationSeparator" w:id="0">
    <w:p w14:paraId="7F976CE9" w14:textId="77777777" w:rsidR="00BB06C7" w:rsidRDefault="00BB0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D2413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BA2F05" w14:paraId="7CEACFEA" w14:textId="77777777" w:rsidTr="009C1E9A">
      <w:trPr>
        <w:cantSplit/>
      </w:trPr>
      <w:tc>
        <w:tcPr>
          <w:tcW w:w="0" w:type="pct"/>
        </w:tcPr>
        <w:p w14:paraId="4628A8D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0E3133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2659C52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F2AC01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36191FE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BA2F05" w14:paraId="42D828E3" w14:textId="77777777" w:rsidTr="009C1E9A">
      <w:trPr>
        <w:cantSplit/>
      </w:trPr>
      <w:tc>
        <w:tcPr>
          <w:tcW w:w="0" w:type="pct"/>
        </w:tcPr>
        <w:p w14:paraId="573737C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C6372D4" w14:textId="375FC64E" w:rsidR="00EC379B" w:rsidRPr="009C1E9A" w:rsidRDefault="00BB06C7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 xml:space="preserve">89R </w:t>
          </w:r>
          <w:r>
            <w:rPr>
              <w:rFonts w:ascii="Shruti" w:hAnsi="Shruti"/>
              <w:sz w:val="22"/>
            </w:rPr>
            <w:t>22910-D</w:t>
          </w:r>
        </w:p>
      </w:tc>
      <w:tc>
        <w:tcPr>
          <w:tcW w:w="2453" w:type="pct"/>
        </w:tcPr>
        <w:p w14:paraId="0E392F4C" w14:textId="174C74B5" w:rsidR="00EC379B" w:rsidRDefault="00BB06C7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E01B05">
            <w:t>25.95.448</w:t>
          </w:r>
          <w:r>
            <w:fldChar w:fldCharType="end"/>
          </w:r>
        </w:p>
      </w:tc>
    </w:tr>
    <w:tr w:rsidR="00BA2F05" w14:paraId="17394EC3" w14:textId="77777777" w:rsidTr="009C1E9A">
      <w:trPr>
        <w:cantSplit/>
      </w:trPr>
      <w:tc>
        <w:tcPr>
          <w:tcW w:w="0" w:type="pct"/>
        </w:tcPr>
        <w:p w14:paraId="79A561BB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58A337E5" w14:textId="44CEE19A" w:rsidR="00EC379B" w:rsidRPr="009C1E9A" w:rsidRDefault="00BB06C7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21573</w:t>
          </w:r>
        </w:p>
      </w:tc>
      <w:tc>
        <w:tcPr>
          <w:tcW w:w="2453" w:type="pct"/>
        </w:tcPr>
        <w:p w14:paraId="08A43ADD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F72EEA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BA2F05" w14:paraId="69BDB266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0C8F5221" w14:textId="77777777" w:rsidR="00EC379B" w:rsidRDefault="00BB06C7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714E73C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2D71E9F8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323D5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925AF" w14:textId="77777777" w:rsidR="00BB06C7" w:rsidRDefault="00BB06C7">
      <w:r>
        <w:separator/>
      </w:r>
    </w:p>
  </w:footnote>
  <w:footnote w:type="continuationSeparator" w:id="0">
    <w:p w14:paraId="5A34F91E" w14:textId="77777777" w:rsidR="00BB06C7" w:rsidRDefault="00BB0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DD18C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D240C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6FB42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B6B29"/>
    <w:multiLevelType w:val="hybridMultilevel"/>
    <w:tmpl w:val="A074EC8C"/>
    <w:lvl w:ilvl="0" w:tplc="A9E896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22C9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D0A8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3660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3E29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9A5C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E42A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F86F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C2B0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94B42"/>
    <w:multiLevelType w:val="hybridMultilevel"/>
    <w:tmpl w:val="EF2AD012"/>
    <w:lvl w:ilvl="0" w:tplc="0C4899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1CC5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DC77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DA6C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0C4F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AC21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D028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00A7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E857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B41A3"/>
    <w:multiLevelType w:val="hybridMultilevel"/>
    <w:tmpl w:val="CEA0500E"/>
    <w:lvl w:ilvl="0" w:tplc="2BB8973A">
      <w:start w:val="1"/>
      <w:numFmt w:val="decimal"/>
      <w:lvlText w:val="(%1)"/>
      <w:lvlJc w:val="left"/>
      <w:pPr>
        <w:ind w:left="825" w:hanging="465"/>
      </w:pPr>
      <w:rPr>
        <w:rFonts w:hint="default"/>
      </w:rPr>
    </w:lvl>
    <w:lvl w:ilvl="1" w:tplc="05D65B5C" w:tentative="1">
      <w:start w:val="1"/>
      <w:numFmt w:val="lowerLetter"/>
      <w:lvlText w:val="%2."/>
      <w:lvlJc w:val="left"/>
      <w:pPr>
        <w:ind w:left="1440" w:hanging="360"/>
      </w:pPr>
    </w:lvl>
    <w:lvl w:ilvl="2" w:tplc="2CE84756" w:tentative="1">
      <w:start w:val="1"/>
      <w:numFmt w:val="lowerRoman"/>
      <w:lvlText w:val="%3."/>
      <w:lvlJc w:val="right"/>
      <w:pPr>
        <w:ind w:left="2160" w:hanging="180"/>
      </w:pPr>
    </w:lvl>
    <w:lvl w:ilvl="3" w:tplc="00065D9E" w:tentative="1">
      <w:start w:val="1"/>
      <w:numFmt w:val="decimal"/>
      <w:lvlText w:val="%4."/>
      <w:lvlJc w:val="left"/>
      <w:pPr>
        <w:ind w:left="2880" w:hanging="360"/>
      </w:pPr>
    </w:lvl>
    <w:lvl w:ilvl="4" w:tplc="E18E9E12" w:tentative="1">
      <w:start w:val="1"/>
      <w:numFmt w:val="lowerLetter"/>
      <w:lvlText w:val="%5."/>
      <w:lvlJc w:val="left"/>
      <w:pPr>
        <w:ind w:left="3600" w:hanging="360"/>
      </w:pPr>
    </w:lvl>
    <w:lvl w:ilvl="5" w:tplc="841C8944" w:tentative="1">
      <w:start w:val="1"/>
      <w:numFmt w:val="lowerRoman"/>
      <w:lvlText w:val="%6."/>
      <w:lvlJc w:val="right"/>
      <w:pPr>
        <w:ind w:left="4320" w:hanging="180"/>
      </w:pPr>
    </w:lvl>
    <w:lvl w:ilvl="6" w:tplc="832A3FEA" w:tentative="1">
      <w:start w:val="1"/>
      <w:numFmt w:val="decimal"/>
      <w:lvlText w:val="%7."/>
      <w:lvlJc w:val="left"/>
      <w:pPr>
        <w:ind w:left="5040" w:hanging="360"/>
      </w:pPr>
    </w:lvl>
    <w:lvl w:ilvl="7" w:tplc="5B786064" w:tentative="1">
      <w:start w:val="1"/>
      <w:numFmt w:val="lowerLetter"/>
      <w:lvlText w:val="%8."/>
      <w:lvlJc w:val="left"/>
      <w:pPr>
        <w:ind w:left="5760" w:hanging="360"/>
      </w:pPr>
    </w:lvl>
    <w:lvl w:ilvl="8" w:tplc="50AC6A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035C1"/>
    <w:multiLevelType w:val="hybridMultilevel"/>
    <w:tmpl w:val="B0E27F0A"/>
    <w:lvl w:ilvl="0" w:tplc="DAF444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0DE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F0A0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2C5D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5009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5850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3C8D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D4F7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AC59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555833">
    <w:abstractNumId w:val="3"/>
  </w:num>
  <w:num w:numId="2" w16cid:durableId="2044596724">
    <w:abstractNumId w:val="0"/>
  </w:num>
  <w:num w:numId="3" w16cid:durableId="293566026">
    <w:abstractNumId w:val="2"/>
  </w:num>
  <w:num w:numId="4" w16cid:durableId="629164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76D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5EDE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097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14E"/>
    <w:rsid w:val="000D32A1"/>
    <w:rsid w:val="000D3725"/>
    <w:rsid w:val="000D46E5"/>
    <w:rsid w:val="000D769C"/>
    <w:rsid w:val="000E1976"/>
    <w:rsid w:val="000E20F1"/>
    <w:rsid w:val="000E5B20"/>
    <w:rsid w:val="000E7C14"/>
    <w:rsid w:val="000F0575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655"/>
    <w:rsid w:val="001247C5"/>
    <w:rsid w:val="00127893"/>
    <w:rsid w:val="001312BB"/>
    <w:rsid w:val="00137D90"/>
    <w:rsid w:val="00141FB6"/>
    <w:rsid w:val="00142F8E"/>
    <w:rsid w:val="00143C8B"/>
    <w:rsid w:val="00147530"/>
    <w:rsid w:val="001504E6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42A8"/>
    <w:rsid w:val="0017725B"/>
    <w:rsid w:val="0018050C"/>
    <w:rsid w:val="0018117F"/>
    <w:rsid w:val="001824ED"/>
    <w:rsid w:val="00183262"/>
    <w:rsid w:val="0018478F"/>
    <w:rsid w:val="00184B03"/>
    <w:rsid w:val="00185C59"/>
    <w:rsid w:val="0018681C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745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1966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34D5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4CB8"/>
    <w:rsid w:val="00377E3D"/>
    <w:rsid w:val="003847E8"/>
    <w:rsid w:val="0038731D"/>
    <w:rsid w:val="00387B60"/>
    <w:rsid w:val="00390098"/>
    <w:rsid w:val="00392DA1"/>
    <w:rsid w:val="00393718"/>
    <w:rsid w:val="00393C0E"/>
    <w:rsid w:val="003A0296"/>
    <w:rsid w:val="003A10BC"/>
    <w:rsid w:val="003A71B0"/>
    <w:rsid w:val="003B1501"/>
    <w:rsid w:val="003B185E"/>
    <w:rsid w:val="003B198A"/>
    <w:rsid w:val="003B1CA3"/>
    <w:rsid w:val="003B1ED9"/>
    <w:rsid w:val="003B2891"/>
    <w:rsid w:val="003B3DF3"/>
    <w:rsid w:val="003B4888"/>
    <w:rsid w:val="003B48E2"/>
    <w:rsid w:val="003B4FA1"/>
    <w:rsid w:val="003B5BAD"/>
    <w:rsid w:val="003B66B6"/>
    <w:rsid w:val="003B7984"/>
    <w:rsid w:val="003B7AF6"/>
    <w:rsid w:val="003C0411"/>
    <w:rsid w:val="003C0BF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149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266A"/>
    <w:rsid w:val="00474927"/>
    <w:rsid w:val="00475913"/>
    <w:rsid w:val="00480080"/>
    <w:rsid w:val="004824A7"/>
    <w:rsid w:val="00483AF0"/>
    <w:rsid w:val="00484167"/>
    <w:rsid w:val="00485ADE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3DF1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15A2B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46B81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4E2E"/>
    <w:rsid w:val="00645750"/>
    <w:rsid w:val="00647201"/>
    <w:rsid w:val="00650692"/>
    <w:rsid w:val="006508D3"/>
    <w:rsid w:val="00650AFA"/>
    <w:rsid w:val="00662B77"/>
    <w:rsid w:val="00662D0E"/>
    <w:rsid w:val="00663265"/>
    <w:rsid w:val="0066345F"/>
    <w:rsid w:val="0066485B"/>
    <w:rsid w:val="00667C21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29F"/>
    <w:rsid w:val="00695B9A"/>
    <w:rsid w:val="00696563"/>
    <w:rsid w:val="006979F8"/>
    <w:rsid w:val="006A3487"/>
    <w:rsid w:val="006A6068"/>
    <w:rsid w:val="006B129D"/>
    <w:rsid w:val="006B12AE"/>
    <w:rsid w:val="006B14FF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4E15"/>
    <w:rsid w:val="006D504F"/>
    <w:rsid w:val="006E0CAC"/>
    <w:rsid w:val="006E1CFB"/>
    <w:rsid w:val="006E1F94"/>
    <w:rsid w:val="006E26C1"/>
    <w:rsid w:val="006E30A8"/>
    <w:rsid w:val="006E45B0"/>
    <w:rsid w:val="006E5692"/>
    <w:rsid w:val="006F2AD9"/>
    <w:rsid w:val="006F365D"/>
    <w:rsid w:val="006F4BB0"/>
    <w:rsid w:val="007031BD"/>
    <w:rsid w:val="00703E80"/>
    <w:rsid w:val="00705276"/>
    <w:rsid w:val="0070576D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479DE"/>
    <w:rsid w:val="007509BE"/>
    <w:rsid w:val="0075287B"/>
    <w:rsid w:val="007547FE"/>
    <w:rsid w:val="00755C7B"/>
    <w:rsid w:val="007645FA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3A1D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07AE2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76995"/>
    <w:rsid w:val="008806EB"/>
    <w:rsid w:val="008826F2"/>
    <w:rsid w:val="0088415F"/>
    <w:rsid w:val="008845BA"/>
    <w:rsid w:val="00884AE3"/>
    <w:rsid w:val="00885203"/>
    <w:rsid w:val="008859CA"/>
    <w:rsid w:val="008861EE"/>
    <w:rsid w:val="00886A1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503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149D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4CE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98E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B17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085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36AB8"/>
    <w:rsid w:val="00A41085"/>
    <w:rsid w:val="00A425FA"/>
    <w:rsid w:val="00A43960"/>
    <w:rsid w:val="00A46902"/>
    <w:rsid w:val="00A50CDB"/>
    <w:rsid w:val="00A5163E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165D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062"/>
    <w:rsid w:val="00AB711E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0170"/>
    <w:rsid w:val="00AF1433"/>
    <w:rsid w:val="00AF48B4"/>
    <w:rsid w:val="00AF4923"/>
    <w:rsid w:val="00AF7C74"/>
    <w:rsid w:val="00B000AF"/>
    <w:rsid w:val="00B04E79"/>
    <w:rsid w:val="00B06010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165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759C3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2F05"/>
    <w:rsid w:val="00BA32EE"/>
    <w:rsid w:val="00BB06C7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3FB6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5FCB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E6818"/>
    <w:rsid w:val="00CF2FAA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3C2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C7D70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1B05"/>
    <w:rsid w:val="00E04B30"/>
    <w:rsid w:val="00E057A2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CE9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0F9"/>
    <w:rsid w:val="00E947B1"/>
    <w:rsid w:val="00E96852"/>
    <w:rsid w:val="00E96A57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296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60E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41AF"/>
    <w:rsid w:val="00F7758F"/>
    <w:rsid w:val="00F777CD"/>
    <w:rsid w:val="00F823B0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5FB1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0F4D5F0-4F89-45D4-B9EF-CB9AF5108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A7165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716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7165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716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7165D"/>
    <w:rPr>
      <w:b/>
      <w:bCs/>
    </w:rPr>
  </w:style>
  <w:style w:type="character" w:styleId="Hyperlink">
    <w:name w:val="Hyperlink"/>
    <w:basedOn w:val="DefaultParagraphFont"/>
    <w:unhideWhenUsed/>
    <w:rsid w:val="007E3A1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3A1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F01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800</Words>
  <Characters>4398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HB02884 (Committee Report (Substituted))</vt:lpstr>
    </vt:vector>
  </TitlesOfParts>
  <Company>State of Texas</Company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22910</dc:subject>
  <dc:creator>State of Texas</dc:creator>
  <dc:description>HB 2884 by Landgraf-(H)Judiciary &amp; Civil Jurisprudence (Substitute Document Number: 89R 21573)</dc:description>
  <cp:lastModifiedBy>Stacey Nicchio</cp:lastModifiedBy>
  <cp:revision>2</cp:revision>
  <cp:lastPrinted>2003-11-26T17:21:00Z</cp:lastPrinted>
  <dcterms:created xsi:type="dcterms:W3CDTF">2025-04-11T20:36:00Z</dcterms:created>
  <dcterms:modified xsi:type="dcterms:W3CDTF">2025-04-11T20:36:00Z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25.95.448</vt:lpwstr>
  </property>
</Properties>
</file>