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72487" w14:paraId="735D88A5" w14:textId="77777777" w:rsidTr="00345119">
        <w:tc>
          <w:tcPr>
            <w:tcW w:w="9576" w:type="dxa"/>
            <w:noWrap/>
          </w:tcPr>
          <w:p w14:paraId="00951BF0" w14:textId="77777777" w:rsidR="008423E4" w:rsidRPr="0022177D" w:rsidRDefault="00501D1C" w:rsidP="00AE1556">
            <w:pPr>
              <w:pStyle w:val="Heading1"/>
            </w:pPr>
            <w:r w:rsidRPr="00631897">
              <w:t>BILL ANALYSIS</w:t>
            </w:r>
          </w:p>
        </w:tc>
      </w:tr>
    </w:tbl>
    <w:p w14:paraId="66502690" w14:textId="77777777" w:rsidR="008423E4" w:rsidRPr="0022177D" w:rsidRDefault="008423E4" w:rsidP="00AE1556">
      <w:pPr>
        <w:jc w:val="center"/>
      </w:pPr>
    </w:p>
    <w:p w14:paraId="2BE45B06" w14:textId="77777777" w:rsidR="008423E4" w:rsidRPr="00B31F0E" w:rsidRDefault="008423E4" w:rsidP="00AE1556"/>
    <w:p w14:paraId="7284C08E" w14:textId="77777777" w:rsidR="008423E4" w:rsidRPr="00742794" w:rsidRDefault="008423E4" w:rsidP="00AE1556">
      <w:pPr>
        <w:tabs>
          <w:tab w:val="right" w:pos="9360"/>
        </w:tabs>
      </w:pPr>
    </w:p>
    <w:tbl>
      <w:tblPr>
        <w:tblW w:w="0" w:type="auto"/>
        <w:tblLayout w:type="fixed"/>
        <w:tblLook w:val="01E0" w:firstRow="1" w:lastRow="1" w:firstColumn="1" w:lastColumn="1" w:noHBand="0" w:noVBand="0"/>
      </w:tblPr>
      <w:tblGrid>
        <w:gridCol w:w="9576"/>
      </w:tblGrid>
      <w:tr w:rsidR="00F72487" w14:paraId="3796F3FA" w14:textId="77777777" w:rsidTr="00345119">
        <w:tc>
          <w:tcPr>
            <w:tcW w:w="9576" w:type="dxa"/>
          </w:tcPr>
          <w:p w14:paraId="69DBFD72" w14:textId="7F0EC995" w:rsidR="008423E4" w:rsidRPr="00861995" w:rsidRDefault="00501D1C" w:rsidP="00AE1556">
            <w:pPr>
              <w:jc w:val="right"/>
            </w:pPr>
            <w:r>
              <w:t>C.S.H.B. 3010</w:t>
            </w:r>
          </w:p>
        </w:tc>
      </w:tr>
      <w:tr w:rsidR="00F72487" w14:paraId="58306074" w14:textId="77777777" w:rsidTr="00345119">
        <w:tc>
          <w:tcPr>
            <w:tcW w:w="9576" w:type="dxa"/>
          </w:tcPr>
          <w:p w14:paraId="351A976F" w14:textId="4A01861D" w:rsidR="008423E4" w:rsidRPr="00861995" w:rsidRDefault="00501D1C" w:rsidP="00AE1556">
            <w:pPr>
              <w:jc w:val="right"/>
            </w:pPr>
            <w:r>
              <w:t xml:space="preserve">By: </w:t>
            </w:r>
            <w:r w:rsidR="001C10FF">
              <w:t>Ashby</w:t>
            </w:r>
          </w:p>
        </w:tc>
      </w:tr>
      <w:tr w:rsidR="00F72487" w14:paraId="0894494C" w14:textId="77777777" w:rsidTr="00345119">
        <w:tc>
          <w:tcPr>
            <w:tcW w:w="9576" w:type="dxa"/>
          </w:tcPr>
          <w:p w14:paraId="52F127E4" w14:textId="02E62BA1" w:rsidR="008423E4" w:rsidRPr="00861995" w:rsidRDefault="00501D1C" w:rsidP="00AE1556">
            <w:pPr>
              <w:jc w:val="right"/>
            </w:pPr>
            <w:r>
              <w:t>Homeland Security, Public Safety &amp; Veterans' Affairs</w:t>
            </w:r>
          </w:p>
        </w:tc>
      </w:tr>
      <w:tr w:rsidR="00F72487" w14:paraId="3305AFBE" w14:textId="77777777" w:rsidTr="00345119">
        <w:tc>
          <w:tcPr>
            <w:tcW w:w="9576" w:type="dxa"/>
          </w:tcPr>
          <w:p w14:paraId="3BCC9890" w14:textId="1F830F79" w:rsidR="008423E4" w:rsidRDefault="00501D1C" w:rsidP="00AE1556">
            <w:pPr>
              <w:jc w:val="right"/>
            </w:pPr>
            <w:r>
              <w:t>Committee Report (Substituted)</w:t>
            </w:r>
          </w:p>
        </w:tc>
      </w:tr>
    </w:tbl>
    <w:p w14:paraId="7C33E748" w14:textId="77777777" w:rsidR="008423E4" w:rsidRDefault="008423E4" w:rsidP="00AE1556">
      <w:pPr>
        <w:tabs>
          <w:tab w:val="right" w:pos="9360"/>
        </w:tabs>
      </w:pPr>
    </w:p>
    <w:p w14:paraId="6E3CBE7F" w14:textId="77777777" w:rsidR="008423E4" w:rsidRDefault="008423E4" w:rsidP="00AE1556"/>
    <w:p w14:paraId="2B650C64" w14:textId="77777777" w:rsidR="008423E4" w:rsidRDefault="008423E4" w:rsidP="00AE1556"/>
    <w:tbl>
      <w:tblPr>
        <w:tblW w:w="0" w:type="auto"/>
        <w:tblCellMar>
          <w:left w:w="115" w:type="dxa"/>
          <w:right w:w="115" w:type="dxa"/>
        </w:tblCellMar>
        <w:tblLook w:val="01E0" w:firstRow="1" w:lastRow="1" w:firstColumn="1" w:lastColumn="1" w:noHBand="0" w:noVBand="0"/>
      </w:tblPr>
      <w:tblGrid>
        <w:gridCol w:w="9360"/>
      </w:tblGrid>
      <w:tr w:rsidR="00F72487" w14:paraId="42D22B59" w14:textId="77777777" w:rsidTr="00345119">
        <w:tc>
          <w:tcPr>
            <w:tcW w:w="9576" w:type="dxa"/>
          </w:tcPr>
          <w:p w14:paraId="5E9934B7" w14:textId="77777777" w:rsidR="008423E4" w:rsidRPr="00A8133F" w:rsidRDefault="00501D1C" w:rsidP="00AE1556">
            <w:pPr>
              <w:rPr>
                <w:b/>
              </w:rPr>
            </w:pPr>
            <w:r w:rsidRPr="009C1E9A">
              <w:rPr>
                <w:b/>
                <w:u w:val="single"/>
              </w:rPr>
              <w:t>BACKGROUND AND PURPOSE</w:t>
            </w:r>
            <w:r>
              <w:rPr>
                <w:b/>
              </w:rPr>
              <w:t xml:space="preserve"> </w:t>
            </w:r>
          </w:p>
          <w:p w14:paraId="368828E6" w14:textId="77777777" w:rsidR="008423E4" w:rsidRDefault="008423E4" w:rsidP="00AE1556"/>
          <w:p w14:paraId="4927F744" w14:textId="773BAE48" w:rsidR="005C37FD" w:rsidRDefault="00501D1C" w:rsidP="00AE1556">
            <w:pPr>
              <w:pStyle w:val="Header"/>
              <w:tabs>
                <w:tab w:val="clear" w:pos="4320"/>
                <w:tab w:val="clear" w:pos="8640"/>
              </w:tabs>
              <w:jc w:val="both"/>
            </w:pPr>
            <w:r w:rsidRPr="00D62B44">
              <w:t>According to a report from Texas 2036</w:t>
            </w:r>
            <w:r>
              <w:t xml:space="preserve"> citing the National Oceanic and Atmospheric Administration</w:t>
            </w:r>
            <w:r w:rsidRPr="00D62B44">
              <w:t xml:space="preserve">, Texas </w:t>
            </w:r>
            <w:r w:rsidR="00E1262A">
              <w:t xml:space="preserve">has </w:t>
            </w:r>
            <w:r w:rsidR="0018740D">
              <w:t>experience</w:t>
            </w:r>
            <w:r w:rsidR="00E1262A">
              <w:t>d</w:t>
            </w:r>
            <w:r w:rsidRPr="00D62B44">
              <w:t xml:space="preserve"> the most billion-dollar disasters </w:t>
            </w:r>
            <w:r w:rsidR="0018740D">
              <w:t xml:space="preserve">and </w:t>
            </w:r>
            <w:r w:rsidR="0018740D" w:rsidRPr="00D62B44">
              <w:t xml:space="preserve">extreme weather events </w:t>
            </w:r>
            <w:r w:rsidRPr="00D62B44">
              <w:t>in the United States</w:t>
            </w:r>
            <w:r>
              <w:t xml:space="preserve">. </w:t>
            </w:r>
            <w:r w:rsidR="00C46E35">
              <w:t>The bill author has informed the committee that r</w:t>
            </w:r>
            <w:r w:rsidRPr="00D62B44">
              <w:t xml:space="preserve">ural areas, </w:t>
            </w:r>
            <w:r w:rsidR="00C46E35">
              <w:t xml:space="preserve">and </w:t>
            </w:r>
            <w:r w:rsidRPr="00D62B44">
              <w:t>especially those with a high poverty rate, often have difficulty recovering from these disasters due to a dearth of financial resources to repair damaged infrastructure</w:t>
            </w:r>
            <w:r w:rsidR="00F94FAD">
              <w:t xml:space="preserve"> and that this </w:t>
            </w:r>
            <w:r w:rsidRPr="00D62B44">
              <w:t xml:space="preserve">lack of financial resources </w:t>
            </w:r>
            <w:r w:rsidR="00CF2C50">
              <w:t>leaves</w:t>
            </w:r>
            <w:r w:rsidRPr="00D62B44">
              <w:t xml:space="preserve"> children unable to reach </w:t>
            </w:r>
            <w:r w:rsidR="00CF2C50">
              <w:t xml:space="preserve">their </w:t>
            </w:r>
            <w:r w:rsidRPr="00D62B44">
              <w:t xml:space="preserve">schools, </w:t>
            </w:r>
            <w:r w:rsidR="00C46E35">
              <w:t xml:space="preserve">deprives </w:t>
            </w:r>
            <w:r w:rsidRPr="00D62B44">
              <w:t>thousands of h</w:t>
            </w:r>
            <w:r w:rsidRPr="00D62B44">
              <w:t xml:space="preserve">omes </w:t>
            </w:r>
            <w:r w:rsidR="00C46E35">
              <w:t>of</w:t>
            </w:r>
            <w:r w:rsidRPr="00D62B44">
              <w:t xml:space="preserve"> safe drinking water, and </w:t>
            </w:r>
            <w:r w:rsidR="00F94FAD">
              <w:t>hinders</w:t>
            </w:r>
            <w:r w:rsidR="00C46E35">
              <w:t xml:space="preserve"> </w:t>
            </w:r>
            <w:r w:rsidRPr="00D62B44">
              <w:t>businesses</w:t>
            </w:r>
            <w:r w:rsidR="00F94FAD">
              <w:t>'</w:t>
            </w:r>
            <w:r w:rsidR="00C46E35">
              <w:t xml:space="preserve"> </w:t>
            </w:r>
            <w:r w:rsidRPr="00D62B44">
              <w:t>ab</w:t>
            </w:r>
            <w:r w:rsidR="00F94FAD">
              <w:t>ility</w:t>
            </w:r>
            <w:r w:rsidRPr="00D62B44">
              <w:t xml:space="preserve"> to operate.</w:t>
            </w:r>
            <w:r>
              <w:t xml:space="preserve"> C.S.</w:t>
            </w:r>
            <w:r w:rsidRPr="00D62B44">
              <w:t>H</w:t>
            </w:r>
            <w:r>
              <w:t>.</w:t>
            </w:r>
            <w:r w:rsidRPr="00D62B44">
              <w:t>B</w:t>
            </w:r>
            <w:r>
              <w:t>.</w:t>
            </w:r>
            <w:r w:rsidRPr="00D62B44">
              <w:t xml:space="preserve"> 3010 </w:t>
            </w:r>
            <w:r>
              <w:t xml:space="preserve">seeks to address these issues by </w:t>
            </w:r>
            <w:r w:rsidRPr="00D62B44">
              <w:t>establish</w:t>
            </w:r>
            <w:r>
              <w:t>ing</w:t>
            </w:r>
            <w:r w:rsidRPr="00D62B44">
              <w:t xml:space="preserve"> the </w:t>
            </w:r>
            <w:r w:rsidR="00F94FAD">
              <w:t>r</w:t>
            </w:r>
            <w:r w:rsidRPr="00D62B44">
              <w:t xml:space="preserve">ural </w:t>
            </w:r>
            <w:r w:rsidR="00F94FAD">
              <w:t>i</w:t>
            </w:r>
            <w:r w:rsidRPr="00D62B44">
              <w:t xml:space="preserve">nfrastructure </w:t>
            </w:r>
            <w:r w:rsidR="00F94FAD">
              <w:t>d</w:t>
            </w:r>
            <w:r w:rsidRPr="00D62B44">
              <w:t xml:space="preserve">isaster </w:t>
            </w:r>
            <w:r w:rsidR="00F94FAD">
              <w:t>r</w:t>
            </w:r>
            <w:r w:rsidRPr="00D62B44">
              <w:t xml:space="preserve">ecovery </w:t>
            </w:r>
            <w:r w:rsidR="00F94FAD">
              <w:t>p</w:t>
            </w:r>
            <w:r w:rsidRPr="00D62B44">
              <w:t>rogram, administered by the Texas Division of Emergency Management</w:t>
            </w:r>
            <w:r>
              <w:t>, to</w:t>
            </w:r>
            <w:r w:rsidRPr="00D62B44">
              <w:t xml:space="preserve"> provide funds to </w:t>
            </w:r>
            <w:r w:rsidR="0016386E">
              <w:t xml:space="preserve">eligible political subdivisions to </w:t>
            </w:r>
            <w:r>
              <w:t xml:space="preserve">rebuild and </w:t>
            </w:r>
            <w:r w:rsidRPr="00D62B44">
              <w:t xml:space="preserve">repair critical infrastructure </w:t>
            </w:r>
            <w:r>
              <w:t>in</w:t>
            </w:r>
            <w:r w:rsidRPr="00D62B44">
              <w:t xml:space="preserve"> </w:t>
            </w:r>
            <w:r w:rsidR="0016386E">
              <w:t xml:space="preserve">such a </w:t>
            </w:r>
            <w:r w:rsidRPr="00D62B44">
              <w:t>political subdivision</w:t>
            </w:r>
            <w:r w:rsidR="0016386E">
              <w:t xml:space="preserve"> that is damage by a disaster</w:t>
            </w:r>
            <w:r w:rsidRPr="00D62B44">
              <w:t xml:space="preserve">. </w:t>
            </w:r>
          </w:p>
          <w:p w14:paraId="2BF07556" w14:textId="77777777" w:rsidR="008423E4" w:rsidRPr="00E26B13" w:rsidRDefault="008423E4" w:rsidP="00AE1556">
            <w:pPr>
              <w:pStyle w:val="Header"/>
              <w:tabs>
                <w:tab w:val="clear" w:pos="4320"/>
                <w:tab w:val="clear" w:pos="8640"/>
              </w:tabs>
              <w:jc w:val="both"/>
              <w:rPr>
                <w:b/>
              </w:rPr>
            </w:pPr>
          </w:p>
        </w:tc>
      </w:tr>
      <w:tr w:rsidR="00F72487" w14:paraId="72FF83D5" w14:textId="77777777" w:rsidTr="00345119">
        <w:tc>
          <w:tcPr>
            <w:tcW w:w="9576" w:type="dxa"/>
          </w:tcPr>
          <w:p w14:paraId="13D5DDA3" w14:textId="77777777" w:rsidR="0017725B" w:rsidRDefault="00501D1C" w:rsidP="00AE1556">
            <w:pPr>
              <w:rPr>
                <w:b/>
                <w:u w:val="single"/>
              </w:rPr>
            </w:pPr>
            <w:r>
              <w:rPr>
                <w:b/>
                <w:u w:val="single"/>
              </w:rPr>
              <w:t>CRIMINAL JUSTICE IMPACT</w:t>
            </w:r>
          </w:p>
          <w:p w14:paraId="0EA463B3" w14:textId="77777777" w:rsidR="0017725B" w:rsidRDefault="0017725B" w:rsidP="00AE1556">
            <w:pPr>
              <w:rPr>
                <w:b/>
                <w:u w:val="single"/>
              </w:rPr>
            </w:pPr>
          </w:p>
          <w:p w14:paraId="275BAB32" w14:textId="02C35224" w:rsidR="006E31CE" w:rsidRPr="006E31CE" w:rsidRDefault="00501D1C" w:rsidP="00AE1556">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11011E99" w14:textId="77777777" w:rsidR="0017725B" w:rsidRPr="0017725B" w:rsidRDefault="0017725B" w:rsidP="00AE1556">
            <w:pPr>
              <w:rPr>
                <w:b/>
                <w:u w:val="single"/>
              </w:rPr>
            </w:pPr>
          </w:p>
        </w:tc>
      </w:tr>
      <w:tr w:rsidR="00F72487" w14:paraId="706C151D" w14:textId="77777777" w:rsidTr="00345119">
        <w:tc>
          <w:tcPr>
            <w:tcW w:w="9576" w:type="dxa"/>
          </w:tcPr>
          <w:p w14:paraId="4F7181AE" w14:textId="77777777" w:rsidR="008423E4" w:rsidRPr="00A8133F" w:rsidRDefault="00501D1C" w:rsidP="00AE1556">
            <w:pPr>
              <w:rPr>
                <w:b/>
              </w:rPr>
            </w:pPr>
            <w:r w:rsidRPr="009C1E9A">
              <w:rPr>
                <w:b/>
                <w:u w:val="single"/>
              </w:rPr>
              <w:t>RULEMAKING AUTHORITY</w:t>
            </w:r>
            <w:r>
              <w:rPr>
                <w:b/>
              </w:rPr>
              <w:t xml:space="preserve"> </w:t>
            </w:r>
          </w:p>
          <w:p w14:paraId="5088E16D" w14:textId="77777777" w:rsidR="008423E4" w:rsidRDefault="008423E4" w:rsidP="00AE1556"/>
          <w:p w14:paraId="26A95ACE" w14:textId="479A0A66" w:rsidR="006E31CE" w:rsidRDefault="00501D1C" w:rsidP="00AE1556">
            <w:pPr>
              <w:pStyle w:val="Header"/>
              <w:tabs>
                <w:tab w:val="clear" w:pos="4320"/>
                <w:tab w:val="clear" w:pos="8640"/>
              </w:tabs>
              <w:jc w:val="both"/>
            </w:pPr>
            <w:r>
              <w:t>It is the committee's opinion that rulemaking authority is expressly granted to the Texas Division of Emergency Management in SECTION 1 of this bill.</w:t>
            </w:r>
          </w:p>
          <w:p w14:paraId="74EAD7F7" w14:textId="77777777" w:rsidR="008423E4" w:rsidRPr="00E21FDC" w:rsidRDefault="008423E4" w:rsidP="00AE1556">
            <w:pPr>
              <w:rPr>
                <w:b/>
              </w:rPr>
            </w:pPr>
          </w:p>
        </w:tc>
      </w:tr>
      <w:tr w:rsidR="00F72487" w14:paraId="72DC999D" w14:textId="77777777" w:rsidTr="00345119">
        <w:tc>
          <w:tcPr>
            <w:tcW w:w="9576" w:type="dxa"/>
          </w:tcPr>
          <w:p w14:paraId="7D72F96F" w14:textId="77777777" w:rsidR="008423E4" w:rsidRPr="00A8133F" w:rsidRDefault="00501D1C" w:rsidP="00AE1556">
            <w:pPr>
              <w:rPr>
                <w:b/>
              </w:rPr>
            </w:pPr>
            <w:r w:rsidRPr="009C1E9A">
              <w:rPr>
                <w:b/>
                <w:u w:val="single"/>
              </w:rPr>
              <w:t>ANALYSIS</w:t>
            </w:r>
            <w:r>
              <w:rPr>
                <w:b/>
              </w:rPr>
              <w:t xml:space="preserve"> </w:t>
            </w:r>
          </w:p>
          <w:p w14:paraId="3ED819ED" w14:textId="77777777" w:rsidR="008423E4" w:rsidRDefault="008423E4" w:rsidP="00AE1556"/>
          <w:p w14:paraId="0607E1AC" w14:textId="58427E7E" w:rsidR="00A90D85" w:rsidRDefault="00501D1C" w:rsidP="00AE1556">
            <w:pPr>
              <w:pStyle w:val="Header"/>
              <w:tabs>
                <w:tab w:val="clear" w:pos="4320"/>
                <w:tab w:val="clear" w:pos="8640"/>
              </w:tabs>
              <w:jc w:val="both"/>
            </w:pPr>
            <w:r>
              <w:t>C.S.</w:t>
            </w:r>
            <w:r w:rsidR="00DB2F74">
              <w:t xml:space="preserve">H.B. 3010 amends the Government Code to require the Texas Division of Emergency Management </w:t>
            </w:r>
            <w:r w:rsidR="0036550E">
              <w:t xml:space="preserve">(TDEM) </w:t>
            </w:r>
            <w:r w:rsidR="00DB2F74">
              <w:t>to</w:t>
            </w:r>
            <w:r w:rsidR="00DB2F74" w:rsidRPr="00DB2F74">
              <w:t xml:space="preserve"> establish and administer a rural infrastructure disaster recovery program to benefit eligible political subdivisions. The </w:t>
            </w:r>
            <w:r w:rsidR="00DB2F74">
              <w:t xml:space="preserve">bill requires the </w:t>
            </w:r>
            <w:r w:rsidR="00DB2F74" w:rsidRPr="00DB2F74">
              <w:t xml:space="preserve">program </w:t>
            </w:r>
            <w:r w:rsidR="00DB2F74">
              <w:t>to</w:t>
            </w:r>
            <w:r w:rsidR="00DB2F74" w:rsidRPr="00DB2F74">
              <w:t xml:space="preserve"> be designed to provide financial assistance in the form of grants to rural communities located in a disaster area for the purpose of rebuilding and repairing critical infrastructure damaged by a disaster.</w:t>
            </w:r>
            <w:r w:rsidR="0036550E">
              <w:t xml:space="preserve"> The bill authorizes TDEM to </w:t>
            </w:r>
            <w:r w:rsidR="0036550E" w:rsidRPr="0036550E">
              <w:t xml:space="preserve">make grants in accordance with </w:t>
            </w:r>
            <w:r w:rsidR="0036550E">
              <w:t>the bill's provisions</w:t>
            </w:r>
            <w:r w:rsidR="0036550E" w:rsidRPr="0036550E">
              <w:t xml:space="preserve"> using money appropriated to </w:t>
            </w:r>
            <w:r w:rsidR="0036550E">
              <w:t>TDEM</w:t>
            </w:r>
            <w:r w:rsidR="0036550E" w:rsidRPr="0036550E">
              <w:t xml:space="preserve"> for the </w:t>
            </w:r>
            <w:r w:rsidR="00466B60">
              <w:t xml:space="preserve">program's </w:t>
            </w:r>
            <w:r w:rsidR="0036550E" w:rsidRPr="0036550E">
              <w:t>purposes</w:t>
            </w:r>
            <w:r w:rsidR="0036550E">
              <w:t>.</w:t>
            </w:r>
          </w:p>
          <w:p w14:paraId="5E87C77D" w14:textId="77777777" w:rsidR="0036550E" w:rsidRDefault="0036550E" w:rsidP="00AE1556">
            <w:pPr>
              <w:pStyle w:val="Header"/>
              <w:tabs>
                <w:tab w:val="clear" w:pos="4320"/>
                <w:tab w:val="clear" w:pos="8640"/>
              </w:tabs>
              <w:jc w:val="both"/>
            </w:pPr>
          </w:p>
          <w:p w14:paraId="19F69217" w14:textId="2F4CDD79" w:rsidR="0036550E" w:rsidRDefault="00501D1C" w:rsidP="00AE1556">
            <w:pPr>
              <w:pStyle w:val="Header"/>
              <w:tabs>
                <w:tab w:val="clear" w:pos="4320"/>
                <w:tab w:val="clear" w:pos="8640"/>
              </w:tabs>
              <w:jc w:val="both"/>
            </w:pPr>
            <w:r>
              <w:t xml:space="preserve">C.S.H.B. 3010 </w:t>
            </w:r>
            <w:r w:rsidR="004028DA">
              <w:t xml:space="preserve">makes a political subdivision eligible to apply to TDEM for a disaster recovery grant </w:t>
            </w:r>
            <w:r w:rsidR="00A90D85">
              <w:t xml:space="preserve">under the bill's provisions </w:t>
            </w:r>
            <w:r w:rsidR="004028DA">
              <w:t>if the political subdivision meets the following criteria:</w:t>
            </w:r>
          </w:p>
          <w:p w14:paraId="3F529E2F" w14:textId="6392CCCD" w:rsidR="004028DA" w:rsidRDefault="00501D1C" w:rsidP="00AE1556">
            <w:pPr>
              <w:pStyle w:val="Header"/>
              <w:numPr>
                <w:ilvl w:val="0"/>
                <w:numId w:val="1"/>
              </w:numPr>
              <w:jc w:val="both"/>
            </w:pPr>
            <w:r>
              <w:t>is a county:</w:t>
            </w:r>
          </w:p>
          <w:p w14:paraId="75BAE0E8" w14:textId="2B4DF7CC" w:rsidR="00A14727" w:rsidRDefault="00501D1C" w:rsidP="00AE1556">
            <w:pPr>
              <w:pStyle w:val="Header"/>
              <w:numPr>
                <w:ilvl w:val="1"/>
                <w:numId w:val="1"/>
              </w:numPr>
              <w:jc w:val="both"/>
            </w:pPr>
            <w:r>
              <w:t>that</w:t>
            </w:r>
            <w:r w:rsidR="00A90D85">
              <w:t xml:space="preserve"> </w:t>
            </w:r>
            <w:r>
              <w:t>has a population of less than 100,000, has a gross domestic product of less than $2 billion, has a poverty rate greater than 15 percent, and is located wholly or partly in a disaster area; and</w:t>
            </w:r>
          </w:p>
          <w:p w14:paraId="76C5F5BB" w14:textId="56835E51" w:rsidR="004028DA" w:rsidRDefault="00501D1C" w:rsidP="00AE1556">
            <w:pPr>
              <w:pStyle w:val="Header"/>
              <w:numPr>
                <w:ilvl w:val="1"/>
                <w:numId w:val="1"/>
              </w:numPr>
              <w:jc w:val="both"/>
            </w:pPr>
            <w:r>
              <w:t>for which the total dollar amount of damages resulting from the disaster, as shown in an assessment of damages prepared after the disaster, exceeds the amount equal to 10 percent of the state and local sales and use taxes collected in the county during the state fiscal year preceding the year in which the disaster occurs; or</w:t>
            </w:r>
          </w:p>
          <w:p w14:paraId="39C488B2" w14:textId="240FA8F8" w:rsidR="004028DA" w:rsidRDefault="00501D1C" w:rsidP="00AE1556">
            <w:pPr>
              <w:pStyle w:val="Header"/>
              <w:numPr>
                <w:ilvl w:val="0"/>
                <w:numId w:val="1"/>
              </w:numPr>
              <w:tabs>
                <w:tab w:val="clear" w:pos="4320"/>
                <w:tab w:val="clear" w:pos="8640"/>
              </w:tabs>
              <w:jc w:val="both"/>
            </w:pPr>
            <w:r>
              <w:t xml:space="preserve">is a political subdivision other than a county that is wholly or partly located in </w:t>
            </w:r>
            <w:r w:rsidR="00215259">
              <w:t>such a</w:t>
            </w:r>
            <w:r>
              <w:t xml:space="preserve"> county.</w:t>
            </w:r>
          </w:p>
          <w:p w14:paraId="40E22207" w14:textId="77777777" w:rsidR="00215259" w:rsidRDefault="00215259" w:rsidP="00AE1556">
            <w:pPr>
              <w:pStyle w:val="Header"/>
              <w:tabs>
                <w:tab w:val="clear" w:pos="4320"/>
                <w:tab w:val="clear" w:pos="8640"/>
              </w:tabs>
              <w:jc w:val="both"/>
            </w:pPr>
          </w:p>
          <w:p w14:paraId="2885B1B0" w14:textId="50838275" w:rsidR="00A831A0" w:rsidRDefault="00501D1C" w:rsidP="00AE1556">
            <w:pPr>
              <w:pStyle w:val="Header"/>
              <w:tabs>
                <w:tab w:val="clear" w:pos="4320"/>
                <w:tab w:val="clear" w:pos="8640"/>
              </w:tabs>
              <w:jc w:val="both"/>
            </w:pPr>
            <w:r>
              <w:t xml:space="preserve">C.S.H.B. 3010 establishes the infrastructure disaster recovery account as an account in the general revenue fund with the comptroller of public accounts, to be administered by TDEM, from which the bill authorizes </w:t>
            </w:r>
            <w:r w:rsidR="002D08FF">
              <w:t xml:space="preserve">the use </w:t>
            </w:r>
            <w:r>
              <w:t xml:space="preserve">of the account only for making a grant to an eligible political subdivision and </w:t>
            </w:r>
            <w:r w:rsidR="00424A4D">
              <w:t xml:space="preserve">for </w:t>
            </w:r>
            <w:r>
              <w:t>paying the necessary and reasonable expenses of administering the grant. The bill establishes</w:t>
            </w:r>
            <w:r w:rsidR="002D08FF">
              <w:t xml:space="preserve"> that</w:t>
            </w:r>
            <w:r>
              <w:t xml:space="preserve"> the account consists of the following: </w:t>
            </w:r>
          </w:p>
          <w:p w14:paraId="2BFE7FE2" w14:textId="77777777" w:rsidR="00A831A0" w:rsidRDefault="00501D1C" w:rsidP="00AE1556">
            <w:pPr>
              <w:pStyle w:val="Header"/>
              <w:numPr>
                <w:ilvl w:val="0"/>
                <w:numId w:val="5"/>
              </w:numPr>
              <w:jc w:val="both"/>
            </w:pPr>
            <w:r>
              <w:t>money appropriated, credited, or transferred to the account by the legislature;</w:t>
            </w:r>
          </w:p>
          <w:p w14:paraId="5D7CDDDC" w14:textId="77777777" w:rsidR="00A831A0" w:rsidRDefault="00501D1C" w:rsidP="00AE1556">
            <w:pPr>
              <w:pStyle w:val="Header"/>
              <w:numPr>
                <w:ilvl w:val="0"/>
                <w:numId w:val="5"/>
              </w:numPr>
              <w:jc w:val="both"/>
            </w:pPr>
            <w:r>
              <w:t>gifts or grants contributed to the account; and</w:t>
            </w:r>
          </w:p>
          <w:p w14:paraId="7A54F69C" w14:textId="1BD47084" w:rsidR="00A831A0" w:rsidRDefault="00501D1C" w:rsidP="00AE1556">
            <w:pPr>
              <w:pStyle w:val="Header"/>
              <w:numPr>
                <w:ilvl w:val="0"/>
                <w:numId w:val="5"/>
              </w:numPr>
              <w:tabs>
                <w:tab w:val="clear" w:pos="4320"/>
                <w:tab w:val="clear" w:pos="8640"/>
              </w:tabs>
              <w:jc w:val="both"/>
            </w:pPr>
            <w:r>
              <w:t>interest earned on deposits and investments of the account.</w:t>
            </w:r>
          </w:p>
          <w:p w14:paraId="3F1B81FE" w14:textId="11E0FF97" w:rsidR="00215259" w:rsidRDefault="00501D1C" w:rsidP="00AE1556">
            <w:pPr>
              <w:pStyle w:val="Header"/>
              <w:tabs>
                <w:tab w:val="clear" w:pos="4320"/>
                <w:tab w:val="clear" w:pos="8640"/>
              </w:tabs>
              <w:jc w:val="both"/>
            </w:pPr>
            <w:r>
              <w:t xml:space="preserve">The bill authorizes TDEM to </w:t>
            </w:r>
            <w:r w:rsidRPr="00215259">
              <w:t>make a grant to an eligible political subdivision using money in the account to assist in the rebuilding or repair of critical infrastructure located in the eligible political subdivision that is damaged by a disaster that may reasonably be considered a public calamity.</w:t>
            </w:r>
            <w:r>
              <w:t xml:space="preserve"> </w:t>
            </w:r>
            <w:r w:rsidRPr="00215259">
              <w:t>The</w:t>
            </w:r>
            <w:r w:rsidR="00C42A37">
              <w:t xml:space="preserve"> bill prohibits the</w:t>
            </w:r>
            <w:r w:rsidRPr="00215259">
              <w:t xml:space="preserve"> proceeds of </w:t>
            </w:r>
            <w:r>
              <w:t xml:space="preserve">such </w:t>
            </w:r>
            <w:r w:rsidRPr="00215259">
              <w:t xml:space="preserve">a grant </w:t>
            </w:r>
            <w:r w:rsidR="00C42A37">
              <w:t>from</w:t>
            </w:r>
            <w:r w:rsidRPr="00215259">
              <w:t xml:space="preserve"> be</w:t>
            </w:r>
            <w:r w:rsidR="00C42A37">
              <w:t>ing</w:t>
            </w:r>
            <w:r w:rsidRPr="00215259">
              <w:t xml:space="preserve"> used by the eligible political subdivision receiving the grant for any purpose other than th</w:t>
            </w:r>
            <w:r w:rsidR="00C42A37">
              <w:t>at</w:t>
            </w:r>
            <w:r w:rsidRPr="00215259">
              <w:t xml:space="preserve"> purpose</w:t>
            </w:r>
            <w:r w:rsidR="00C42A37">
              <w:t xml:space="preserve">. </w:t>
            </w:r>
          </w:p>
          <w:p w14:paraId="6BCD92AA" w14:textId="7FBA0CE8" w:rsidR="00C42A37" w:rsidRDefault="00C42A37" w:rsidP="00AE1556">
            <w:pPr>
              <w:pStyle w:val="Header"/>
              <w:tabs>
                <w:tab w:val="clear" w:pos="4320"/>
                <w:tab w:val="clear" w:pos="8640"/>
              </w:tabs>
              <w:jc w:val="both"/>
            </w:pPr>
          </w:p>
          <w:p w14:paraId="4D29B02D" w14:textId="2383E977" w:rsidR="00C42A37" w:rsidRDefault="00501D1C" w:rsidP="00AE1556">
            <w:pPr>
              <w:pStyle w:val="Header"/>
              <w:tabs>
                <w:tab w:val="clear" w:pos="4320"/>
                <w:tab w:val="clear" w:pos="8640"/>
              </w:tabs>
              <w:jc w:val="both"/>
            </w:pPr>
            <w:r>
              <w:t>C.S.H.B. 3010 requires TDEM to establish an application process for a grant under the bill and requires the application</w:t>
            </w:r>
            <w:r w:rsidR="002E3734">
              <w:t>, at a minimum,</w:t>
            </w:r>
            <w:r>
              <w:t xml:space="preserve"> to include the following: </w:t>
            </w:r>
          </w:p>
          <w:p w14:paraId="06538C47" w14:textId="18498C26" w:rsidR="00C42A37" w:rsidRDefault="00501D1C" w:rsidP="00AE1556">
            <w:pPr>
              <w:pStyle w:val="Header"/>
              <w:numPr>
                <w:ilvl w:val="0"/>
                <w:numId w:val="3"/>
              </w:numPr>
              <w:jc w:val="both"/>
            </w:pPr>
            <w:r>
              <w:t>a description of the infrastructure repair or rebuild project for which the applicant is requesting the grant;</w:t>
            </w:r>
          </w:p>
          <w:p w14:paraId="36136371" w14:textId="77777777" w:rsidR="00C07698" w:rsidRDefault="00501D1C" w:rsidP="00AE1556">
            <w:pPr>
              <w:pStyle w:val="Header"/>
              <w:numPr>
                <w:ilvl w:val="0"/>
                <w:numId w:val="3"/>
              </w:numPr>
              <w:jc w:val="both"/>
            </w:pPr>
            <w:r>
              <w:t>an estimate of the total cost of the project;</w:t>
            </w:r>
          </w:p>
          <w:p w14:paraId="032E92B7" w14:textId="0AEAC575" w:rsidR="00C42A37" w:rsidRDefault="00501D1C" w:rsidP="00AE1556">
            <w:pPr>
              <w:pStyle w:val="Header"/>
              <w:numPr>
                <w:ilvl w:val="0"/>
                <w:numId w:val="3"/>
              </w:numPr>
              <w:jc w:val="both"/>
            </w:pPr>
            <w:r>
              <w:t>documentation that the project does not qualify for federal funding through FEMA; and</w:t>
            </w:r>
          </w:p>
          <w:p w14:paraId="0093FBEB" w14:textId="77777777" w:rsidR="003A5526" w:rsidRDefault="00501D1C" w:rsidP="00AE1556">
            <w:pPr>
              <w:pStyle w:val="Header"/>
              <w:numPr>
                <w:ilvl w:val="0"/>
                <w:numId w:val="8"/>
              </w:numPr>
              <w:tabs>
                <w:tab w:val="clear" w:pos="4320"/>
                <w:tab w:val="clear" w:pos="8640"/>
              </w:tabs>
              <w:jc w:val="both"/>
            </w:pPr>
            <w:r>
              <w:t xml:space="preserve">any other information </w:t>
            </w:r>
            <w:r w:rsidR="006E31CE">
              <w:t>TDEM</w:t>
            </w:r>
            <w:r>
              <w:t xml:space="preserve"> requests to determine whether the applicant is an eligible political subdivision. </w:t>
            </w:r>
          </w:p>
          <w:p w14:paraId="1D8CA142" w14:textId="77777777" w:rsidR="003A5526" w:rsidRDefault="003A5526" w:rsidP="00AE1556">
            <w:pPr>
              <w:pStyle w:val="Header"/>
              <w:tabs>
                <w:tab w:val="clear" w:pos="4320"/>
                <w:tab w:val="clear" w:pos="8640"/>
              </w:tabs>
              <w:jc w:val="both"/>
            </w:pPr>
          </w:p>
          <w:p w14:paraId="120D8A95" w14:textId="1731ABF4" w:rsidR="00C07698" w:rsidRDefault="00501D1C" w:rsidP="00AE1556">
            <w:pPr>
              <w:pStyle w:val="Header"/>
              <w:tabs>
                <w:tab w:val="clear" w:pos="4320"/>
                <w:tab w:val="clear" w:pos="8640"/>
              </w:tabs>
              <w:jc w:val="both"/>
            </w:pPr>
            <w:r>
              <w:t xml:space="preserve">C.S.H.B. 3010 requires TDEM to adopt rules necessary to administer the bill's provisions, including rules establishing </w:t>
            </w:r>
            <w:r w:rsidRPr="008C5EFB">
              <w:t>procedures for the application for and award of grants, distribution of grants, and administration of grants and the grant program</w:t>
            </w:r>
            <w:r>
              <w:t>.</w:t>
            </w:r>
          </w:p>
          <w:p w14:paraId="4F68B10F" w14:textId="77777777" w:rsidR="00C07698" w:rsidRDefault="00C07698" w:rsidP="00AE1556">
            <w:pPr>
              <w:pStyle w:val="Header"/>
              <w:tabs>
                <w:tab w:val="clear" w:pos="4320"/>
                <w:tab w:val="clear" w:pos="8640"/>
              </w:tabs>
              <w:jc w:val="both"/>
            </w:pPr>
          </w:p>
          <w:p w14:paraId="06A0F4A7" w14:textId="35569DAF" w:rsidR="003A5526" w:rsidRDefault="00501D1C" w:rsidP="00AE1556">
            <w:pPr>
              <w:pStyle w:val="Header"/>
              <w:tabs>
                <w:tab w:val="clear" w:pos="4320"/>
                <w:tab w:val="clear" w:pos="8640"/>
              </w:tabs>
              <w:jc w:val="both"/>
            </w:pPr>
            <w:r>
              <w:t xml:space="preserve">C.S.H.B. 3010 defines the following terms: </w:t>
            </w:r>
          </w:p>
          <w:p w14:paraId="67D662DD" w14:textId="77777777" w:rsidR="003A5526" w:rsidRDefault="00501D1C" w:rsidP="00AE1556">
            <w:pPr>
              <w:pStyle w:val="Header"/>
              <w:numPr>
                <w:ilvl w:val="0"/>
                <w:numId w:val="7"/>
              </w:numPr>
              <w:jc w:val="both"/>
            </w:pPr>
            <w:r>
              <w:t xml:space="preserve">"critical infrastructure" to include a road, a public school, a hospital or other health care facility, a water intake structure, water treatment facility, wastewater treatment plant, or pump station, a utility-scale water or wastewater storage, treatment, or transmission facilities, and airport facilities used for the landing, parking, refueling, shelter, or takeoff of aircraft, maintenance or servicing of aircraft, aircraft equipment storage, or navigation of aircraft; </w:t>
            </w:r>
          </w:p>
          <w:p w14:paraId="269B9AF8" w14:textId="77777777" w:rsidR="003A5526" w:rsidRDefault="00501D1C" w:rsidP="00AE1556">
            <w:pPr>
              <w:pStyle w:val="Header"/>
              <w:numPr>
                <w:ilvl w:val="0"/>
                <w:numId w:val="7"/>
              </w:numPr>
              <w:jc w:val="both"/>
            </w:pPr>
            <w:r w:rsidRPr="00A90D85">
              <w:t>"</w:t>
            </w:r>
            <w:r>
              <w:t>d</w:t>
            </w:r>
            <w:r w:rsidRPr="00A90D85">
              <w:t xml:space="preserve">isaster area" </w:t>
            </w:r>
            <w:r>
              <w:t>as</w:t>
            </w:r>
            <w:r w:rsidRPr="00A90D85">
              <w:t xml:space="preserve"> an area in </w:t>
            </w:r>
            <w:r>
              <w:t>Texas</w:t>
            </w:r>
            <w:r w:rsidRPr="00A90D85">
              <w:t xml:space="preserve"> declared to be a disaster area by the governor</w:t>
            </w:r>
            <w:r>
              <w:t>; and</w:t>
            </w:r>
          </w:p>
          <w:p w14:paraId="10842E41" w14:textId="77777777" w:rsidR="008423E4" w:rsidRDefault="00501D1C" w:rsidP="00AE1556">
            <w:pPr>
              <w:pStyle w:val="Header"/>
              <w:numPr>
                <w:ilvl w:val="0"/>
                <w:numId w:val="3"/>
              </w:numPr>
              <w:tabs>
                <w:tab w:val="clear" w:pos="4320"/>
                <w:tab w:val="clear" w:pos="8640"/>
              </w:tabs>
              <w:jc w:val="both"/>
            </w:pPr>
            <w:r w:rsidRPr="00A90D85">
              <w:t>"</w:t>
            </w:r>
            <w:r>
              <w:t>p</w:t>
            </w:r>
            <w:r w:rsidRPr="00A90D85">
              <w:t xml:space="preserve">olitical subdivision" </w:t>
            </w:r>
            <w:r>
              <w:t>as</w:t>
            </w:r>
            <w:r w:rsidRPr="00A90D85">
              <w:t xml:space="preserve"> a county, municipality, special district, school district, junior college district, or other political subdivision of </w:t>
            </w:r>
            <w:r>
              <w:t>Texas</w:t>
            </w:r>
            <w:r w:rsidRPr="00A90D85">
              <w:t>.</w:t>
            </w:r>
          </w:p>
          <w:p w14:paraId="3066CD3E" w14:textId="3A94D809" w:rsidR="0006584C" w:rsidRPr="00A831A0" w:rsidRDefault="0006584C" w:rsidP="00AE1556">
            <w:pPr>
              <w:pStyle w:val="Header"/>
              <w:tabs>
                <w:tab w:val="clear" w:pos="4320"/>
                <w:tab w:val="clear" w:pos="8640"/>
              </w:tabs>
              <w:ind w:left="360"/>
              <w:jc w:val="both"/>
            </w:pPr>
          </w:p>
        </w:tc>
      </w:tr>
      <w:tr w:rsidR="00F72487" w14:paraId="2566DEC8" w14:textId="77777777" w:rsidTr="00345119">
        <w:tc>
          <w:tcPr>
            <w:tcW w:w="9576" w:type="dxa"/>
          </w:tcPr>
          <w:p w14:paraId="13FE10ED" w14:textId="77777777" w:rsidR="008423E4" w:rsidRPr="00A8133F" w:rsidRDefault="00501D1C" w:rsidP="00AE1556">
            <w:pPr>
              <w:rPr>
                <w:b/>
              </w:rPr>
            </w:pPr>
            <w:r w:rsidRPr="009C1E9A">
              <w:rPr>
                <w:b/>
                <w:u w:val="single"/>
              </w:rPr>
              <w:t>EFFECTIVE DATE</w:t>
            </w:r>
            <w:r>
              <w:rPr>
                <w:b/>
              </w:rPr>
              <w:t xml:space="preserve"> </w:t>
            </w:r>
          </w:p>
          <w:p w14:paraId="14DC155D" w14:textId="77777777" w:rsidR="008423E4" w:rsidRDefault="008423E4" w:rsidP="00AE1556"/>
          <w:p w14:paraId="5A2C4C47" w14:textId="1A32F2AB" w:rsidR="008423E4" w:rsidRPr="003624F2" w:rsidRDefault="00501D1C" w:rsidP="00AE1556">
            <w:pPr>
              <w:pStyle w:val="Header"/>
              <w:tabs>
                <w:tab w:val="clear" w:pos="4320"/>
                <w:tab w:val="clear" w:pos="8640"/>
              </w:tabs>
              <w:jc w:val="both"/>
            </w:pPr>
            <w:r>
              <w:t>September 1, 2025.</w:t>
            </w:r>
          </w:p>
          <w:p w14:paraId="7077222C" w14:textId="77777777" w:rsidR="008423E4" w:rsidRPr="00233FDB" w:rsidRDefault="008423E4" w:rsidP="00AE1556">
            <w:pPr>
              <w:rPr>
                <w:b/>
              </w:rPr>
            </w:pPr>
          </w:p>
        </w:tc>
      </w:tr>
      <w:tr w:rsidR="00F72487" w14:paraId="77201F68" w14:textId="77777777" w:rsidTr="00345119">
        <w:tc>
          <w:tcPr>
            <w:tcW w:w="9576" w:type="dxa"/>
          </w:tcPr>
          <w:p w14:paraId="57258FEA" w14:textId="77777777" w:rsidR="001C10FF" w:rsidRDefault="00501D1C" w:rsidP="00AE1556">
            <w:pPr>
              <w:jc w:val="both"/>
              <w:rPr>
                <w:b/>
                <w:u w:val="single"/>
              </w:rPr>
            </w:pPr>
            <w:r>
              <w:rPr>
                <w:b/>
                <w:u w:val="single"/>
              </w:rPr>
              <w:t>COMPARISON OF INTRODUCED AND SUBSTITUTE</w:t>
            </w:r>
          </w:p>
          <w:p w14:paraId="2CC30E87" w14:textId="77777777" w:rsidR="00C07698" w:rsidRDefault="00C07698" w:rsidP="00AE1556">
            <w:pPr>
              <w:jc w:val="both"/>
            </w:pPr>
          </w:p>
          <w:p w14:paraId="74375958" w14:textId="654A7090" w:rsidR="00C07698" w:rsidRDefault="00501D1C" w:rsidP="00AE1556">
            <w:pPr>
              <w:jc w:val="both"/>
            </w:pPr>
            <w:r>
              <w:t xml:space="preserve">While C.S.H.B. </w:t>
            </w:r>
            <w:r w:rsidR="006503B1">
              <w:t>3010</w:t>
            </w:r>
            <w:r>
              <w:t xml:space="preserve"> may differ from the introduced in minor or nonsubstantive ways, the following summarizes the substantial differences between the introduced and committee substitute versions of the bill.</w:t>
            </w:r>
          </w:p>
          <w:p w14:paraId="2773AA93" w14:textId="77777777" w:rsidR="006503B1" w:rsidRDefault="006503B1" w:rsidP="00AE1556">
            <w:pPr>
              <w:jc w:val="both"/>
            </w:pPr>
          </w:p>
          <w:p w14:paraId="6C4B709B" w14:textId="7ACA71A1" w:rsidR="00060F89" w:rsidRDefault="00501D1C" w:rsidP="00AE1556">
            <w:pPr>
              <w:jc w:val="both"/>
            </w:pPr>
            <w:r>
              <w:t xml:space="preserve">Both the introduced and the substitute set out minimum application requirements for a grant provided under the bill. </w:t>
            </w:r>
            <w:r w:rsidR="006503B1">
              <w:t xml:space="preserve">The substitute includes </w:t>
            </w:r>
            <w:r>
              <w:t>a</w:t>
            </w:r>
            <w:r w:rsidR="006503B1">
              <w:t xml:space="preserve"> require</w:t>
            </w:r>
            <w:r>
              <w:t>ment absent from the introduced that the application include</w:t>
            </w:r>
            <w:r w:rsidR="006503B1">
              <w:t xml:space="preserve"> documentation that the applicable project does not qualify for federal funding through FEMA. </w:t>
            </w:r>
          </w:p>
          <w:p w14:paraId="466C39C5" w14:textId="77777777" w:rsidR="00060F89" w:rsidRDefault="00060F89" w:rsidP="00AE1556">
            <w:pPr>
              <w:jc w:val="both"/>
            </w:pPr>
          </w:p>
          <w:p w14:paraId="00A916B7" w14:textId="7A2D43C7" w:rsidR="00060F89" w:rsidRDefault="00501D1C" w:rsidP="00AE1556">
            <w:pPr>
              <w:jc w:val="both"/>
            </w:pPr>
            <w:r>
              <w:t xml:space="preserve">Whereas the introduced </w:t>
            </w:r>
            <w:r w:rsidR="00746BF4">
              <w:t>restricted</w:t>
            </w:r>
            <w:r>
              <w:t xml:space="preserve"> the use of money in the </w:t>
            </w:r>
            <w:r w:rsidR="00746BF4">
              <w:t xml:space="preserve">rural </w:t>
            </w:r>
            <w:r>
              <w:t>infrastructure disaster recovery account to the provision of a grant in the manner provided by the bill, t</w:t>
            </w:r>
            <w:r w:rsidR="006503B1">
              <w:t xml:space="preserve">he substitute </w:t>
            </w:r>
            <w:r w:rsidR="00746BF4">
              <w:t xml:space="preserve">restricts </w:t>
            </w:r>
            <w:r>
              <w:t>the</w:t>
            </w:r>
            <w:r w:rsidR="006503B1">
              <w:t xml:space="preserve"> use </w:t>
            </w:r>
            <w:r>
              <w:t xml:space="preserve">of </w:t>
            </w:r>
            <w:r w:rsidR="000C6178">
              <w:t>the</w:t>
            </w:r>
            <w:r>
              <w:t xml:space="preserve"> account </w:t>
            </w:r>
            <w:r w:rsidR="006A5DCA">
              <w:t>to</w:t>
            </w:r>
            <w:r w:rsidR="006503B1">
              <w:t xml:space="preserve"> </w:t>
            </w:r>
            <w:r>
              <w:t>the following</w:t>
            </w:r>
            <w:r w:rsidR="00746BF4">
              <w:t xml:space="preserve"> purposes</w:t>
            </w:r>
            <w:r>
              <w:t>:</w:t>
            </w:r>
          </w:p>
          <w:p w14:paraId="07361392" w14:textId="358E2E5E" w:rsidR="00060F89" w:rsidRDefault="00501D1C" w:rsidP="00AE1556">
            <w:pPr>
              <w:pStyle w:val="ListParagraph"/>
              <w:numPr>
                <w:ilvl w:val="0"/>
                <w:numId w:val="9"/>
              </w:numPr>
              <w:jc w:val="both"/>
            </w:pPr>
            <w:r>
              <w:t>making a grant to an eligible political subdivision; and</w:t>
            </w:r>
            <w:r w:rsidR="006503B1">
              <w:t xml:space="preserve"> </w:t>
            </w:r>
          </w:p>
          <w:p w14:paraId="1037A847" w14:textId="574B84E4" w:rsidR="006503B1" w:rsidRDefault="00501D1C" w:rsidP="00AE1556">
            <w:pPr>
              <w:pStyle w:val="ListParagraph"/>
              <w:numPr>
                <w:ilvl w:val="0"/>
                <w:numId w:val="9"/>
              </w:numPr>
              <w:jc w:val="both"/>
            </w:pPr>
            <w:r>
              <w:t>paying the necessary and reasonable expenses of administering the grant.</w:t>
            </w:r>
          </w:p>
          <w:p w14:paraId="53F8FF1E" w14:textId="77777777" w:rsidR="006503B1" w:rsidRDefault="006503B1" w:rsidP="00AE1556">
            <w:pPr>
              <w:jc w:val="both"/>
            </w:pPr>
          </w:p>
          <w:p w14:paraId="36A382E4" w14:textId="57512B41" w:rsidR="00C07698" w:rsidRPr="006503B1" w:rsidRDefault="00501D1C" w:rsidP="00AE1556">
            <w:pPr>
              <w:jc w:val="both"/>
            </w:pPr>
            <w:r>
              <w:t xml:space="preserve">The substitute includes </w:t>
            </w:r>
            <w:r w:rsidR="006A5DCA">
              <w:t xml:space="preserve">a </w:t>
            </w:r>
            <w:r>
              <w:t xml:space="preserve">provision </w:t>
            </w:r>
            <w:r w:rsidR="00060F89">
              <w:t xml:space="preserve">absent from </w:t>
            </w:r>
            <w:r>
              <w:t xml:space="preserve">the introduced requiring TDEM to adopt rules </w:t>
            </w:r>
            <w:r w:rsidR="00060F89">
              <w:t xml:space="preserve">necessary </w:t>
            </w:r>
            <w:r>
              <w:t xml:space="preserve">to administer the bill's provisions. </w:t>
            </w:r>
          </w:p>
          <w:p w14:paraId="57C336F4" w14:textId="2B6B86F8" w:rsidR="00C07698" w:rsidRPr="001C10FF" w:rsidRDefault="00C07698" w:rsidP="00AE1556">
            <w:pPr>
              <w:jc w:val="both"/>
              <w:rPr>
                <w:b/>
                <w:u w:val="single"/>
              </w:rPr>
            </w:pPr>
          </w:p>
        </w:tc>
      </w:tr>
      <w:tr w:rsidR="00F72487" w14:paraId="63065C0C" w14:textId="77777777" w:rsidTr="00345119">
        <w:tc>
          <w:tcPr>
            <w:tcW w:w="9576" w:type="dxa"/>
          </w:tcPr>
          <w:p w14:paraId="0F2D96FF" w14:textId="77777777" w:rsidR="001C10FF" w:rsidRPr="009C1E9A" w:rsidRDefault="001C10FF" w:rsidP="00AE1556">
            <w:pPr>
              <w:rPr>
                <w:b/>
                <w:u w:val="single"/>
              </w:rPr>
            </w:pPr>
          </w:p>
        </w:tc>
      </w:tr>
      <w:tr w:rsidR="00F72487" w14:paraId="5F8C7B85" w14:textId="77777777" w:rsidTr="00345119">
        <w:tc>
          <w:tcPr>
            <w:tcW w:w="9576" w:type="dxa"/>
          </w:tcPr>
          <w:p w14:paraId="35141C3F" w14:textId="77777777" w:rsidR="001C10FF" w:rsidRPr="001C10FF" w:rsidRDefault="001C10FF" w:rsidP="00AE1556">
            <w:pPr>
              <w:jc w:val="both"/>
            </w:pPr>
          </w:p>
        </w:tc>
      </w:tr>
    </w:tbl>
    <w:p w14:paraId="450902E1" w14:textId="77777777" w:rsidR="004108C3" w:rsidRPr="008423E4" w:rsidRDefault="004108C3" w:rsidP="00AE155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E0458" w14:textId="77777777" w:rsidR="00501D1C" w:rsidRDefault="00501D1C">
      <w:r>
        <w:separator/>
      </w:r>
    </w:p>
  </w:endnote>
  <w:endnote w:type="continuationSeparator" w:id="0">
    <w:p w14:paraId="24948B62" w14:textId="77777777" w:rsidR="00501D1C" w:rsidRDefault="0050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2416" w14:textId="77777777" w:rsidR="00572055" w:rsidRDefault="00572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72487" w14:paraId="0EE06B67" w14:textId="77777777" w:rsidTr="009C1E9A">
      <w:trPr>
        <w:cantSplit/>
      </w:trPr>
      <w:tc>
        <w:tcPr>
          <w:tcW w:w="0" w:type="pct"/>
        </w:tcPr>
        <w:p w14:paraId="2F815BFB" w14:textId="77777777" w:rsidR="00137D90" w:rsidRDefault="00137D90" w:rsidP="009C1E9A">
          <w:pPr>
            <w:pStyle w:val="Footer"/>
            <w:tabs>
              <w:tab w:val="clear" w:pos="8640"/>
              <w:tab w:val="right" w:pos="9360"/>
            </w:tabs>
          </w:pPr>
        </w:p>
      </w:tc>
      <w:tc>
        <w:tcPr>
          <w:tcW w:w="2395" w:type="pct"/>
        </w:tcPr>
        <w:p w14:paraId="10B26C66" w14:textId="77777777" w:rsidR="00137D90" w:rsidRDefault="00137D90" w:rsidP="009C1E9A">
          <w:pPr>
            <w:pStyle w:val="Footer"/>
            <w:tabs>
              <w:tab w:val="clear" w:pos="8640"/>
              <w:tab w:val="right" w:pos="9360"/>
            </w:tabs>
          </w:pPr>
        </w:p>
        <w:p w14:paraId="27F55215" w14:textId="77777777" w:rsidR="001A4310" w:rsidRDefault="001A4310" w:rsidP="009C1E9A">
          <w:pPr>
            <w:pStyle w:val="Footer"/>
            <w:tabs>
              <w:tab w:val="clear" w:pos="8640"/>
              <w:tab w:val="right" w:pos="9360"/>
            </w:tabs>
          </w:pPr>
        </w:p>
        <w:p w14:paraId="095ABEFB" w14:textId="77777777" w:rsidR="00137D90" w:rsidRDefault="00137D90" w:rsidP="009C1E9A">
          <w:pPr>
            <w:pStyle w:val="Footer"/>
            <w:tabs>
              <w:tab w:val="clear" w:pos="8640"/>
              <w:tab w:val="right" w:pos="9360"/>
            </w:tabs>
          </w:pPr>
        </w:p>
      </w:tc>
      <w:tc>
        <w:tcPr>
          <w:tcW w:w="2453" w:type="pct"/>
        </w:tcPr>
        <w:p w14:paraId="795D645E" w14:textId="77777777" w:rsidR="00137D90" w:rsidRDefault="00137D90" w:rsidP="009C1E9A">
          <w:pPr>
            <w:pStyle w:val="Footer"/>
            <w:tabs>
              <w:tab w:val="clear" w:pos="8640"/>
              <w:tab w:val="right" w:pos="9360"/>
            </w:tabs>
            <w:jc w:val="right"/>
          </w:pPr>
        </w:p>
      </w:tc>
    </w:tr>
    <w:tr w:rsidR="00F72487" w14:paraId="58AD6F8B" w14:textId="77777777" w:rsidTr="009C1E9A">
      <w:trPr>
        <w:cantSplit/>
      </w:trPr>
      <w:tc>
        <w:tcPr>
          <w:tcW w:w="0" w:type="pct"/>
        </w:tcPr>
        <w:p w14:paraId="52850EA1" w14:textId="77777777" w:rsidR="00EC379B" w:rsidRDefault="00EC379B" w:rsidP="009C1E9A">
          <w:pPr>
            <w:pStyle w:val="Footer"/>
            <w:tabs>
              <w:tab w:val="clear" w:pos="8640"/>
              <w:tab w:val="right" w:pos="9360"/>
            </w:tabs>
          </w:pPr>
        </w:p>
      </w:tc>
      <w:tc>
        <w:tcPr>
          <w:tcW w:w="2395" w:type="pct"/>
        </w:tcPr>
        <w:p w14:paraId="558F29E0" w14:textId="7A012907" w:rsidR="00EC379B" w:rsidRPr="009C1E9A" w:rsidRDefault="00501D1C" w:rsidP="009C1E9A">
          <w:pPr>
            <w:pStyle w:val="Footer"/>
            <w:tabs>
              <w:tab w:val="clear" w:pos="8640"/>
              <w:tab w:val="right" w:pos="9360"/>
            </w:tabs>
            <w:rPr>
              <w:rFonts w:ascii="Shruti" w:hAnsi="Shruti"/>
              <w:sz w:val="22"/>
            </w:rPr>
          </w:pPr>
          <w:r>
            <w:rPr>
              <w:rFonts w:ascii="Shruti" w:hAnsi="Shruti"/>
              <w:sz w:val="22"/>
            </w:rPr>
            <w:t>89R 25104-D</w:t>
          </w:r>
        </w:p>
      </w:tc>
      <w:tc>
        <w:tcPr>
          <w:tcW w:w="2453" w:type="pct"/>
        </w:tcPr>
        <w:p w14:paraId="70466C16" w14:textId="62070185" w:rsidR="00EC379B" w:rsidRDefault="00501D1C" w:rsidP="009C1E9A">
          <w:pPr>
            <w:pStyle w:val="Footer"/>
            <w:tabs>
              <w:tab w:val="clear" w:pos="8640"/>
              <w:tab w:val="right" w:pos="9360"/>
            </w:tabs>
            <w:jc w:val="right"/>
          </w:pPr>
          <w:r>
            <w:fldChar w:fldCharType="begin"/>
          </w:r>
          <w:r>
            <w:instrText xml:space="preserve"> DOCPROPERTY  OTID  \* MERGEFORMAT </w:instrText>
          </w:r>
          <w:r>
            <w:fldChar w:fldCharType="separate"/>
          </w:r>
          <w:r w:rsidR="0066193D">
            <w:t>25.108.153</w:t>
          </w:r>
          <w:r>
            <w:fldChar w:fldCharType="end"/>
          </w:r>
        </w:p>
      </w:tc>
    </w:tr>
    <w:tr w:rsidR="00F72487" w14:paraId="2BDC55AF" w14:textId="77777777" w:rsidTr="009C1E9A">
      <w:trPr>
        <w:cantSplit/>
      </w:trPr>
      <w:tc>
        <w:tcPr>
          <w:tcW w:w="0" w:type="pct"/>
        </w:tcPr>
        <w:p w14:paraId="109D028A" w14:textId="77777777" w:rsidR="00EC379B" w:rsidRDefault="00EC379B" w:rsidP="009C1E9A">
          <w:pPr>
            <w:pStyle w:val="Footer"/>
            <w:tabs>
              <w:tab w:val="clear" w:pos="4320"/>
              <w:tab w:val="clear" w:pos="8640"/>
              <w:tab w:val="left" w:pos="2865"/>
            </w:tabs>
          </w:pPr>
        </w:p>
      </w:tc>
      <w:tc>
        <w:tcPr>
          <w:tcW w:w="2395" w:type="pct"/>
        </w:tcPr>
        <w:p w14:paraId="72770FD8" w14:textId="53246DCB" w:rsidR="00EC379B" w:rsidRPr="009C1E9A" w:rsidRDefault="00501D1C" w:rsidP="009C1E9A">
          <w:pPr>
            <w:pStyle w:val="Footer"/>
            <w:tabs>
              <w:tab w:val="clear" w:pos="4320"/>
              <w:tab w:val="clear" w:pos="8640"/>
              <w:tab w:val="left" w:pos="2865"/>
            </w:tabs>
            <w:rPr>
              <w:rFonts w:ascii="Shruti" w:hAnsi="Shruti"/>
              <w:sz w:val="22"/>
            </w:rPr>
          </w:pPr>
          <w:r>
            <w:rPr>
              <w:rFonts w:ascii="Shruti" w:hAnsi="Shruti"/>
              <w:sz w:val="22"/>
            </w:rPr>
            <w:t>Substitute Document Number: 89R 21784</w:t>
          </w:r>
        </w:p>
      </w:tc>
      <w:tc>
        <w:tcPr>
          <w:tcW w:w="2453" w:type="pct"/>
        </w:tcPr>
        <w:p w14:paraId="5CA7B5A5" w14:textId="77777777" w:rsidR="00EC379B" w:rsidRDefault="00EC379B" w:rsidP="006D504F">
          <w:pPr>
            <w:pStyle w:val="Footer"/>
            <w:rPr>
              <w:rStyle w:val="PageNumber"/>
            </w:rPr>
          </w:pPr>
        </w:p>
        <w:p w14:paraId="28F0759A" w14:textId="77777777" w:rsidR="00EC379B" w:rsidRDefault="00EC379B" w:rsidP="009C1E9A">
          <w:pPr>
            <w:pStyle w:val="Footer"/>
            <w:tabs>
              <w:tab w:val="clear" w:pos="8640"/>
              <w:tab w:val="right" w:pos="9360"/>
            </w:tabs>
            <w:jc w:val="right"/>
          </w:pPr>
        </w:p>
      </w:tc>
    </w:tr>
    <w:tr w:rsidR="00F72487" w14:paraId="52D67999" w14:textId="77777777" w:rsidTr="009C1E9A">
      <w:trPr>
        <w:cantSplit/>
        <w:trHeight w:val="323"/>
      </w:trPr>
      <w:tc>
        <w:tcPr>
          <w:tcW w:w="0" w:type="pct"/>
          <w:gridSpan w:val="3"/>
        </w:tcPr>
        <w:p w14:paraId="3ECFF204" w14:textId="77777777" w:rsidR="00EC379B" w:rsidRDefault="00501D1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A845C51" w14:textId="77777777" w:rsidR="00EC379B" w:rsidRDefault="00EC379B" w:rsidP="009C1E9A">
          <w:pPr>
            <w:pStyle w:val="Footer"/>
            <w:tabs>
              <w:tab w:val="clear" w:pos="8640"/>
              <w:tab w:val="right" w:pos="9360"/>
            </w:tabs>
            <w:jc w:val="center"/>
          </w:pPr>
        </w:p>
      </w:tc>
    </w:tr>
  </w:tbl>
  <w:p w14:paraId="0903CB3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DDF6" w14:textId="77777777" w:rsidR="00572055" w:rsidRDefault="00572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5BF96" w14:textId="77777777" w:rsidR="00501D1C" w:rsidRDefault="00501D1C">
      <w:r>
        <w:separator/>
      </w:r>
    </w:p>
  </w:footnote>
  <w:footnote w:type="continuationSeparator" w:id="0">
    <w:p w14:paraId="11529707" w14:textId="77777777" w:rsidR="00501D1C" w:rsidRDefault="00501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B487" w14:textId="77777777" w:rsidR="00572055" w:rsidRDefault="00572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62D7" w14:textId="77777777" w:rsidR="00572055" w:rsidRDefault="00572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235E" w14:textId="77777777" w:rsidR="00572055" w:rsidRDefault="00572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0E1C"/>
    <w:multiLevelType w:val="hybridMultilevel"/>
    <w:tmpl w:val="E522C8A4"/>
    <w:lvl w:ilvl="0" w:tplc="41524DA8">
      <w:start w:val="1"/>
      <w:numFmt w:val="bullet"/>
      <w:lvlText w:val=""/>
      <w:lvlJc w:val="left"/>
      <w:pPr>
        <w:tabs>
          <w:tab w:val="num" w:pos="720"/>
        </w:tabs>
        <w:ind w:left="720" w:hanging="360"/>
      </w:pPr>
      <w:rPr>
        <w:rFonts w:ascii="Symbol" w:hAnsi="Symbol" w:hint="default"/>
      </w:rPr>
    </w:lvl>
    <w:lvl w:ilvl="1" w:tplc="B7B06888" w:tentative="1">
      <w:start w:val="1"/>
      <w:numFmt w:val="bullet"/>
      <w:lvlText w:val="o"/>
      <w:lvlJc w:val="left"/>
      <w:pPr>
        <w:ind w:left="1440" w:hanging="360"/>
      </w:pPr>
      <w:rPr>
        <w:rFonts w:ascii="Courier New" w:hAnsi="Courier New" w:cs="Courier New" w:hint="default"/>
      </w:rPr>
    </w:lvl>
    <w:lvl w:ilvl="2" w:tplc="8C0AECFC" w:tentative="1">
      <w:start w:val="1"/>
      <w:numFmt w:val="bullet"/>
      <w:lvlText w:val=""/>
      <w:lvlJc w:val="left"/>
      <w:pPr>
        <w:ind w:left="2160" w:hanging="360"/>
      </w:pPr>
      <w:rPr>
        <w:rFonts w:ascii="Wingdings" w:hAnsi="Wingdings" w:hint="default"/>
      </w:rPr>
    </w:lvl>
    <w:lvl w:ilvl="3" w:tplc="0344C9DC" w:tentative="1">
      <w:start w:val="1"/>
      <w:numFmt w:val="bullet"/>
      <w:lvlText w:val=""/>
      <w:lvlJc w:val="left"/>
      <w:pPr>
        <w:ind w:left="2880" w:hanging="360"/>
      </w:pPr>
      <w:rPr>
        <w:rFonts w:ascii="Symbol" w:hAnsi="Symbol" w:hint="default"/>
      </w:rPr>
    </w:lvl>
    <w:lvl w:ilvl="4" w:tplc="A720F494" w:tentative="1">
      <w:start w:val="1"/>
      <w:numFmt w:val="bullet"/>
      <w:lvlText w:val="o"/>
      <w:lvlJc w:val="left"/>
      <w:pPr>
        <w:ind w:left="3600" w:hanging="360"/>
      </w:pPr>
      <w:rPr>
        <w:rFonts w:ascii="Courier New" w:hAnsi="Courier New" w:cs="Courier New" w:hint="default"/>
      </w:rPr>
    </w:lvl>
    <w:lvl w:ilvl="5" w:tplc="601450C8" w:tentative="1">
      <w:start w:val="1"/>
      <w:numFmt w:val="bullet"/>
      <w:lvlText w:val=""/>
      <w:lvlJc w:val="left"/>
      <w:pPr>
        <w:ind w:left="4320" w:hanging="360"/>
      </w:pPr>
      <w:rPr>
        <w:rFonts w:ascii="Wingdings" w:hAnsi="Wingdings" w:hint="default"/>
      </w:rPr>
    </w:lvl>
    <w:lvl w:ilvl="6" w:tplc="A3847A3C" w:tentative="1">
      <w:start w:val="1"/>
      <w:numFmt w:val="bullet"/>
      <w:lvlText w:val=""/>
      <w:lvlJc w:val="left"/>
      <w:pPr>
        <w:ind w:left="5040" w:hanging="360"/>
      </w:pPr>
      <w:rPr>
        <w:rFonts w:ascii="Symbol" w:hAnsi="Symbol" w:hint="default"/>
      </w:rPr>
    </w:lvl>
    <w:lvl w:ilvl="7" w:tplc="E752C974" w:tentative="1">
      <w:start w:val="1"/>
      <w:numFmt w:val="bullet"/>
      <w:lvlText w:val="o"/>
      <w:lvlJc w:val="left"/>
      <w:pPr>
        <w:ind w:left="5760" w:hanging="360"/>
      </w:pPr>
      <w:rPr>
        <w:rFonts w:ascii="Courier New" w:hAnsi="Courier New" w:cs="Courier New" w:hint="default"/>
      </w:rPr>
    </w:lvl>
    <w:lvl w:ilvl="8" w:tplc="0C662160" w:tentative="1">
      <w:start w:val="1"/>
      <w:numFmt w:val="bullet"/>
      <w:lvlText w:val=""/>
      <w:lvlJc w:val="left"/>
      <w:pPr>
        <w:ind w:left="6480" w:hanging="360"/>
      </w:pPr>
      <w:rPr>
        <w:rFonts w:ascii="Wingdings" w:hAnsi="Wingdings" w:hint="default"/>
      </w:rPr>
    </w:lvl>
  </w:abstractNum>
  <w:abstractNum w:abstractNumId="1" w15:restartNumberingAfterBreak="0">
    <w:nsid w:val="03E10E53"/>
    <w:multiLevelType w:val="hybridMultilevel"/>
    <w:tmpl w:val="96E659E8"/>
    <w:lvl w:ilvl="0" w:tplc="3EB27DAE">
      <w:start w:val="1"/>
      <w:numFmt w:val="bullet"/>
      <w:lvlText w:val=""/>
      <w:lvlJc w:val="left"/>
      <w:pPr>
        <w:tabs>
          <w:tab w:val="num" w:pos="720"/>
        </w:tabs>
        <w:ind w:left="720" w:hanging="360"/>
      </w:pPr>
      <w:rPr>
        <w:rFonts w:ascii="Symbol" w:hAnsi="Symbol" w:hint="default"/>
      </w:rPr>
    </w:lvl>
    <w:lvl w:ilvl="1" w:tplc="DDEC646A" w:tentative="1">
      <w:start w:val="1"/>
      <w:numFmt w:val="bullet"/>
      <w:lvlText w:val="o"/>
      <w:lvlJc w:val="left"/>
      <w:pPr>
        <w:ind w:left="1440" w:hanging="360"/>
      </w:pPr>
      <w:rPr>
        <w:rFonts w:ascii="Courier New" w:hAnsi="Courier New" w:cs="Courier New" w:hint="default"/>
      </w:rPr>
    </w:lvl>
    <w:lvl w:ilvl="2" w:tplc="AA86405C" w:tentative="1">
      <w:start w:val="1"/>
      <w:numFmt w:val="bullet"/>
      <w:lvlText w:val=""/>
      <w:lvlJc w:val="left"/>
      <w:pPr>
        <w:ind w:left="2160" w:hanging="360"/>
      </w:pPr>
      <w:rPr>
        <w:rFonts w:ascii="Wingdings" w:hAnsi="Wingdings" w:hint="default"/>
      </w:rPr>
    </w:lvl>
    <w:lvl w:ilvl="3" w:tplc="614053D8" w:tentative="1">
      <w:start w:val="1"/>
      <w:numFmt w:val="bullet"/>
      <w:lvlText w:val=""/>
      <w:lvlJc w:val="left"/>
      <w:pPr>
        <w:ind w:left="2880" w:hanging="360"/>
      </w:pPr>
      <w:rPr>
        <w:rFonts w:ascii="Symbol" w:hAnsi="Symbol" w:hint="default"/>
      </w:rPr>
    </w:lvl>
    <w:lvl w:ilvl="4" w:tplc="0F069C84" w:tentative="1">
      <w:start w:val="1"/>
      <w:numFmt w:val="bullet"/>
      <w:lvlText w:val="o"/>
      <w:lvlJc w:val="left"/>
      <w:pPr>
        <w:ind w:left="3600" w:hanging="360"/>
      </w:pPr>
      <w:rPr>
        <w:rFonts w:ascii="Courier New" w:hAnsi="Courier New" w:cs="Courier New" w:hint="default"/>
      </w:rPr>
    </w:lvl>
    <w:lvl w:ilvl="5" w:tplc="08A86020" w:tentative="1">
      <w:start w:val="1"/>
      <w:numFmt w:val="bullet"/>
      <w:lvlText w:val=""/>
      <w:lvlJc w:val="left"/>
      <w:pPr>
        <w:ind w:left="4320" w:hanging="360"/>
      </w:pPr>
      <w:rPr>
        <w:rFonts w:ascii="Wingdings" w:hAnsi="Wingdings" w:hint="default"/>
      </w:rPr>
    </w:lvl>
    <w:lvl w:ilvl="6" w:tplc="201E950C" w:tentative="1">
      <w:start w:val="1"/>
      <w:numFmt w:val="bullet"/>
      <w:lvlText w:val=""/>
      <w:lvlJc w:val="left"/>
      <w:pPr>
        <w:ind w:left="5040" w:hanging="360"/>
      </w:pPr>
      <w:rPr>
        <w:rFonts w:ascii="Symbol" w:hAnsi="Symbol" w:hint="default"/>
      </w:rPr>
    </w:lvl>
    <w:lvl w:ilvl="7" w:tplc="667867A6" w:tentative="1">
      <w:start w:val="1"/>
      <w:numFmt w:val="bullet"/>
      <w:lvlText w:val="o"/>
      <w:lvlJc w:val="left"/>
      <w:pPr>
        <w:ind w:left="5760" w:hanging="360"/>
      </w:pPr>
      <w:rPr>
        <w:rFonts w:ascii="Courier New" w:hAnsi="Courier New" w:cs="Courier New" w:hint="default"/>
      </w:rPr>
    </w:lvl>
    <w:lvl w:ilvl="8" w:tplc="D5F6B556" w:tentative="1">
      <w:start w:val="1"/>
      <w:numFmt w:val="bullet"/>
      <w:lvlText w:val=""/>
      <w:lvlJc w:val="left"/>
      <w:pPr>
        <w:ind w:left="6480" w:hanging="360"/>
      </w:pPr>
      <w:rPr>
        <w:rFonts w:ascii="Wingdings" w:hAnsi="Wingdings" w:hint="default"/>
      </w:rPr>
    </w:lvl>
  </w:abstractNum>
  <w:abstractNum w:abstractNumId="2" w15:restartNumberingAfterBreak="0">
    <w:nsid w:val="0C6D706C"/>
    <w:multiLevelType w:val="hybridMultilevel"/>
    <w:tmpl w:val="4B44CBF6"/>
    <w:lvl w:ilvl="0" w:tplc="68948B9C">
      <w:start w:val="1"/>
      <w:numFmt w:val="bullet"/>
      <w:lvlText w:val=""/>
      <w:lvlJc w:val="left"/>
      <w:pPr>
        <w:tabs>
          <w:tab w:val="num" w:pos="720"/>
        </w:tabs>
        <w:ind w:left="720" w:hanging="360"/>
      </w:pPr>
      <w:rPr>
        <w:rFonts w:ascii="Symbol" w:hAnsi="Symbol" w:hint="default"/>
      </w:rPr>
    </w:lvl>
    <w:lvl w:ilvl="1" w:tplc="8022109E">
      <w:start w:val="1"/>
      <w:numFmt w:val="bullet"/>
      <w:lvlText w:val="o"/>
      <w:lvlJc w:val="left"/>
      <w:pPr>
        <w:ind w:left="1440" w:hanging="360"/>
      </w:pPr>
      <w:rPr>
        <w:rFonts w:ascii="Courier New" w:hAnsi="Courier New" w:cs="Courier New" w:hint="default"/>
      </w:rPr>
    </w:lvl>
    <w:lvl w:ilvl="2" w:tplc="F0CEA714" w:tentative="1">
      <w:start w:val="1"/>
      <w:numFmt w:val="bullet"/>
      <w:lvlText w:val=""/>
      <w:lvlJc w:val="left"/>
      <w:pPr>
        <w:ind w:left="2160" w:hanging="360"/>
      </w:pPr>
      <w:rPr>
        <w:rFonts w:ascii="Wingdings" w:hAnsi="Wingdings" w:hint="default"/>
      </w:rPr>
    </w:lvl>
    <w:lvl w:ilvl="3" w:tplc="5E8CA928" w:tentative="1">
      <w:start w:val="1"/>
      <w:numFmt w:val="bullet"/>
      <w:lvlText w:val=""/>
      <w:lvlJc w:val="left"/>
      <w:pPr>
        <w:ind w:left="2880" w:hanging="360"/>
      </w:pPr>
      <w:rPr>
        <w:rFonts w:ascii="Symbol" w:hAnsi="Symbol" w:hint="default"/>
      </w:rPr>
    </w:lvl>
    <w:lvl w:ilvl="4" w:tplc="E38AB1CE" w:tentative="1">
      <w:start w:val="1"/>
      <w:numFmt w:val="bullet"/>
      <w:lvlText w:val="o"/>
      <w:lvlJc w:val="left"/>
      <w:pPr>
        <w:ind w:left="3600" w:hanging="360"/>
      </w:pPr>
      <w:rPr>
        <w:rFonts w:ascii="Courier New" w:hAnsi="Courier New" w:cs="Courier New" w:hint="default"/>
      </w:rPr>
    </w:lvl>
    <w:lvl w:ilvl="5" w:tplc="C1CE7170" w:tentative="1">
      <w:start w:val="1"/>
      <w:numFmt w:val="bullet"/>
      <w:lvlText w:val=""/>
      <w:lvlJc w:val="left"/>
      <w:pPr>
        <w:ind w:left="4320" w:hanging="360"/>
      </w:pPr>
      <w:rPr>
        <w:rFonts w:ascii="Wingdings" w:hAnsi="Wingdings" w:hint="default"/>
      </w:rPr>
    </w:lvl>
    <w:lvl w:ilvl="6" w:tplc="31D4EDDE" w:tentative="1">
      <w:start w:val="1"/>
      <w:numFmt w:val="bullet"/>
      <w:lvlText w:val=""/>
      <w:lvlJc w:val="left"/>
      <w:pPr>
        <w:ind w:left="5040" w:hanging="360"/>
      </w:pPr>
      <w:rPr>
        <w:rFonts w:ascii="Symbol" w:hAnsi="Symbol" w:hint="default"/>
      </w:rPr>
    </w:lvl>
    <w:lvl w:ilvl="7" w:tplc="11C033E6" w:tentative="1">
      <w:start w:val="1"/>
      <w:numFmt w:val="bullet"/>
      <w:lvlText w:val="o"/>
      <w:lvlJc w:val="left"/>
      <w:pPr>
        <w:ind w:left="5760" w:hanging="360"/>
      </w:pPr>
      <w:rPr>
        <w:rFonts w:ascii="Courier New" w:hAnsi="Courier New" w:cs="Courier New" w:hint="default"/>
      </w:rPr>
    </w:lvl>
    <w:lvl w:ilvl="8" w:tplc="824C381E" w:tentative="1">
      <w:start w:val="1"/>
      <w:numFmt w:val="bullet"/>
      <w:lvlText w:val=""/>
      <w:lvlJc w:val="left"/>
      <w:pPr>
        <w:ind w:left="6480" w:hanging="360"/>
      </w:pPr>
      <w:rPr>
        <w:rFonts w:ascii="Wingdings" w:hAnsi="Wingdings" w:hint="default"/>
      </w:rPr>
    </w:lvl>
  </w:abstractNum>
  <w:abstractNum w:abstractNumId="3" w15:restartNumberingAfterBreak="0">
    <w:nsid w:val="0DA93931"/>
    <w:multiLevelType w:val="hybridMultilevel"/>
    <w:tmpl w:val="9BC41A64"/>
    <w:lvl w:ilvl="0" w:tplc="2AE02A9C">
      <w:start w:val="1"/>
      <w:numFmt w:val="bullet"/>
      <w:lvlText w:val=""/>
      <w:lvlJc w:val="left"/>
      <w:pPr>
        <w:tabs>
          <w:tab w:val="num" w:pos="720"/>
        </w:tabs>
        <w:ind w:left="720" w:hanging="360"/>
      </w:pPr>
      <w:rPr>
        <w:rFonts w:ascii="Symbol" w:hAnsi="Symbol" w:hint="default"/>
      </w:rPr>
    </w:lvl>
    <w:lvl w:ilvl="1" w:tplc="288CFBDC" w:tentative="1">
      <w:start w:val="1"/>
      <w:numFmt w:val="bullet"/>
      <w:lvlText w:val="o"/>
      <w:lvlJc w:val="left"/>
      <w:pPr>
        <w:ind w:left="1440" w:hanging="360"/>
      </w:pPr>
      <w:rPr>
        <w:rFonts w:ascii="Courier New" w:hAnsi="Courier New" w:cs="Courier New" w:hint="default"/>
      </w:rPr>
    </w:lvl>
    <w:lvl w:ilvl="2" w:tplc="D75C608E" w:tentative="1">
      <w:start w:val="1"/>
      <w:numFmt w:val="bullet"/>
      <w:lvlText w:val=""/>
      <w:lvlJc w:val="left"/>
      <w:pPr>
        <w:ind w:left="2160" w:hanging="360"/>
      </w:pPr>
      <w:rPr>
        <w:rFonts w:ascii="Wingdings" w:hAnsi="Wingdings" w:hint="default"/>
      </w:rPr>
    </w:lvl>
    <w:lvl w:ilvl="3" w:tplc="AE5EF37C" w:tentative="1">
      <w:start w:val="1"/>
      <w:numFmt w:val="bullet"/>
      <w:lvlText w:val=""/>
      <w:lvlJc w:val="left"/>
      <w:pPr>
        <w:ind w:left="2880" w:hanging="360"/>
      </w:pPr>
      <w:rPr>
        <w:rFonts w:ascii="Symbol" w:hAnsi="Symbol" w:hint="default"/>
      </w:rPr>
    </w:lvl>
    <w:lvl w:ilvl="4" w:tplc="957AD5B0" w:tentative="1">
      <w:start w:val="1"/>
      <w:numFmt w:val="bullet"/>
      <w:lvlText w:val="o"/>
      <w:lvlJc w:val="left"/>
      <w:pPr>
        <w:ind w:left="3600" w:hanging="360"/>
      </w:pPr>
      <w:rPr>
        <w:rFonts w:ascii="Courier New" w:hAnsi="Courier New" w:cs="Courier New" w:hint="default"/>
      </w:rPr>
    </w:lvl>
    <w:lvl w:ilvl="5" w:tplc="501CCC52" w:tentative="1">
      <w:start w:val="1"/>
      <w:numFmt w:val="bullet"/>
      <w:lvlText w:val=""/>
      <w:lvlJc w:val="left"/>
      <w:pPr>
        <w:ind w:left="4320" w:hanging="360"/>
      </w:pPr>
      <w:rPr>
        <w:rFonts w:ascii="Wingdings" w:hAnsi="Wingdings" w:hint="default"/>
      </w:rPr>
    </w:lvl>
    <w:lvl w:ilvl="6" w:tplc="10D89C22" w:tentative="1">
      <w:start w:val="1"/>
      <w:numFmt w:val="bullet"/>
      <w:lvlText w:val=""/>
      <w:lvlJc w:val="left"/>
      <w:pPr>
        <w:ind w:left="5040" w:hanging="360"/>
      </w:pPr>
      <w:rPr>
        <w:rFonts w:ascii="Symbol" w:hAnsi="Symbol" w:hint="default"/>
      </w:rPr>
    </w:lvl>
    <w:lvl w:ilvl="7" w:tplc="3ABEF20E" w:tentative="1">
      <w:start w:val="1"/>
      <w:numFmt w:val="bullet"/>
      <w:lvlText w:val="o"/>
      <w:lvlJc w:val="left"/>
      <w:pPr>
        <w:ind w:left="5760" w:hanging="360"/>
      </w:pPr>
      <w:rPr>
        <w:rFonts w:ascii="Courier New" w:hAnsi="Courier New" w:cs="Courier New" w:hint="default"/>
      </w:rPr>
    </w:lvl>
    <w:lvl w:ilvl="8" w:tplc="B96CFF8C" w:tentative="1">
      <w:start w:val="1"/>
      <w:numFmt w:val="bullet"/>
      <w:lvlText w:val=""/>
      <w:lvlJc w:val="left"/>
      <w:pPr>
        <w:ind w:left="6480" w:hanging="360"/>
      </w:pPr>
      <w:rPr>
        <w:rFonts w:ascii="Wingdings" w:hAnsi="Wingdings" w:hint="default"/>
      </w:rPr>
    </w:lvl>
  </w:abstractNum>
  <w:abstractNum w:abstractNumId="4" w15:restartNumberingAfterBreak="0">
    <w:nsid w:val="4DEC17A2"/>
    <w:multiLevelType w:val="hybridMultilevel"/>
    <w:tmpl w:val="88A46A1A"/>
    <w:lvl w:ilvl="0" w:tplc="3196C82E">
      <w:start w:val="1"/>
      <w:numFmt w:val="bullet"/>
      <w:lvlText w:val=""/>
      <w:lvlJc w:val="left"/>
      <w:pPr>
        <w:tabs>
          <w:tab w:val="num" w:pos="720"/>
        </w:tabs>
        <w:ind w:left="720" w:hanging="360"/>
      </w:pPr>
      <w:rPr>
        <w:rFonts w:ascii="Symbol" w:hAnsi="Symbol" w:hint="default"/>
      </w:rPr>
    </w:lvl>
    <w:lvl w:ilvl="1" w:tplc="26E6CAFA">
      <w:start w:val="1"/>
      <w:numFmt w:val="bullet"/>
      <w:lvlText w:val="o"/>
      <w:lvlJc w:val="left"/>
      <w:pPr>
        <w:ind w:left="1440" w:hanging="360"/>
      </w:pPr>
      <w:rPr>
        <w:rFonts w:ascii="Courier New" w:hAnsi="Courier New" w:cs="Courier New" w:hint="default"/>
      </w:rPr>
    </w:lvl>
    <w:lvl w:ilvl="2" w:tplc="80440FAC">
      <w:start w:val="1"/>
      <w:numFmt w:val="bullet"/>
      <w:lvlText w:val=""/>
      <w:lvlJc w:val="left"/>
      <w:pPr>
        <w:ind w:left="2160" w:hanging="360"/>
      </w:pPr>
      <w:rPr>
        <w:rFonts w:ascii="Wingdings" w:hAnsi="Wingdings" w:hint="default"/>
      </w:rPr>
    </w:lvl>
    <w:lvl w:ilvl="3" w:tplc="759A1B4A" w:tentative="1">
      <w:start w:val="1"/>
      <w:numFmt w:val="bullet"/>
      <w:lvlText w:val=""/>
      <w:lvlJc w:val="left"/>
      <w:pPr>
        <w:ind w:left="2880" w:hanging="360"/>
      </w:pPr>
      <w:rPr>
        <w:rFonts w:ascii="Symbol" w:hAnsi="Symbol" w:hint="default"/>
      </w:rPr>
    </w:lvl>
    <w:lvl w:ilvl="4" w:tplc="4F1A093C" w:tentative="1">
      <w:start w:val="1"/>
      <w:numFmt w:val="bullet"/>
      <w:lvlText w:val="o"/>
      <w:lvlJc w:val="left"/>
      <w:pPr>
        <w:ind w:left="3600" w:hanging="360"/>
      </w:pPr>
      <w:rPr>
        <w:rFonts w:ascii="Courier New" w:hAnsi="Courier New" w:cs="Courier New" w:hint="default"/>
      </w:rPr>
    </w:lvl>
    <w:lvl w:ilvl="5" w:tplc="B0EAA47E" w:tentative="1">
      <w:start w:val="1"/>
      <w:numFmt w:val="bullet"/>
      <w:lvlText w:val=""/>
      <w:lvlJc w:val="left"/>
      <w:pPr>
        <w:ind w:left="4320" w:hanging="360"/>
      </w:pPr>
      <w:rPr>
        <w:rFonts w:ascii="Wingdings" w:hAnsi="Wingdings" w:hint="default"/>
      </w:rPr>
    </w:lvl>
    <w:lvl w:ilvl="6" w:tplc="03646E88" w:tentative="1">
      <w:start w:val="1"/>
      <w:numFmt w:val="bullet"/>
      <w:lvlText w:val=""/>
      <w:lvlJc w:val="left"/>
      <w:pPr>
        <w:ind w:left="5040" w:hanging="360"/>
      </w:pPr>
      <w:rPr>
        <w:rFonts w:ascii="Symbol" w:hAnsi="Symbol" w:hint="default"/>
      </w:rPr>
    </w:lvl>
    <w:lvl w:ilvl="7" w:tplc="F182CD20" w:tentative="1">
      <w:start w:val="1"/>
      <w:numFmt w:val="bullet"/>
      <w:lvlText w:val="o"/>
      <w:lvlJc w:val="left"/>
      <w:pPr>
        <w:ind w:left="5760" w:hanging="360"/>
      </w:pPr>
      <w:rPr>
        <w:rFonts w:ascii="Courier New" w:hAnsi="Courier New" w:cs="Courier New" w:hint="default"/>
      </w:rPr>
    </w:lvl>
    <w:lvl w:ilvl="8" w:tplc="F76808A2" w:tentative="1">
      <w:start w:val="1"/>
      <w:numFmt w:val="bullet"/>
      <w:lvlText w:val=""/>
      <w:lvlJc w:val="left"/>
      <w:pPr>
        <w:ind w:left="6480" w:hanging="360"/>
      </w:pPr>
      <w:rPr>
        <w:rFonts w:ascii="Wingdings" w:hAnsi="Wingdings" w:hint="default"/>
      </w:rPr>
    </w:lvl>
  </w:abstractNum>
  <w:abstractNum w:abstractNumId="5" w15:restartNumberingAfterBreak="0">
    <w:nsid w:val="4FDF6B50"/>
    <w:multiLevelType w:val="hybridMultilevel"/>
    <w:tmpl w:val="6FEAC6C8"/>
    <w:lvl w:ilvl="0" w:tplc="20B04FD6">
      <w:start w:val="1"/>
      <w:numFmt w:val="decimal"/>
      <w:lvlText w:val="(%1)"/>
      <w:lvlJc w:val="left"/>
      <w:pPr>
        <w:ind w:left="758" w:hanging="398"/>
      </w:pPr>
      <w:rPr>
        <w:rFonts w:hint="default"/>
      </w:rPr>
    </w:lvl>
    <w:lvl w:ilvl="1" w:tplc="3CD8AE8E" w:tentative="1">
      <w:start w:val="1"/>
      <w:numFmt w:val="lowerLetter"/>
      <w:lvlText w:val="%2."/>
      <w:lvlJc w:val="left"/>
      <w:pPr>
        <w:ind w:left="1440" w:hanging="360"/>
      </w:pPr>
    </w:lvl>
    <w:lvl w:ilvl="2" w:tplc="F8BCCAE4" w:tentative="1">
      <w:start w:val="1"/>
      <w:numFmt w:val="lowerRoman"/>
      <w:lvlText w:val="%3."/>
      <w:lvlJc w:val="right"/>
      <w:pPr>
        <w:ind w:left="2160" w:hanging="180"/>
      </w:pPr>
    </w:lvl>
    <w:lvl w:ilvl="3" w:tplc="329617BA" w:tentative="1">
      <w:start w:val="1"/>
      <w:numFmt w:val="decimal"/>
      <w:lvlText w:val="%4."/>
      <w:lvlJc w:val="left"/>
      <w:pPr>
        <w:ind w:left="2880" w:hanging="360"/>
      </w:pPr>
    </w:lvl>
    <w:lvl w:ilvl="4" w:tplc="AF003638" w:tentative="1">
      <w:start w:val="1"/>
      <w:numFmt w:val="lowerLetter"/>
      <w:lvlText w:val="%5."/>
      <w:lvlJc w:val="left"/>
      <w:pPr>
        <w:ind w:left="3600" w:hanging="360"/>
      </w:pPr>
    </w:lvl>
    <w:lvl w:ilvl="5" w:tplc="587AB312" w:tentative="1">
      <w:start w:val="1"/>
      <w:numFmt w:val="lowerRoman"/>
      <w:lvlText w:val="%6."/>
      <w:lvlJc w:val="right"/>
      <w:pPr>
        <w:ind w:left="4320" w:hanging="180"/>
      </w:pPr>
    </w:lvl>
    <w:lvl w:ilvl="6" w:tplc="6F94DA02" w:tentative="1">
      <w:start w:val="1"/>
      <w:numFmt w:val="decimal"/>
      <w:lvlText w:val="%7."/>
      <w:lvlJc w:val="left"/>
      <w:pPr>
        <w:ind w:left="5040" w:hanging="360"/>
      </w:pPr>
    </w:lvl>
    <w:lvl w:ilvl="7" w:tplc="352C3B1A" w:tentative="1">
      <w:start w:val="1"/>
      <w:numFmt w:val="lowerLetter"/>
      <w:lvlText w:val="%8."/>
      <w:lvlJc w:val="left"/>
      <w:pPr>
        <w:ind w:left="5760" w:hanging="360"/>
      </w:pPr>
    </w:lvl>
    <w:lvl w:ilvl="8" w:tplc="AEBE5B56" w:tentative="1">
      <w:start w:val="1"/>
      <w:numFmt w:val="lowerRoman"/>
      <w:lvlText w:val="%9."/>
      <w:lvlJc w:val="right"/>
      <w:pPr>
        <w:ind w:left="6480" w:hanging="180"/>
      </w:pPr>
    </w:lvl>
  </w:abstractNum>
  <w:abstractNum w:abstractNumId="6" w15:restartNumberingAfterBreak="0">
    <w:nsid w:val="6C5C596C"/>
    <w:multiLevelType w:val="hybridMultilevel"/>
    <w:tmpl w:val="EFF8BE4E"/>
    <w:lvl w:ilvl="0" w:tplc="D64CB2E2">
      <w:start w:val="1"/>
      <w:numFmt w:val="decimal"/>
      <w:lvlText w:val="(%1)"/>
      <w:lvlJc w:val="left"/>
      <w:pPr>
        <w:ind w:left="855" w:hanging="495"/>
      </w:pPr>
      <w:rPr>
        <w:rFonts w:hint="default"/>
      </w:rPr>
    </w:lvl>
    <w:lvl w:ilvl="1" w:tplc="09380A6E" w:tentative="1">
      <w:start w:val="1"/>
      <w:numFmt w:val="lowerLetter"/>
      <w:lvlText w:val="%2."/>
      <w:lvlJc w:val="left"/>
      <w:pPr>
        <w:ind w:left="1440" w:hanging="360"/>
      </w:pPr>
    </w:lvl>
    <w:lvl w:ilvl="2" w:tplc="5EB6F474" w:tentative="1">
      <w:start w:val="1"/>
      <w:numFmt w:val="lowerRoman"/>
      <w:lvlText w:val="%3."/>
      <w:lvlJc w:val="right"/>
      <w:pPr>
        <w:ind w:left="2160" w:hanging="180"/>
      </w:pPr>
    </w:lvl>
    <w:lvl w:ilvl="3" w:tplc="ADE0F53C" w:tentative="1">
      <w:start w:val="1"/>
      <w:numFmt w:val="decimal"/>
      <w:lvlText w:val="%4."/>
      <w:lvlJc w:val="left"/>
      <w:pPr>
        <w:ind w:left="2880" w:hanging="360"/>
      </w:pPr>
    </w:lvl>
    <w:lvl w:ilvl="4" w:tplc="89A285BA" w:tentative="1">
      <w:start w:val="1"/>
      <w:numFmt w:val="lowerLetter"/>
      <w:lvlText w:val="%5."/>
      <w:lvlJc w:val="left"/>
      <w:pPr>
        <w:ind w:left="3600" w:hanging="360"/>
      </w:pPr>
    </w:lvl>
    <w:lvl w:ilvl="5" w:tplc="B8A628A8" w:tentative="1">
      <w:start w:val="1"/>
      <w:numFmt w:val="lowerRoman"/>
      <w:lvlText w:val="%6."/>
      <w:lvlJc w:val="right"/>
      <w:pPr>
        <w:ind w:left="4320" w:hanging="180"/>
      </w:pPr>
    </w:lvl>
    <w:lvl w:ilvl="6" w:tplc="3C585992" w:tentative="1">
      <w:start w:val="1"/>
      <w:numFmt w:val="decimal"/>
      <w:lvlText w:val="%7."/>
      <w:lvlJc w:val="left"/>
      <w:pPr>
        <w:ind w:left="5040" w:hanging="360"/>
      </w:pPr>
    </w:lvl>
    <w:lvl w:ilvl="7" w:tplc="892252FE" w:tentative="1">
      <w:start w:val="1"/>
      <w:numFmt w:val="lowerLetter"/>
      <w:lvlText w:val="%8."/>
      <w:lvlJc w:val="left"/>
      <w:pPr>
        <w:ind w:left="5760" w:hanging="360"/>
      </w:pPr>
    </w:lvl>
    <w:lvl w:ilvl="8" w:tplc="67D03638" w:tentative="1">
      <w:start w:val="1"/>
      <w:numFmt w:val="lowerRoman"/>
      <w:lvlText w:val="%9."/>
      <w:lvlJc w:val="right"/>
      <w:pPr>
        <w:ind w:left="6480" w:hanging="180"/>
      </w:pPr>
    </w:lvl>
  </w:abstractNum>
  <w:abstractNum w:abstractNumId="7" w15:restartNumberingAfterBreak="0">
    <w:nsid w:val="7AB3742A"/>
    <w:multiLevelType w:val="hybridMultilevel"/>
    <w:tmpl w:val="DC2C047E"/>
    <w:lvl w:ilvl="0" w:tplc="6D526A92">
      <w:start w:val="1"/>
      <w:numFmt w:val="decimal"/>
      <w:lvlText w:val="(%1)"/>
      <w:lvlJc w:val="left"/>
      <w:pPr>
        <w:ind w:left="758" w:hanging="398"/>
      </w:pPr>
      <w:rPr>
        <w:rFonts w:hint="default"/>
      </w:rPr>
    </w:lvl>
    <w:lvl w:ilvl="1" w:tplc="BC42A2D2">
      <w:start w:val="1"/>
      <w:numFmt w:val="upperLetter"/>
      <w:lvlText w:val="(%2)"/>
      <w:lvlJc w:val="left"/>
      <w:pPr>
        <w:ind w:left="1530" w:hanging="450"/>
      </w:pPr>
      <w:rPr>
        <w:rFonts w:hint="default"/>
      </w:rPr>
    </w:lvl>
    <w:lvl w:ilvl="2" w:tplc="C3A42084">
      <w:start w:val="1"/>
      <w:numFmt w:val="lowerRoman"/>
      <w:lvlText w:val="(%3)"/>
      <w:lvlJc w:val="left"/>
      <w:pPr>
        <w:ind w:left="2700" w:hanging="720"/>
      </w:pPr>
      <w:rPr>
        <w:rFonts w:hint="default"/>
      </w:rPr>
    </w:lvl>
    <w:lvl w:ilvl="3" w:tplc="BDC832E0" w:tentative="1">
      <w:start w:val="1"/>
      <w:numFmt w:val="decimal"/>
      <w:lvlText w:val="%4."/>
      <w:lvlJc w:val="left"/>
      <w:pPr>
        <w:ind w:left="2880" w:hanging="360"/>
      </w:pPr>
    </w:lvl>
    <w:lvl w:ilvl="4" w:tplc="24F65AF6" w:tentative="1">
      <w:start w:val="1"/>
      <w:numFmt w:val="lowerLetter"/>
      <w:lvlText w:val="%5."/>
      <w:lvlJc w:val="left"/>
      <w:pPr>
        <w:ind w:left="3600" w:hanging="360"/>
      </w:pPr>
    </w:lvl>
    <w:lvl w:ilvl="5" w:tplc="26EC9294" w:tentative="1">
      <w:start w:val="1"/>
      <w:numFmt w:val="lowerRoman"/>
      <w:lvlText w:val="%6."/>
      <w:lvlJc w:val="right"/>
      <w:pPr>
        <w:ind w:left="4320" w:hanging="180"/>
      </w:pPr>
    </w:lvl>
    <w:lvl w:ilvl="6" w:tplc="D392FE96" w:tentative="1">
      <w:start w:val="1"/>
      <w:numFmt w:val="decimal"/>
      <w:lvlText w:val="%7."/>
      <w:lvlJc w:val="left"/>
      <w:pPr>
        <w:ind w:left="5040" w:hanging="360"/>
      </w:pPr>
    </w:lvl>
    <w:lvl w:ilvl="7" w:tplc="7F3A34A8" w:tentative="1">
      <w:start w:val="1"/>
      <w:numFmt w:val="lowerLetter"/>
      <w:lvlText w:val="%8."/>
      <w:lvlJc w:val="left"/>
      <w:pPr>
        <w:ind w:left="5760" w:hanging="360"/>
      </w:pPr>
    </w:lvl>
    <w:lvl w:ilvl="8" w:tplc="9B84AD1A" w:tentative="1">
      <w:start w:val="1"/>
      <w:numFmt w:val="lowerRoman"/>
      <w:lvlText w:val="%9."/>
      <w:lvlJc w:val="right"/>
      <w:pPr>
        <w:ind w:left="6480" w:hanging="180"/>
      </w:pPr>
    </w:lvl>
  </w:abstractNum>
  <w:abstractNum w:abstractNumId="8" w15:restartNumberingAfterBreak="0">
    <w:nsid w:val="7BA948F9"/>
    <w:multiLevelType w:val="hybridMultilevel"/>
    <w:tmpl w:val="86F26682"/>
    <w:lvl w:ilvl="0" w:tplc="EEF00738">
      <w:start w:val="1"/>
      <w:numFmt w:val="bullet"/>
      <w:lvlText w:val=""/>
      <w:lvlJc w:val="left"/>
      <w:pPr>
        <w:tabs>
          <w:tab w:val="num" w:pos="720"/>
        </w:tabs>
        <w:ind w:left="720" w:hanging="360"/>
      </w:pPr>
      <w:rPr>
        <w:rFonts w:ascii="Symbol" w:hAnsi="Symbol" w:hint="default"/>
      </w:rPr>
    </w:lvl>
    <w:lvl w:ilvl="1" w:tplc="61BA99AE" w:tentative="1">
      <w:start w:val="1"/>
      <w:numFmt w:val="bullet"/>
      <w:lvlText w:val="o"/>
      <w:lvlJc w:val="left"/>
      <w:pPr>
        <w:ind w:left="1440" w:hanging="360"/>
      </w:pPr>
      <w:rPr>
        <w:rFonts w:ascii="Courier New" w:hAnsi="Courier New" w:cs="Courier New" w:hint="default"/>
      </w:rPr>
    </w:lvl>
    <w:lvl w:ilvl="2" w:tplc="3D1A6D84" w:tentative="1">
      <w:start w:val="1"/>
      <w:numFmt w:val="bullet"/>
      <w:lvlText w:val=""/>
      <w:lvlJc w:val="left"/>
      <w:pPr>
        <w:ind w:left="2160" w:hanging="360"/>
      </w:pPr>
      <w:rPr>
        <w:rFonts w:ascii="Wingdings" w:hAnsi="Wingdings" w:hint="default"/>
      </w:rPr>
    </w:lvl>
    <w:lvl w:ilvl="3" w:tplc="DF2AE3F6" w:tentative="1">
      <w:start w:val="1"/>
      <w:numFmt w:val="bullet"/>
      <w:lvlText w:val=""/>
      <w:lvlJc w:val="left"/>
      <w:pPr>
        <w:ind w:left="2880" w:hanging="360"/>
      </w:pPr>
      <w:rPr>
        <w:rFonts w:ascii="Symbol" w:hAnsi="Symbol" w:hint="default"/>
      </w:rPr>
    </w:lvl>
    <w:lvl w:ilvl="4" w:tplc="D9226D6A" w:tentative="1">
      <w:start w:val="1"/>
      <w:numFmt w:val="bullet"/>
      <w:lvlText w:val="o"/>
      <w:lvlJc w:val="left"/>
      <w:pPr>
        <w:ind w:left="3600" w:hanging="360"/>
      </w:pPr>
      <w:rPr>
        <w:rFonts w:ascii="Courier New" w:hAnsi="Courier New" w:cs="Courier New" w:hint="default"/>
      </w:rPr>
    </w:lvl>
    <w:lvl w:ilvl="5" w:tplc="F6D61D60" w:tentative="1">
      <w:start w:val="1"/>
      <w:numFmt w:val="bullet"/>
      <w:lvlText w:val=""/>
      <w:lvlJc w:val="left"/>
      <w:pPr>
        <w:ind w:left="4320" w:hanging="360"/>
      </w:pPr>
      <w:rPr>
        <w:rFonts w:ascii="Wingdings" w:hAnsi="Wingdings" w:hint="default"/>
      </w:rPr>
    </w:lvl>
    <w:lvl w:ilvl="6" w:tplc="6570FBEC" w:tentative="1">
      <w:start w:val="1"/>
      <w:numFmt w:val="bullet"/>
      <w:lvlText w:val=""/>
      <w:lvlJc w:val="left"/>
      <w:pPr>
        <w:ind w:left="5040" w:hanging="360"/>
      </w:pPr>
      <w:rPr>
        <w:rFonts w:ascii="Symbol" w:hAnsi="Symbol" w:hint="default"/>
      </w:rPr>
    </w:lvl>
    <w:lvl w:ilvl="7" w:tplc="309642B4" w:tentative="1">
      <w:start w:val="1"/>
      <w:numFmt w:val="bullet"/>
      <w:lvlText w:val="o"/>
      <w:lvlJc w:val="left"/>
      <w:pPr>
        <w:ind w:left="5760" w:hanging="360"/>
      </w:pPr>
      <w:rPr>
        <w:rFonts w:ascii="Courier New" w:hAnsi="Courier New" w:cs="Courier New" w:hint="default"/>
      </w:rPr>
    </w:lvl>
    <w:lvl w:ilvl="8" w:tplc="418C245A" w:tentative="1">
      <w:start w:val="1"/>
      <w:numFmt w:val="bullet"/>
      <w:lvlText w:val=""/>
      <w:lvlJc w:val="left"/>
      <w:pPr>
        <w:ind w:left="6480" w:hanging="360"/>
      </w:pPr>
      <w:rPr>
        <w:rFonts w:ascii="Wingdings" w:hAnsi="Wingdings" w:hint="default"/>
      </w:rPr>
    </w:lvl>
  </w:abstractNum>
  <w:num w:numId="1" w16cid:durableId="641229067">
    <w:abstractNumId w:val="4"/>
  </w:num>
  <w:num w:numId="2" w16cid:durableId="847600711">
    <w:abstractNumId w:val="7"/>
  </w:num>
  <w:num w:numId="3" w16cid:durableId="441806235">
    <w:abstractNumId w:val="3"/>
  </w:num>
  <w:num w:numId="4" w16cid:durableId="998117198">
    <w:abstractNumId w:val="6"/>
  </w:num>
  <w:num w:numId="5" w16cid:durableId="993410514">
    <w:abstractNumId w:val="1"/>
  </w:num>
  <w:num w:numId="6" w16cid:durableId="1299845927">
    <w:abstractNumId w:val="5"/>
  </w:num>
  <w:num w:numId="7" w16cid:durableId="1007640282">
    <w:abstractNumId w:val="2"/>
  </w:num>
  <w:num w:numId="8" w16cid:durableId="2103187606">
    <w:abstractNumId w:val="8"/>
  </w:num>
  <w:num w:numId="9" w16cid:durableId="1783647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7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0F89"/>
    <w:rsid w:val="0006104C"/>
    <w:rsid w:val="00064BF2"/>
    <w:rsid w:val="0006584C"/>
    <w:rsid w:val="000667BA"/>
    <w:rsid w:val="000676A7"/>
    <w:rsid w:val="00073914"/>
    <w:rsid w:val="00074236"/>
    <w:rsid w:val="000746BD"/>
    <w:rsid w:val="00076D7D"/>
    <w:rsid w:val="00080D95"/>
    <w:rsid w:val="00090E6B"/>
    <w:rsid w:val="00091B2C"/>
    <w:rsid w:val="00092ABC"/>
    <w:rsid w:val="0009446E"/>
    <w:rsid w:val="00097AAF"/>
    <w:rsid w:val="00097D13"/>
    <w:rsid w:val="000A2208"/>
    <w:rsid w:val="000A4893"/>
    <w:rsid w:val="000A54E0"/>
    <w:rsid w:val="000A72C4"/>
    <w:rsid w:val="000B0F30"/>
    <w:rsid w:val="000B1486"/>
    <w:rsid w:val="000B3E61"/>
    <w:rsid w:val="000B54AF"/>
    <w:rsid w:val="000B6090"/>
    <w:rsid w:val="000B6FEE"/>
    <w:rsid w:val="000C12C4"/>
    <w:rsid w:val="000C49DA"/>
    <w:rsid w:val="000C4B3D"/>
    <w:rsid w:val="000C6178"/>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4D8E"/>
    <w:rsid w:val="00107A20"/>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86E"/>
    <w:rsid w:val="001639C5"/>
    <w:rsid w:val="00163E45"/>
    <w:rsid w:val="001664C2"/>
    <w:rsid w:val="00171BF2"/>
    <w:rsid w:val="0017347B"/>
    <w:rsid w:val="0017725B"/>
    <w:rsid w:val="0018050C"/>
    <w:rsid w:val="0018117F"/>
    <w:rsid w:val="001824ED"/>
    <w:rsid w:val="00183262"/>
    <w:rsid w:val="0018478F"/>
    <w:rsid w:val="00184B03"/>
    <w:rsid w:val="00185C59"/>
    <w:rsid w:val="0018740D"/>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0FF"/>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26C"/>
    <w:rsid w:val="0020775D"/>
    <w:rsid w:val="002116DD"/>
    <w:rsid w:val="0021383D"/>
    <w:rsid w:val="00215259"/>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0E8"/>
    <w:rsid w:val="00274C45"/>
    <w:rsid w:val="00275109"/>
    <w:rsid w:val="00275BEE"/>
    <w:rsid w:val="00277434"/>
    <w:rsid w:val="00280123"/>
    <w:rsid w:val="00281343"/>
    <w:rsid w:val="00281883"/>
    <w:rsid w:val="002874E3"/>
    <w:rsid w:val="00287656"/>
    <w:rsid w:val="00291518"/>
    <w:rsid w:val="00296FF0"/>
    <w:rsid w:val="002A17C0"/>
    <w:rsid w:val="002A440F"/>
    <w:rsid w:val="002A48DF"/>
    <w:rsid w:val="002A4D96"/>
    <w:rsid w:val="002A5A84"/>
    <w:rsid w:val="002A6E6F"/>
    <w:rsid w:val="002A74E4"/>
    <w:rsid w:val="002A7CFE"/>
    <w:rsid w:val="002B26DD"/>
    <w:rsid w:val="002B2870"/>
    <w:rsid w:val="002B391B"/>
    <w:rsid w:val="002B5B42"/>
    <w:rsid w:val="002B7BA7"/>
    <w:rsid w:val="002C1C17"/>
    <w:rsid w:val="002C1D89"/>
    <w:rsid w:val="002C3203"/>
    <w:rsid w:val="002C3B07"/>
    <w:rsid w:val="002C532B"/>
    <w:rsid w:val="002C5713"/>
    <w:rsid w:val="002D05CC"/>
    <w:rsid w:val="002D08FF"/>
    <w:rsid w:val="002D305A"/>
    <w:rsid w:val="002E21B8"/>
    <w:rsid w:val="002E3734"/>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50E"/>
    <w:rsid w:val="00370155"/>
    <w:rsid w:val="00371214"/>
    <w:rsid w:val="003712D5"/>
    <w:rsid w:val="003747DF"/>
    <w:rsid w:val="00377E3D"/>
    <w:rsid w:val="003847E8"/>
    <w:rsid w:val="0038731D"/>
    <w:rsid w:val="00387B60"/>
    <w:rsid w:val="00390098"/>
    <w:rsid w:val="00392DA1"/>
    <w:rsid w:val="00393718"/>
    <w:rsid w:val="003A0296"/>
    <w:rsid w:val="003A10BC"/>
    <w:rsid w:val="003A5526"/>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28DA"/>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4A4D"/>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6B60"/>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57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43FE"/>
    <w:rsid w:val="004F57CB"/>
    <w:rsid w:val="004F64F6"/>
    <w:rsid w:val="004F69C0"/>
    <w:rsid w:val="00500121"/>
    <w:rsid w:val="005017AC"/>
    <w:rsid w:val="00501D1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2055"/>
    <w:rsid w:val="00573401"/>
    <w:rsid w:val="00576714"/>
    <w:rsid w:val="0057685A"/>
    <w:rsid w:val="005832EE"/>
    <w:rsid w:val="005847EF"/>
    <w:rsid w:val="005851E6"/>
    <w:rsid w:val="005878B7"/>
    <w:rsid w:val="00592C9A"/>
    <w:rsid w:val="00593DF8"/>
    <w:rsid w:val="00595745"/>
    <w:rsid w:val="005A0CF3"/>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37FD"/>
    <w:rsid w:val="005C4C6F"/>
    <w:rsid w:val="005C4D53"/>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3B1"/>
    <w:rsid w:val="00650692"/>
    <w:rsid w:val="006508D3"/>
    <w:rsid w:val="00650AFA"/>
    <w:rsid w:val="0066193D"/>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5DCA"/>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710A"/>
    <w:rsid w:val="006D3005"/>
    <w:rsid w:val="006D504F"/>
    <w:rsid w:val="006E0CAC"/>
    <w:rsid w:val="006E1CFB"/>
    <w:rsid w:val="006E1F94"/>
    <w:rsid w:val="006E26C1"/>
    <w:rsid w:val="006E30A8"/>
    <w:rsid w:val="006E31CE"/>
    <w:rsid w:val="006E45B0"/>
    <w:rsid w:val="006E5692"/>
    <w:rsid w:val="006F2445"/>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7BB"/>
    <w:rsid w:val="00743C4C"/>
    <w:rsid w:val="007445B7"/>
    <w:rsid w:val="00744920"/>
    <w:rsid w:val="00746BF4"/>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567E"/>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67FB"/>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77F9D"/>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5EFB"/>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27A6F"/>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3921"/>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4727"/>
    <w:rsid w:val="00A151B5"/>
    <w:rsid w:val="00A220FF"/>
    <w:rsid w:val="00A227E0"/>
    <w:rsid w:val="00A232E4"/>
    <w:rsid w:val="00A24AAD"/>
    <w:rsid w:val="00A26A8A"/>
    <w:rsid w:val="00A27255"/>
    <w:rsid w:val="00A32304"/>
    <w:rsid w:val="00A33FEB"/>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7DA8"/>
    <w:rsid w:val="00A70E35"/>
    <w:rsid w:val="00A720DC"/>
    <w:rsid w:val="00A803CF"/>
    <w:rsid w:val="00A8133F"/>
    <w:rsid w:val="00A82CB4"/>
    <w:rsid w:val="00A831A0"/>
    <w:rsid w:val="00A837A8"/>
    <w:rsid w:val="00A83C36"/>
    <w:rsid w:val="00A90D85"/>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1556"/>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772FB"/>
    <w:rsid w:val="00B80532"/>
    <w:rsid w:val="00B82039"/>
    <w:rsid w:val="00B82454"/>
    <w:rsid w:val="00B90097"/>
    <w:rsid w:val="00B90999"/>
    <w:rsid w:val="00B91AD7"/>
    <w:rsid w:val="00B92D23"/>
    <w:rsid w:val="00B95BC8"/>
    <w:rsid w:val="00B96E87"/>
    <w:rsid w:val="00BA146A"/>
    <w:rsid w:val="00BA32EE"/>
    <w:rsid w:val="00BB42C8"/>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7698"/>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A37"/>
    <w:rsid w:val="00C42B41"/>
    <w:rsid w:val="00C46166"/>
    <w:rsid w:val="00C46E35"/>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2C50"/>
    <w:rsid w:val="00CF429D"/>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2B44"/>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2E50"/>
    <w:rsid w:val="00DA3687"/>
    <w:rsid w:val="00DA39F2"/>
    <w:rsid w:val="00DA564B"/>
    <w:rsid w:val="00DA6A5C"/>
    <w:rsid w:val="00DB2F74"/>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30CD"/>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262A"/>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5D3C"/>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2C6"/>
    <w:rsid w:val="00F01DFA"/>
    <w:rsid w:val="00F02096"/>
    <w:rsid w:val="00F02457"/>
    <w:rsid w:val="00F036C3"/>
    <w:rsid w:val="00F0417E"/>
    <w:rsid w:val="00F05397"/>
    <w:rsid w:val="00F0638C"/>
    <w:rsid w:val="00F10136"/>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2487"/>
    <w:rsid w:val="00F733A4"/>
    <w:rsid w:val="00F7758F"/>
    <w:rsid w:val="00F82811"/>
    <w:rsid w:val="00F83F8D"/>
    <w:rsid w:val="00F84153"/>
    <w:rsid w:val="00F85661"/>
    <w:rsid w:val="00F94FAD"/>
    <w:rsid w:val="00F95947"/>
    <w:rsid w:val="00F96602"/>
    <w:rsid w:val="00F9735A"/>
    <w:rsid w:val="00FA32FC"/>
    <w:rsid w:val="00FA59FD"/>
    <w:rsid w:val="00FA5D8C"/>
    <w:rsid w:val="00FA6403"/>
    <w:rsid w:val="00FB16CD"/>
    <w:rsid w:val="00FB73AE"/>
    <w:rsid w:val="00FC5388"/>
    <w:rsid w:val="00FC726C"/>
    <w:rsid w:val="00FD1B4B"/>
    <w:rsid w:val="00FD1B94"/>
    <w:rsid w:val="00FD2CFB"/>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3A9CEE-7394-41C1-9D71-0E69748D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E31CE"/>
    <w:rPr>
      <w:sz w:val="16"/>
      <w:szCs w:val="16"/>
    </w:rPr>
  </w:style>
  <w:style w:type="paragraph" w:styleId="CommentText">
    <w:name w:val="annotation text"/>
    <w:basedOn w:val="Normal"/>
    <w:link w:val="CommentTextChar"/>
    <w:unhideWhenUsed/>
    <w:rsid w:val="006E31CE"/>
    <w:rPr>
      <w:sz w:val="20"/>
      <w:szCs w:val="20"/>
    </w:rPr>
  </w:style>
  <w:style w:type="character" w:customStyle="1" w:styleId="CommentTextChar">
    <w:name w:val="Comment Text Char"/>
    <w:basedOn w:val="DefaultParagraphFont"/>
    <w:link w:val="CommentText"/>
    <w:rsid w:val="006E31CE"/>
  </w:style>
  <w:style w:type="paragraph" w:styleId="CommentSubject">
    <w:name w:val="annotation subject"/>
    <w:basedOn w:val="CommentText"/>
    <w:next w:val="CommentText"/>
    <w:link w:val="CommentSubjectChar"/>
    <w:semiHidden/>
    <w:unhideWhenUsed/>
    <w:rsid w:val="006E31CE"/>
    <w:rPr>
      <w:b/>
      <w:bCs/>
    </w:rPr>
  </w:style>
  <w:style w:type="character" w:customStyle="1" w:styleId="CommentSubjectChar">
    <w:name w:val="Comment Subject Char"/>
    <w:basedOn w:val="CommentTextChar"/>
    <w:link w:val="CommentSubject"/>
    <w:semiHidden/>
    <w:rsid w:val="006E31CE"/>
    <w:rPr>
      <w:b/>
      <w:bCs/>
    </w:rPr>
  </w:style>
  <w:style w:type="paragraph" w:styleId="Revision">
    <w:name w:val="Revision"/>
    <w:hidden/>
    <w:uiPriority w:val="99"/>
    <w:semiHidden/>
    <w:rsid w:val="00A14727"/>
    <w:rPr>
      <w:sz w:val="24"/>
      <w:szCs w:val="24"/>
    </w:rPr>
  </w:style>
  <w:style w:type="paragraph" w:styleId="ListParagraph">
    <w:name w:val="List Paragraph"/>
    <w:basedOn w:val="Normal"/>
    <w:uiPriority w:val="34"/>
    <w:qFormat/>
    <w:rsid w:val="00060F89"/>
    <w:pPr>
      <w:ind w:left="720"/>
      <w:contextualSpacing/>
    </w:pPr>
  </w:style>
  <w:style w:type="character" w:styleId="Hyperlink">
    <w:name w:val="Hyperlink"/>
    <w:basedOn w:val="DefaultParagraphFont"/>
    <w:unhideWhenUsed/>
    <w:rsid w:val="005C37FD"/>
    <w:rPr>
      <w:color w:val="0000FF" w:themeColor="hyperlink"/>
      <w:u w:val="single"/>
    </w:rPr>
  </w:style>
  <w:style w:type="character" w:customStyle="1" w:styleId="UnresolvedMention1">
    <w:name w:val="Unresolved Mention1"/>
    <w:basedOn w:val="DefaultParagraphFont"/>
    <w:uiPriority w:val="99"/>
    <w:semiHidden/>
    <w:unhideWhenUsed/>
    <w:rsid w:val="005C3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Words>
  <Characters>5712</Characters>
  <Application>Microsoft Office Word</Application>
  <DocSecurity>0</DocSecurity>
  <Lines>124</Lines>
  <Paragraphs>42</Paragraphs>
  <ScaleCrop>false</ScaleCrop>
  <HeadingPairs>
    <vt:vector size="2" baseType="variant">
      <vt:variant>
        <vt:lpstr>Title</vt:lpstr>
      </vt:variant>
      <vt:variant>
        <vt:i4>1</vt:i4>
      </vt:variant>
    </vt:vector>
  </HeadingPairs>
  <TitlesOfParts>
    <vt:vector size="1" baseType="lpstr">
      <vt:lpstr>BA - HB03010 (Committee Report (Substituted))</vt:lpstr>
    </vt:vector>
  </TitlesOfParts>
  <Company>State of Texas</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25104</dc:subject>
  <dc:creator>State of Texas</dc:creator>
  <dc:description>HB 3010 by Ashby-(H)Homeland Security, Public Safety &amp; Veterans' Affairs (Substitute Document Number: 89R 21784)</dc:description>
  <cp:lastModifiedBy>Damian Duarte</cp:lastModifiedBy>
  <cp:revision>2</cp:revision>
  <cp:lastPrinted>2003-11-26T17:21:00Z</cp:lastPrinted>
  <dcterms:created xsi:type="dcterms:W3CDTF">2025-04-21T17:44:00Z</dcterms:created>
  <dcterms:modified xsi:type="dcterms:W3CDTF">2025-04-21T17:44:00Z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25.108.153</vt:lpwstr>
  </property>
</Properties>
</file>