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894C95" w14:paraId="185EB874" w14:textId="77777777" w:rsidTr="00345119">
        <w:tc>
          <w:tcPr>
            <w:tcW w:w="9576" w:type="dxa"/>
            <w:noWrap/>
          </w:tcPr>
          <w:p w14:paraId="4BF886F8" w14:textId="77777777" w:rsidR="008423E4" w:rsidRPr="0022177D" w:rsidRDefault="002760C7" w:rsidP="00CB7322">
            <w:pPr>
              <w:pStyle w:val="Heading1"/>
            </w:pPr>
            <w:r w:rsidRPr="00631897">
              <w:t>BILL ANALYSIS</w:t>
            </w:r>
          </w:p>
        </w:tc>
      </w:tr>
    </w:tbl>
    <w:p w14:paraId="04D70440" w14:textId="77777777" w:rsidR="008423E4" w:rsidRPr="0022177D" w:rsidRDefault="008423E4" w:rsidP="00CB7322">
      <w:pPr>
        <w:jc w:val="center"/>
      </w:pPr>
    </w:p>
    <w:p w14:paraId="47CAB104" w14:textId="77777777" w:rsidR="008423E4" w:rsidRPr="00B31F0E" w:rsidRDefault="008423E4" w:rsidP="00CB7322"/>
    <w:p w14:paraId="45F5AEE9" w14:textId="77777777" w:rsidR="008423E4" w:rsidRPr="00742794" w:rsidRDefault="008423E4" w:rsidP="00CB7322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894C95" w14:paraId="31E4F021" w14:textId="77777777" w:rsidTr="00345119">
        <w:tc>
          <w:tcPr>
            <w:tcW w:w="9576" w:type="dxa"/>
          </w:tcPr>
          <w:p w14:paraId="7D43ECEB" w14:textId="51E2F8CE" w:rsidR="008423E4" w:rsidRPr="00861995" w:rsidRDefault="002760C7" w:rsidP="00CB7322">
            <w:pPr>
              <w:jc w:val="right"/>
            </w:pPr>
            <w:r>
              <w:t>H.B. 3133</w:t>
            </w:r>
          </w:p>
        </w:tc>
      </w:tr>
      <w:tr w:rsidR="00894C95" w14:paraId="53742B31" w14:textId="77777777" w:rsidTr="00345119">
        <w:tc>
          <w:tcPr>
            <w:tcW w:w="9576" w:type="dxa"/>
          </w:tcPr>
          <w:p w14:paraId="36DCE619" w14:textId="47F08F25" w:rsidR="008423E4" w:rsidRPr="00861995" w:rsidRDefault="002760C7" w:rsidP="00CB7322">
            <w:pPr>
              <w:jc w:val="right"/>
            </w:pPr>
            <w:r>
              <w:t xml:space="preserve">By: </w:t>
            </w:r>
            <w:r w:rsidR="00FC06DD">
              <w:t>Bhojani</w:t>
            </w:r>
          </w:p>
        </w:tc>
      </w:tr>
      <w:tr w:rsidR="00894C95" w14:paraId="5084EBF0" w14:textId="77777777" w:rsidTr="00345119">
        <w:tc>
          <w:tcPr>
            <w:tcW w:w="9576" w:type="dxa"/>
          </w:tcPr>
          <w:p w14:paraId="2AA9D609" w14:textId="085E70F0" w:rsidR="008423E4" w:rsidRPr="00861995" w:rsidRDefault="002760C7" w:rsidP="00CB7322">
            <w:pPr>
              <w:jc w:val="right"/>
            </w:pPr>
            <w:r>
              <w:t>Trade, Workforce &amp; Economic Development</w:t>
            </w:r>
          </w:p>
        </w:tc>
      </w:tr>
      <w:tr w:rsidR="00894C95" w14:paraId="6B20FD66" w14:textId="77777777" w:rsidTr="00345119">
        <w:tc>
          <w:tcPr>
            <w:tcW w:w="9576" w:type="dxa"/>
          </w:tcPr>
          <w:p w14:paraId="165C39C5" w14:textId="04DF0AE2" w:rsidR="008423E4" w:rsidRDefault="002760C7" w:rsidP="00CB7322">
            <w:pPr>
              <w:jc w:val="right"/>
            </w:pPr>
            <w:r>
              <w:t>Committee Report (Unamended)</w:t>
            </w:r>
          </w:p>
        </w:tc>
      </w:tr>
    </w:tbl>
    <w:p w14:paraId="6BA63327" w14:textId="77777777" w:rsidR="008423E4" w:rsidRDefault="008423E4" w:rsidP="00CB7322">
      <w:pPr>
        <w:tabs>
          <w:tab w:val="right" w:pos="9360"/>
        </w:tabs>
      </w:pPr>
    </w:p>
    <w:p w14:paraId="62055E2B" w14:textId="77777777" w:rsidR="008423E4" w:rsidRDefault="008423E4" w:rsidP="00CB7322"/>
    <w:p w14:paraId="02FA9355" w14:textId="77777777" w:rsidR="008423E4" w:rsidRDefault="008423E4" w:rsidP="00CB7322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894C95" w14:paraId="31BCC58B" w14:textId="77777777" w:rsidTr="00345119">
        <w:tc>
          <w:tcPr>
            <w:tcW w:w="9576" w:type="dxa"/>
          </w:tcPr>
          <w:p w14:paraId="61F2D315" w14:textId="77777777" w:rsidR="008423E4" w:rsidRPr="00A8133F" w:rsidRDefault="002760C7" w:rsidP="00CB7322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3B98B71B" w14:textId="77777777" w:rsidR="008423E4" w:rsidRDefault="008423E4" w:rsidP="00CB7322"/>
          <w:p w14:paraId="6CB5558E" w14:textId="409D8306" w:rsidR="008423E4" w:rsidRDefault="002760C7" w:rsidP="00CB732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The bill author has informed the committee of the</w:t>
            </w:r>
            <w:r w:rsidR="00D21193" w:rsidRPr="00D21193">
              <w:t xml:space="preserve"> growing issue of explicit deep fake material on social media platforms, which can be used to harass or exploit individuals without their consent</w:t>
            </w:r>
            <w:r>
              <w:t>, and that</w:t>
            </w:r>
            <w:r w:rsidR="00D21193" w:rsidRPr="00D21193">
              <w:t xml:space="preserve"> clearer reporting and investigation processes </w:t>
            </w:r>
            <w:r>
              <w:t xml:space="preserve">are necessary to </w:t>
            </w:r>
            <w:r w:rsidR="00D21193" w:rsidRPr="00D21193">
              <w:t>ensur</w:t>
            </w:r>
            <w:r>
              <w:t>e</w:t>
            </w:r>
            <w:r w:rsidR="00D21193" w:rsidRPr="00D21193">
              <w:t xml:space="preserve"> </w:t>
            </w:r>
            <w:r>
              <w:t xml:space="preserve">that </w:t>
            </w:r>
            <w:r w:rsidR="00D21193" w:rsidRPr="00D21193">
              <w:t>timely action is taken to protect individuals from this harmful technology.</w:t>
            </w:r>
            <w:r w:rsidR="00D21193">
              <w:t xml:space="preserve"> </w:t>
            </w:r>
            <w:r>
              <w:t>H.B. 3133</w:t>
            </w:r>
            <w:r w:rsidR="00D21193" w:rsidRPr="00D21193">
              <w:t xml:space="preserve"> seeks to resolve th</w:t>
            </w:r>
            <w:r>
              <w:t>is</w:t>
            </w:r>
            <w:r w:rsidR="00D21193" w:rsidRPr="00D21193">
              <w:t xml:space="preserve"> issue by requiring social media platforms to provide an accessible complaint system for users to report such content</w:t>
            </w:r>
            <w:r>
              <w:t>,</w:t>
            </w:r>
            <w:r w:rsidR="00D21193" w:rsidRPr="00D21193">
              <w:t xml:space="preserve"> </w:t>
            </w:r>
            <w:r w:rsidR="00A153FB" w:rsidRPr="00A153FB">
              <w:t>confirm to the user within 48 hours of the user</w:t>
            </w:r>
            <w:r w:rsidR="005A4B5A">
              <w:t>'</w:t>
            </w:r>
            <w:r w:rsidR="00A153FB" w:rsidRPr="00A153FB">
              <w:t>s submission that the social media platform is aware of the material</w:t>
            </w:r>
            <w:r w:rsidR="00D21193" w:rsidRPr="00D21193">
              <w:t xml:space="preserve">, conduct investigations, and update users on the status of their complaints. </w:t>
            </w:r>
          </w:p>
          <w:p w14:paraId="03A0251F" w14:textId="77777777" w:rsidR="008423E4" w:rsidRPr="00E26B13" w:rsidRDefault="008423E4" w:rsidP="00CB7322">
            <w:pPr>
              <w:rPr>
                <w:b/>
              </w:rPr>
            </w:pPr>
          </w:p>
        </w:tc>
      </w:tr>
      <w:tr w:rsidR="00894C95" w14:paraId="5260E237" w14:textId="77777777" w:rsidTr="00345119">
        <w:tc>
          <w:tcPr>
            <w:tcW w:w="9576" w:type="dxa"/>
          </w:tcPr>
          <w:p w14:paraId="31F33093" w14:textId="77777777" w:rsidR="0017725B" w:rsidRDefault="002760C7" w:rsidP="00CB732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599B5164" w14:textId="77777777" w:rsidR="0017725B" w:rsidRDefault="0017725B" w:rsidP="00CB7322">
            <w:pPr>
              <w:rPr>
                <w:b/>
                <w:u w:val="single"/>
              </w:rPr>
            </w:pPr>
          </w:p>
          <w:p w14:paraId="6116FD5C" w14:textId="4A028FEF" w:rsidR="00915C52" w:rsidRPr="00915C52" w:rsidRDefault="002760C7" w:rsidP="00CB7322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0B90F057" w14:textId="77777777" w:rsidR="0017725B" w:rsidRPr="0017725B" w:rsidRDefault="0017725B" w:rsidP="00CB7322">
            <w:pPr>
              <w:rPr>
                <w:b/>
                <w:u w:val="single"/>
              </w:rPr>
            </w:pPr>
          </w:p>
        </w:tc>
      </w:tr>
      <w:tr w:rsidR="00894C95" w14:paraId="468CF803" w14:textId="77777777" w:rsidTr="00345119">
        <w:tc>
          <w:tcPr>
            <w:tcW w:w="9576" w:type="dxa"/>
          </w:tcPr>
          <w:p w14:paraId="69D3430D" w14:textId="77777777" w:rsidR="008423E4" w:rsidRPr="00A8133F" w:rsidRDefault="002760C7" w:rsidP="00CB7322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68C03937" w14:textId="77777777" w:rsidR="008423E4" w:rsidRDefault="008423E4" w:rsidP="00CB7322"/>
          <w:p w14:paraId="683C00D2" w14:textId="60F86B74" w:rsidR="00915C52" w:rsidRDefault="002760C7" w:rsidP="00CB732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</w:t>
            </w:r>
            <w:r>
              <w:t>does not expressly grant any additional rulemaking authority to a state officer, department, agency, or institution.</w:t>
            </w:r>
          </w:p>
          <w:p w14:paraId="44DF5357" w14:textId="77777777" w:rsidR="008423E4" w:rsidRPr="00E21FDC" w:rsidRDefault="008423E4" w:rsidP="00CB7322">
            <w:pPr>
              <w:rPr>
                <w:b/>
              </w:rPr>
            </w:pPr>
          </w:p>
        </w:tc>
      </w:tr>
      <w:tr w:rsidR="00894C95" w14:paraId="3AD20D8F" w14:textId="77777777" w:rsidTr="00345119">
        <w:tc>
          <w:tcPr>
            <w:tcW w:w="9576" w:type="dxa"/>
          </w:tcPr>
          <w:p w14:paraId="291368E7" w14:textId="77777777" w:rsidR="008423E4" w:rsidRPr="00A8133F" w:rsidRDefault="002760C7" w:rsidP="00CB7322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68AC2947" w14:textId="77777777" w:rsidR="008423E4" w:rsidRDefault="008423E4" w:rsidP="00CB7322"/>
          <w:p w14:paraId="2FB86DF3" w14:textId="15AF6516" w:rsidR="009C36CD" w:rsidRDefault="002760C7" w:rsidP="00CB732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H.B. 3133 amends the Business &amp; Commerce Code to require a</w:t>
            </w:r>
            <w:r w:rsidRPr="00F00F1F">
              <w:t xml:space="preserve"> social media platform that receives notice of explicit deep fake material on the platform </w:t>
            </w:r>
            <w:r>
              <w:t>to</w:t>
            </w:r>
            <w:r w:rsidRPr="00F00F1F">
              <w:t xml:space="preserve"> conduct an investigation to determine whether the content reported by the user is explicit deep fake material.</w:t>
            </w:r>
            <w:r>
              <w:t xml:space="preserve"> The bill </w:t>
            </w:r>
            <w:r w:rsidR="00B249F5">
              <w:t>sets out</w:t>
            </w:r>
            <w:r>
              <w:t xml:space="preserve"> the following </w:t>
            </w:r>
            <w:r w:rsidR="00DC1520">
              <w:t xml:space="preserve">provisions </w:t>
            </w:r>
            <w:r>
              <w:t xml:space="preserve">regarding the </w:t>
            </w:r>
            <w:r w:rsidR="00B249F5">
              <w:t xml:space="preserve">social media platform's responsibilities </w:t>
            </w:r>
            <w:r w:rsidR="00F55C46">
              <w:t>with respect to</w:t>
            </w:r>
            <w:r w:rsidR="00B249F5">
              <w:t xml:space="preserve"> the </w:t>
            </w:r>
            <w:r>
              <w:t>investigation:</w:t>
            </w:r>
          </w:p>
          <w:p w14:paraId="7768FC2D" w14:textId="578FA82C" w:rsidR="00F00F1F" w:rsidRDefault="002760C7" w:rsidP="00CB732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an authorization to</w:t>
            </w:r>
            <w:r w:rsidRPr="00F00F1F">
              <w:t xml:space="preserve"> collect additional information necessary to complete </w:t>
            </w:r>
            <w:r>
              <w:t>the</w:t>
            </w:r>
            <w:r w:rsidRPr="00F00F1F">
              <w:t xml:space="preserve"> investigation</w:t>
            </w:r>
            <w:r>
              <w:t>;</w:t>
            </w:r>
          </w:p>
          <w:p w14:paraId="1F2767BF" w14:textId="2345A6DA" w:rsidR="00F00F1F" w:rsidRDefault="002760C7" w:rsidP="00CB732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a requirement to complete the investigation not later than the </w:t>
            </w:r>
            <w:r w:rsidRPr="00F00F1F">
              <w:t>30th day after the date the user submitted the report to the platform</w:t>
            </w:r>
            <w:r w:rsidR="00F55C46">
              <w:t xml:space="preserve"> or, if the platform cannot complete the investigation due to circumstances that are reasonably beyond the platform's control, not later than the 60th day after the </w:t>
            </w:r>
            <w:r w:rsidR="00A744FD">
              <w:t xml:space="preserve">date the </w:t>
            </w:r>
            <w:r w:rsidR="00F55C46">
              <w:t>user submitted the report</w:t>
            </w:r>
            <w:r>
              <w:t xml:space="preserve">; </w:t>
            </w:r>
          </w:p>
          <w:p w14:paraId="48B4629E" w14:textId="678580F4" w:rsidR="00EE5058" w:rsidRDefault="002760C7" w:rsidP="00CB732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a requirement to provide notice to the user who submitted the report of </w:t>
            </w:r>
            <w:r w:rsidR="00F55C46">
              <w:t>any</w:t>
            </w:r>
            <w:r>
              <w:t xml:space="preserve"> anticipated delay not later than 48 hours after the platform becomes aware of the circumstances that cause the delay;</w:t>
            </w:r>
          </w:p>
          <w:p w14:paraId="68E704FD" w14:textId="07578CC7" w:rsidR="00B249F5" w:rsidRDefault="002760C7" w:rsidP="00CB732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an authorization</w:t>
            </w:r>
            <w:r w:rsidR="00EE5058">
              <w:t xml:space="preserve"> </w:t>
            </w:r>
            <w:r>
              <w:t>to restore the material</w:t>
            </w:r>
            <w:r w:rsidR="00EE5058">
              <w:t xml:space="preserve">, if the platform determines after </w:t>
            </w:r>
            <w:r w:rsidR="00F55C46">
              <w:t>the</w:t>
            </w:r>
            <w:r w:rsidR="00EE5058">
              <w:t xml:space="preserve"> investigation that the reported material is not explicit deep fake material</w:t>
            </w:r>
            <w:r>
              <w:t>; and</w:t>
            </w:r>
          </w:p>
          <w:p w14:paraId="79ADD07A" w14:textId="38395D01" w:rsidR="00B249F5" w:rsidRDefault="002760C7" w:rsidP="00CB732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a requirement</w:t>
            </w:r>
            <w:r w:rsidR="00EE5058">
              <w:t xml:space="preserve"> </w:t>
            </w:r>
            <w:r>
              <w:t>to implement measures to ensure material</w:t>
            </w:r>
            <w:r w:rsidR="00EE5058">
              <w:t xml:space="preserve"> determined to be explicit deep fake material</w:t>
            </w:r>
            <w:r>
              <w:t xml:space="preserve"> is not posted on the platform again.</w:t>
            </w:r>
          </w:p>
          <w:p w14:paraId="5DA4DD02" w14:textId="77777777" w:rsidR="00950915" w:rsidRDefault="00950915" w:rsidP="00CB732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057244F8" w14:textId="16A2D61F" w:rsidR="00950915" w:rsidRDefault="002760C7" w:rsidP="00CB7322">
            <w:pPr>
              <w:pStyle w:val="Header"/>
              <w:keepNext/>
              <w:tabs>
                <w:tab w:val="clear" w:pos="4320"/>
                <w:tab w:val="clear" w:pos="8640"/>
              </w:tabs>
              <w:jc w:val="both"/>
            </w:pPr>
            <w:r>
              <w:t>H.B. 3133 defines the following terms for those purposes:</w:t>
            </w:r>
          </w:p>
          <w:p w14:paraId="501677CB" w14:textId="5ED8B8C2" w:rsidR="00950915" w:rsidRDefault="002760C7" w:rsidP="00CB7322">
            <w:pPr>
              <w:pStyle w:val="Header"/>
              <w:keepNext/>
              <w:numPr>
                <w:ilvl w:val="0"/>
                <w:numId w:val="4"/>
              </w:numPr>
              <w:jc w:val="both"/>
            </w:pPr>
            <w:r>
              <w:t xml:space="preserve">"deep fake generator" </w:t>
            </w:r>
            <w:r w:rsidR="00EE5058">
              <w:t>as</w:t>
            </w:r>
            <w:r w:rsidR="00A6693F">
              <w:t xml:space="preserve"> </w:t>
            </w:r>
            <w:r>
              <w:t>a website or application that allows a user to create or generate deep fake material using software provided by the website or application, not including a separate platform on which deep fake material is posted, sent, or distributed;</w:t>
            </w:r>
          </w:p>
          <w:p w14:paraId="275583A1" w14:textId="7513C9CC" w:rsidR="00950915" w:rsidRDefault="002760C7" w:rsidP="00CB7322">
            <w:pPr>
              <w:pStyle w:val="Header"/>
              <w:numPr>
                <w:ilvl w:val="0"/>
                <w:numId w:val="4"/>
              </w:numPr>
              <w:jc w:val="both"/>
            </w:pPr>
            <w:r>
              <w:t xml:space="preserve">"deep fake material" </w:t>
            </w:r>
            <w:r w:rsidR="00EE5058">
              <w:t>as</w:t>
            </w:r>
            <w:r>
              <w:t xml:space="preserve"> visual material, created with the intent to deceive, that appears to depict a real person performing an action that did not occur in reality;</w:t>
            </w:r>
          </w:p>
          <w:p w14:paraId="34E99BEA" w14:textId="707B2A53" w:rsidR="00950915" w:rsidRDefault="002760C7" w:rsidP="00CB7322">
            <w:pPr>
              <w:pStyle w:val="Header"/>
              <w:numPr>
                <w:ilvl w:val="0"/>
                <w:numId w:val="4"/>
              </w:numPr>
              <w:jc w:val="both"/>
            </w:pPr>
            <w:r>
              <w:t xml:space="preserve">"explicit deep fake material" </w:t>
            </w:r>
            <w:r w:rsidR="00EE5058">
              <w:t>as</w:t>
            </w:r>
            <w:r>
              <w:t xml:space="preserve"> deep fake material that appears to depict a real person engaging in sexual conduct or other conduct resulting in the exposure of the person's intimate parts; and</w:t>
            </w:r>
          </w:p>
          <w:p w14:paraId="2D77AA26" w14:textId="498B9368" w:rsidR="00950915" w:rsidRDefault="002760C7" w:rsidP="00CB7322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"intimate parts," "sexual conduct," and "visual material" </w:t>
            </w:r>
            <w:r w:rsidR="00A461D7">
              <w:t xml:space="preserve">by reference to Penal Code provisions regarding </w:t>
            </w:r>
            <w:r w:rsidR="00EE5058">
              <w:t xml:space="preserve">the </w:t>
            </w:r>
            <w:r w:rsidR="00A461D7">
              <w:t>unlawful disclosure or promotion of intimate visual material</w:t>
            </w:r>
            <w:r>
              <w:t>.</w:t>
            </w:r>
          </w:p>
          <w:p w14:paraId="1B0F2ABA" w14:textId="77777777" w:rsidR="006B598E" w:rsidRDefault="006B598E" w:rsidP="00CB732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461A9870" w14:textId="2DA525EE" w:rsidR="006B598E" w:rsidRDefault="002760C7" w:rsidP="00CB732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H.B. 3133</w:t>
            </w:r>
            <w:r w:rsidR="00093E6B">
              <w:t xml:space="preserve"> expands the scope of the</w:t>
            </w:r>
            <w:r w:rsidR="00950915">
              <w:t xml:space="preserve"> easily accessible complaint system </w:t>
            </w:r>
            <w:r w:rsidR="00093E6B">
              <w:t>a social media platform must provide for submitting and tracking complaints to include complaints regarding explicit deep fake material</w:t>
            </w:r>
            <w:r w:rsidR="00950915">
              <w:t xml:space="preserve">. The bill </w:t>
            </w:r>
            <w:r>
              <w:t xml:space="preserve">requires a social media platform that receives notice of explicit </w:t>
            </w:r>
            <w:r w:rsidRPr="006B598E">
              <w:t xml:space="preserve">deep fake material on the platform </w:t>
            </w:r>
            <w:r>
              <w:t>to take the following actions</w:t>
            </w:r>
            <w:r w:rsidRPr="006B598E">
              <w:t>:</w:t>
            </w:r>
          </w:p>
          <w:p w14:paraId="7650CB1B" w14:textId="4AF89AF6" w:rsidR="006B598E" w:rsidRDefault="002760C7" w:rsidP="00CB7322">
            <w:pPr>
              <w:pStyle w:val="Header"/>
              <w:numPr>
                <w:ilvl w:val="0"/>
                <w:numId w:val="2"/>
              </w:numPr>
              <w:jc w:val="both"/>
            </w:pPr>
            <w:r>
              <w:t>remove the content reported by the user as explicit deep fake material;</w:t>
            </w:r>
          </w:p>
          <w:p w14:paraId="7749AFF0" w14:textId="0A01228A" w:rsidR="006B598E" w:rsidRDefault="002760C7" w:rsidP="00CB7322">
            <w:pPr>
              <w:pStyle w:val="Header"/>
              <w:numPr>
                <w:ilvl w:val="0"/>
                <w:numId w:val="2"/>
              </w:numPr>
              <w:jc w:val="both"/>
            </w:pPr>
            <w:r>
              <w:t xml:space="preserve">confirm to the user </w:t>
            </w:r>
            <w:r w:rsidR="00DC1520">
              <w:t xml:space="preserve">not later than 48 hours after the user submits the notice </w:t>
            </w:r>
            <w:r>
              <w:t>that the platform is aware of the material;</w:t>
            </w:r>
          </w:p>
          <w:p w14:paraId="5CD43BBB" w14:textId="0F6542DD" w:rsidR="006B598E" w:rsidRDefault="002760C7" w:rsidP="00CB7322">
            <w:pPr>
              <w:pStyle w:val="Header"/>
              <w:numPr>
                <w:ilvl w:val="0"/>
                <w:numId w:val="2"/>
              </w:numPr>
              <w:jc w:val="both"/>
            </w:pPr>
            <w:r>
              <w:t>conduct an investigation as required by the bill</w:t>
            </w:r>
            <w:r w:rsidR="00DC1520">
              <w:t>'s provisions</w:t>
            </w:r>
            <w:r>
              <w:t>; and</w:t>
            </w:r>
          </w:p>
          <w:p w14:paraId="4BD6EA46" w14:textId="2D4C5F41" w:rsidR="006B598E" w:rsidRDefault="002760C7" w:rsidP="00CB7322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</w:pPr>
            <w:r>
              <w:t>provide a written notice to the user updating the user on the status of the investigation</w:t>
            </w:r>
            <w:r w:rsidR="00093E6B">
              <w:t xml:space="preserve"> not later than the seventh day after the date the user submitted the report to the platform</w:t>
            </w:r>
            <w:r>
              <w:t>.</w:t>
            </w:r>
          </w:p>
          <w:p w14:paraId="39F8000A" w14:textId="65EEF908" w:rsidR="00950915" w:rsidRDefault="002760C7" w:rsidP="00CB732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 bill establishes that a social media platform is not required to provide a user with notice or an opportunity to appeal the removal of content if the platform removed the content due to a complaint that the content was explicit deep fake material. </w:t>
            </w:r>
          </w:p>
          <w:p w14:paraId="515EBEFF" w14:textId="77777777" w:rsidR="008423E4" w:rsidRPr="00835628" w:rsidRDefault="008423E4" w:rsidP="00CB7322">
            <w:pPr>
              <w:rPr>
                <w:b/>
              </w:rPr>
            </w:pPr>
          </w:p>
        </w:tc>
      </w:tr>
      <w:tr w:rsidR="00894C95" w14:paraId="33BF4216" w14:textId="77777777" w:rsidTr="00345119">
        <w:tc>
          <w:tcPr>
            <w:tcW w:w="9576" w:type="dxa"/>
          </w:tcPr>
          <w:p w14:paraId="275F0762" w14:textId="77777777" w:rsidR="008423E4" w:rsidRPr="00A8133F" w:rsidRDefault="002760C7" w:rsidP="00CB7322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03AB0BAE" w14:textId="77777777" w:rsidR="008423E4" w:rsidRDefault="008423E4" w:rsidP="00CB7322"/>
          <w:p w14:paraId="53EBB3DA" w14:textId="09037CCF" w:rsidR="008423E4" w:rsidRPr="003624F2" w:rsidRDefault="002760C7" w:rsidP="00CB732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2025.</w:t>
            </w:r>
          </w:p>
          <w:p w14:paraId="145FA164" w14:textId="77777777" w:rsidR="008423E4" w:rsidRPr="00233FDB" w:rsidRDefault="008423E4" w:rsidP="00CB7322">
            <w:pPr>
              <w:rPr>
                <w:b/>
              </w:rPr>
            </w:pPr>
          </w:p>
        </w:tc>
      </w:tr>
    </w:tbl>
    <w:p w14:paraId="4B5707C7" w14:textId="77777777" w:rsidR="008423E4" w:rsidRPr="00BE0E75" w:rsidRDefault="008423E4" w:rsidP="00CB7322">
      <w:pPr>
        <w:jc w:val="both"/>
        <w:rPr>
          <w:rFonts w:ascii="Arial" w:hAnsi="Arial"/>
          <w:sz w:val="16"/>
          <w:szCs w:val="16"/>
        </w:rPr>
      </w:pPr>
    </w:p>
    <w:p w14:paraId="64D24990" w14:textId="77777777" w:rsidR="004108C3" w:rsidRPr="008423E4" w:rsidRDefault="004108C3" w:rsidP="00CB7322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F627E" w14:textId="77777777" w:rsidR="002760C7" w:rsidRDefault="002760C7">
      <w:r>
        <w:separator/>
      </w:r>
    </w:p>
  </w:endnote>
  <w:endnote w:type="continuationSeparator" w:id="0">
    <w:p w14:paraId="4E8CD210" w14:textId="77777777" w:rsidR="002760C7" w:rsidRDefault="00276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F6DA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894C95" w14:paraId="547F3611" w14:textId="77777777" w:rsidTr="009C1E9A">
      <w:trPr>
        <w:cantSplit/>
      </w:trPr>
      <w:tc>
        <w:tcPr>
          <w:tcW w:w="0" w:type="pct"/>
        </w:tcPr>
        <w:p w14:paraId="47E70DB6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0605CFE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8053053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6A1BB977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44A6F7D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94C95" w14:paraId="3B0B50F8" w14:textId="77777777" w:rsidTr="009C1E9A">
      <w:trPr>
        <w:cantSplit/>
      </w:trPr>
      <w:tc>
        <w:tcPr>
          <w:tcW w:w="0" w:type="pct"/>
        </w:tcPr>
        <w:p w14:paraId="2F4A1C25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926757B" w14:textId="6F9C5841" w:rsidR="00EC379B" w:rsidRPr="009C1E9A" w:rsidRDefault="002760C7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26002-D</w:t>
          </w:r>
        </w:p>
      </w:tc>
      <w:tc>
        <w:tcPr>
          <w:tcW w:w="2453" w:type="pct"/>
        </w:tcPr>
        <w:p w14:paraId="6375D8CE" w14:textId="75B863C1" w:rsidR="00EC379B" w:rsidRDefault="002760C7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E1125A">
            <w:t>25.113.1658</w:t>
          </w:r>
          <w:r>
            <w:fldChar w:fldCharType="end"/>
          </w:r>
        </w:p>
      </w:tc>
    </w:tr>
    <w:tr w:rsidR="00894C95" w14:paraId="2537B5D8" w14:textId="77777777" w:rsidTr="009C1E9A">
      <w:trPr>
        <w:cantSplit/>
      </w:trPr>
      <w:tc>
        <w:tcPr>
          <w:tcW w:w="0" w:type="pct"/>
        </w:tcPr>
        <w:p w14:paraId="3C2E16C8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4F2CC495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037E5E60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21F73EF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94C95" w14:paraId="64B23C16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6547DBB6" w14:textId="77777777" w:rsidR="00EC379B" w:rsidRDefault="002760C7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10C4B075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24B8120D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3142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CB66A" w14:textId="77777777" w:rsidR="002760C7" w:rsidRDefault="002760C7">
      <w:r>
        <w:separator/>
      </w:r>
    </w:p>
  </w:footnote>
  <w:footnote w:type="continuationSeparator" w:id="0">
    <w:p w14:paraId="13F33815" w14:textId="77777777" w:rsidR="002760C7" w:rsidRDefault="00276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225F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ECB8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8B19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3FCA"/>
    <w:multiLevelType w:val="hybridMultilevel"/>
    <w:tmpl w:val="EB4692CC"/>
    <w:lvl w:ilvl="0" w:tplc="B09259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7000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90B9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C38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C3A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5074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C253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8659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ACE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707C0"/>
    <w:multiLevelType w:val="hybridMultilevel"/>
    <w:tmpl w:val="902E9E20"/>
    <w:lvl w:ilvl="0" w:tplc="1B44473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71DA546E" w:tentative="1">
      <w:start w:val="1"/>
      <w:numFmt w:val="lowerLetter"/>
      <w:lvlText w:val="%2."/>
      <w:lvlJc w:val="left"/>
      <w:pPr>
        <w:ind w:left="1440" w:hanging="360"/>
      </w:pPr>
    </w:lvl>
    <w:lvl w:ilvl="2" w:tplc="678E4D64" w:tentative="1">
      <w:start w:val="1"/>
      <w:numFmt w:val="lowerRoman"/>
      <w:lvlText w:val="%3."/>
      <w:lvlJc w:val="right"/>
      <w:pPr>
        <w:ind w:left="2160" w:hanging="180"/>
      </w:pPr>
    </w:lvl>
    <w:lvl w:ilvl="3" w:tplc="550404C4" w:tentative="1">
      <w:start w:val="1"/>
      <w:numFmt w:val="decimal"/>
      <w:lvlText w:val="%4."/>
      <w:lvlJc w:val="left"/>
      <w:pPr>
        <w:ind w:left="2880" w:hanging="360"/>
      </w:pPr>
    </w:lvl>
    <w:lvl w:ilvl="4" w:tplc="25B87130" w:tentative="1">
      <w:start w:val="1"/>
      <w:numFmt w:val="lowerLetter"/>
      <w:lvlText w:val="%5."/>
      <w:lvlJc w:val="left"/>
      <w:pPr>
        <w:ind w:left="3600" w:hanging="360"/>
      </w:pPr>
    </w:lvl>
    <w:lvl w:ilvl="5" w:tplc="B1EC1EE6" w:tentative="1">
      <w:start w:val="1"/>
      <w:numFmt w:val="lowerRoman"/>
      <w:lvlText w:val="%6."/>
      <w:lvlJc w:val="right"/>
      <w:pPr>
        <w:ind w:left="4320" w:hanging="180"/>
      </w:pPr>
    </w:lvl>
    <w:lvl w:ilvl="6" w:tplc="AC502BEE" w:tentative="1">
      <w:start w:val="1"/>
      <w:numFmt w:val="decimal"/>
      <w:lvlText w:val="%7."/>
      <w:lvlJc w:val="left"/>
      <w:pPr>
        <w:ind w:left="5040" w:hanging="360"/>
      </w:pPr>
    </w:lvl>
    <w:lvl w:ilvl="7" w:tplc="AAE6C566" w:tentative="1">
      <w:start w:val="1"/>
      <w:numFmt w:val="lowerLetter"/>
      <w:lvlText w:val="%8."/>
      <w:lvlJc w:val="left"/>
      <w:pPr>
        <w:ind w:left="5760" w:hanging="360"/>
      </w:pPr>
    </w:lvl>
    <w:lvl w:ilvl="8" w:tplc="76CCE9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70B4E"/>
    <w:multiLevelType w:val="hybridMultilevel"/>
    <w:tmpl w:val="9654C1AE"/>
    <w:lvl w:ilvl="0" w:tplc="5694F566">
      <w:start w:val="1"/>
      <w:numFmt w:val="decimal"/>
      <w:lvlText w:val="(%1)"/>
      <w:lvlJc w:val="left"/>
      <w:pPr>
        <w:ind w:left="758" w:hanging="398"/>
      </w:pPr>
      <w:rPr>
        <w:rFonts w:hint="default"/>
      </w:rPr>
    </w:lvl>
    <w:lvl w:ilvl="1" w:tplc="D3A2A1FE" w:tentative="1">
      <w:start w:val="1"/>
      <w:numFmt w:val="lowerLetter"/>
      <w:lvlText w:val="%2."/>
      <w:lvlJc w:val="left"/>
      <w:pPr>
        <w:ind w:left="1440" w:hanging="360"/>
      </w:pPr>
    </w:lvl>
    <w:lvl w:ilvl="2" w:tplc="2E34EEC6" w:tentative="1">
      <w:start w:val="1"/>
      <w:numFmt w:val="lowerRoman"/>
      <w:lvlText w:val="%3."/>
      <w:lvlJc w:val="right"/>
      <w:pPr>
        <w:ind w:left="2160" w:hanging="180"/>
      </w:pPr>
    </w:lvl>
    <w:lvl w:ilvl="3" w:tplc="DC3475C6" w:tentative="1">
      <w:start w:val="1"/>
      <w:numFmt w:val="decimal"/>
      <w:lvlText w:val="%4."/>
      <w:lvlJc w:val="left"/>
      <w:pPr>
        <w:ind w:left="2880" w:hanging="360"/>
      </w:pPr>
    </w:lvl>
    <w:lvl w:ilvl="4" w:tplc="8B142662" w:tentative="1">
      <w:start w:val="1"/>
      <w:numFmt w:val="lowerLetter"/>
      <w:lvlText w:val="%5."/>
      <w:lvlJc w:val="left"/>
      <w:pPr>
        <w:ind w:left="3600" w:hanging="360"/>
      </w:pPr>
    </w:lvl>
    <w:lvl w:ilvl="5" w:tplc="E16C71A2" w:tentative="1">
      <w:start w:val="1"/>
      <w:numFmt w:val="lowerRoman"/>
      <w:lvlText w:val="%6."/>
      <w:lvlJc w:val="right"/>
      <w:pPr>
        <w:ind w:left="4320" w:hanging="180"/>
      </w:pPr>
    </w:lvl>
    <w:lvl w:ilvl="6" w:tplc="DAD6DEC8" w:tentative="1">
      <w:start w:val="1"/>
      <w:numFmt w:val="decimal"/>
      <w:lvlText w:val="%7."/>
      <w:lvlJc w:val="left"/>
      <w:pPr>
        <w:ind w:left="5040" w:hanging="360"/>
      </w:pPr>
    </w:lvl>
    <w:lvl w:ilvl="7" w:tplc="507895C6" w:tentative="1">
      <w:start w:val="1"/>
      <w:numFmt w:val="lowerLetter"/>
      <w:lvlText w:val="%8."/>
      <w:lvlJc w:val="left"/>
      <w:pPr>
        <w:ind w:left="5760" w:hanging="360"/>
      </w:pPr>
    </w:lvl>
    <w:lvl w:ilvl="8" w:tplc="2FFA0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A68DB"/>
    <w:multiLevelType w:val="hybridMultilevel"/>
    <w:tmpl w:val="D70A4C8C"/>
    <w:lvl w:ilvl="0" w:tplc="2E3AD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E423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DAE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949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008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6E98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62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05F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D677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028A1"/>
    <w:multiLevelType w:val="hybridMultilevel"/>
    <w:tmpl w:val="E134478A"/>
    <w:lvl w:ilvl="0" w:tplc="6F3CD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3C73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2442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8ED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CC3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CEAF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624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E55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5803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778511">
    <w:abstractNumId w:val="3"/>
  </w:num>
  <w:num w:numId="2" w16cid:durableId="1927423647">
    <w:abstractNumId w:val="4"/>
  </w:num>
  <w:num w:numId="3" w16cid:durableId="1630814418">
    <w:abstractNumId w:val="2"/>
  </w:num>
  <w:num w:numId="4" w16cid:durableId="1018239622">
    <w:abstractNumId w:val="0"/>
  </w:num>
  <w:num w:numId="5" w16cid:durableId="1688871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1F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116"/>
    <w:rsid w:val="00092ABC"/>
    <w:rsid w:val="00093E6B"/>
    <w:rsid w:val="00097AAF"/>
    <w:rsid w:val="00097D13"/>
    <w:rsid w:val="000A4893"/>
    <w:rsid w:val="000A54E0"/>
    <w:rsid w:val="000A72C4"/>
    <w:rsid w:val="000B0F30"/>
    <w:rsid w:val="000B1486"/>
    <w:rsid w:val="000B333C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A31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99B"/>
    <w:rsid w:val="00142F8E"/>
    <w:rsid w:val="00143C8B"/>
    <w:rsid w:val="00147530"/>
    <w:rsid w:val="0015331F"/>
    <w:rsid w:val="001546CD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565B"/>
    <w:rsid w:val="0017725B"/>
    <w:rsid w:val="0018050C"/>
    <w:rsid w:val="0018117F"/>
    <w:rsid w:val="001824ED"/>
    <w:rsid w:val="0018274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145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60C7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5718"/>
    <w:rsid w:val="002E765D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06358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64481"/>
    <w:rsid w:val="00370155"/>
    <w:rsid w:val="003712D5"/>
    <w:rsid w:val="003747DF"/>
    <w:rsid w:val="00377E3D"/>
    <w:rsid w:val="003847E8"/>
    <w:rsid w:val="0038731D"/>
    <w:rsid w:val="00387B60"/>
    <w:rsid w:val="00387D2D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6DC9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381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653AC"/>
    <w:rsid w:val="00470657"/>
    <w:rsid w:val="00474927"/>
    <w:rsid w:val="00475913"/>
    <w:rsid w:val="00480080"/>
    <w:rsid w:val="004824A7"/>
    <w:rsid w:val="004832F6"/>
    <w:rsid w:val="00483AF0"/>
    <w:rsid w:val="00484167"/>
    <w:rsid w:val="00490B04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537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4B5A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47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98E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4923"/>
    <w:rsid w:val="006E5692"/>
    <w:rsid w:val="006F1749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3DE7"/>
    <w:rsid w:val="0079487D"/>
    <w:rsid w:val="007966D4"/>
    <w:rsid w:val="00796A0A"/>
    <w:rsid w:val="0079792C"/>
    <w:rsid w:val="007A0989"/>
    <w:rsid w:val="007A331F"/>
    <w:rsid w:val="007A3844"/>
    <w:rsid w:val="007A4381"/>
    <w:rsid w:val="007A4CC3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4C95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C648F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5C52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0915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056E"/>
    <w:rsid w:val="009D37C7"/>
    <w:rsid w:val="009D4BBD"/>
    <w:rsid w:val="009D54D7"/>
    <w:rsid w:val="009D5A41"/>
    <w:rsid w:val="009E13BF"/>
    <w:rsid w:val="009E3631"/>
    <w:rsid w:val="009E3EB9"/>
    <w:rsid w:val="009E69C2"/>
    <w:rsid w:val="009E70AF"/>
    <w:rsid w:val="009E7AEB"/>
    <w:rsid w:val="009F0DE6"/>
    <w:rsid w:val="009F1B37"/>
    <w:rsid w:val="009F4B4A"/>
    <w:rsid w:val="009F4EB0"/>
    <w:rsid w:val="009F4F2B"/>
    <w:rsid w:val="009F513E"/>
    <w:rsid w:val="009F5802"/>
    <w:rsid w:val="009F5E18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153FB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1D7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6693F"/>
    <w:rsid w:val="00A70E35"/>
    <w:rsid w:val="00A720DC"/>
    <w:rsid w:val="00A744FD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C7265"/>
    <w:rsid w:val="00AD02D6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65B4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49F5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3A82"/>
    <w:rsid w:val="00B95BC8"/>
    <w:rsid w:val="00B96E87"/>
    <w:rsid w:val="00BA146A"/>
    <w:rsid w:val="00BA32EE"/>
    <w:rsid w:val="00BA4586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87162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322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1193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40F7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182F"/>
    <w:rsid w:val="00DB311F"/>
    <w:rsid w:val="00DB53C6"/>
    <w:rsid w:val="00DB59E3"/>
    <w:rsid w:val="00DB6CB6"/>
    <w:rsid w:val="00DB758F"/>
    <w:rsid w:val="00DC1520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51FF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125A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087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B4F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54EC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058"/>
    <w:rsid w:val="00EE5A49"/>
    <w:rsid w:val="00EE664B"/>
    <w:rsid w:val="00EF10BA"/>
    <w:rsid w:val="00EF1738"/>
    <w:rsid w:val="00EF2BAF"/>
    <w:rsid w:val="00EF3379"/>
    <w:rsid w:val="00EF3B8F"/>
    <w:rsid w:val="00EF543E"/>
    <w:rsid w:val="00EF559F"/>
    <w:rsid w:val="00EF5AA2"/>
    <w:rsid w:val="00EF7E26"/>
    <w:rsid w:val="00F00EE0"/>
    <w:rsid w:val="00F00F1F"/>
    <w:rsid w:val="00F01DFA"/>
    <w:rsid w:val="00F02096"/>
    <w:rsid w:val="00F02457"/>
    <w:rsid w:val="00F036C3"/>
    <w:rsid w:val="00F0417E"/>
    <w:rsid w:val="00F05397"/>
    <w:rsid w:val="00F0638C"/>
    <w:rsid w:val="00F07DBF"/>
    <w:rsid w:val="00F10479"/>
    <w:rsid w:val="00F11E04"/>
    <w:rsid w:val="00F12B24"/>
    <w:rsid w:val="00F12BC7"/>
    <w:rsid w:val="00F145D0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2D19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5C46"/>
    <w:rsid w:val="00F5605D"/>
    <w:rsid w:val="00F61F2B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45FA"/>
    <w:rsid w:val="00FB73AE"/>
    <w:rsid w:val="00FC06DD"/>
    <w:rsid w:val="00FC5388"/>
    <w:rsid w:val="00FC726C"/>
    <w:rsid w:val="00FD1B4B"/>
    <w:rsid w:val="00FD1B94"/>
    <w:rsid w:val="00FE19C5"/>
    <w:rsid w:val="00FE4286"/>
    <w:rsid w:val="00FE440E"/>
    <w:rsid w:val="00FE48C3"/>
    <w:rsid w:val="00FE5909"/>
    <w:rsid w:val="00FE652E"/>
    <w:rsid w:val="00FE6C61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01BDD3B-046C-46AF-8F9F-E020D16D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B59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B59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598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5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598E"/>
    <w:rPr>
      <w:b/>
      <w:bCs/>
    </w:rPr>
  </w:style>
  <w:style w:type="paragraph" w:styleId="Revision">
    <w:name w:val="Revision"/>
    <w:hidden/>
    <w:uiPriority w:val="99"/>
    <w:semiHidden/>
    <w:rsid w:val="00F104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</Words>
  <Characters>3851</Characters>
  <Application>Microsoft Office Word</Application>
  <DocSecurity>0</DocSecurity>
  <Lines>85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HB03133 (Committee Report (Unamended))</vt:lpstr>
    </vt:vector>
  </TitlesOfParts>
  <Company>State of Texas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26002</dc:subject>
  <dc:creator>State of Texas</dc:creator>
  <dc:description>HB 3133 by Bhojani-(H)Trade, Workforce &amp; Economic Development</dc:description>
  <cp:lastModifiedBy>Damian Duarte</cp:lastModifiedBy>
  <cp:revision>2</cp:revision>
  <cp:lastPrinted>2003-11-26T17:21:00Z</cp:lastPrinted>
  <dcterms:created xsi:type="dcterms:W3CDTF">2025-04-24T20:14:00Z</dcterms:created>
  <dcterms:modified xsi:type="dcterms:W3CDTF">2025-04-24T20:14:00Z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25.113.1658</vt:lpwstr>
  </property>
</Properties>
</file>