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E12A61" w14:paraId="3EC5D5B3" w14:textId="77777777" w:rsidTr="00345119">
        <w:tc>
          <w:tcPr>
            <w:tcW w:w="9576" w:type="dxa"/>
            <w:noWrap/>
          </w:tcPr>
          <w:p w14:paraId="583D3277" w14:textId="77777777" w:rsidR="008423E4" w:rsidRPr="0022177D" w:rsidRDefault="00483C2C" w:rsidP="00155471">
            <w:pPr>
              <w:pStyle w:val="Heading1"/>
            </w:pPr>
            <w:r w:rsidRPr="00631897">
              <w:t>BILL ANALYSIS</w:t>
            </w:r>
          </w:p>
        </w:tc>
      </w:tr>
    </w:tbl>
    <w:p w14:paraId="46A3FF08" w14:textId="77777777" w:rsidR="008423E4" w:rsidRPr="0022177D" w:rsidRDefault="008423E4" w:rsidP="00155471">
      <w:pPr>
        <w:jc w:val="center"/>
      </w:pPr>
    </w:p>
    <w:p w14:paraId="1C7BA8EE" w14:textId="77777777" w:rsidR="008423E4" w:rsidRPr="00B31F0E" w:rsidRDefault="008423E4" w:rsidP="00155471"/>
    <w:p w14:paraId="4F0C6FD4" w14:textId="77777777" w:rsidR="008423E4" w:rsidRPr="00742794" w:rsidRDefault="008423E4" w:rsidP="00155471">
      <w:pPr>
        <w:tabs>
          <w:tab w:val="right" w:pos="9360"/>
        </w:tabs>
      </w:pPr>
    </w:p>
    <w:tbl>
      <w:tblPr>
        <w:tblW w:w="0" w:type="auto"/>
        <w:tblLayout w:type="fixed"/>
        <w:tblLook w:val="01E0" w:firstRow="1" w:lastRow="1" w:firstColumn="1" w:lastColumn="1" w:noHBand="0" w:noVBand="0"/>
      </w:tblPr>
      <w:tblGrid>
        <w:gridCol w:w="9576"/>
      </w:tblGrid>
      <w:tr w:rsidR="00E12A61" w14:paraId="28315FE1" w14:textId="77777777" w:rsidTr="00345119">
        <w:tc>
          <w:tcPr>
            <w:tcW w:w="9576" w:type="dxa"/>
          </w:tcPr>
          <w:p w14:paraId="2B2AE8CA" w14:textId="0EC31B3C" w:rsidR="008423E4" w:rsidRPr="00861995" w:rsidRDefault="00483C2C" w:rsidP="00155471">
            <w:pPr>
              <w:jc w:val="right"/>
            </w:pPr>
            <w:r>
              <w:t>H.B. 3151</w:t>
            </w:r>
          </w:p>
        </w:tc>
      </w:tr>
      <w:tr w:rsidR="00E12A61" w14:paraId="47662458" w14:textId="77777777" w:rsidTr="00345119">
        <w:tc>
          <w:tcPr>
            <w:tcW w:w="9576" w:type="dxa"/>
          </w:tcPr>
          <w:p w14:paraId="0938140E" w14:textId="5A95E9C9" w:rsidR="008423E4" w:rsidRPr="00861995" w:rsidRDefault="00483C2C" w:rsidP="00155471">
            <w:pPr>
              <w:jc w:val="right"/>
            </w:pPr>
            <w:r>
              <w:t xml:space="preserve">By: </w:t>
            </w:r>
            <w:r w:rsidR="006663E8">
              <w:t>Hull</w:t>
            </w:r>
          </w:p>
        </w:tc>
      </w:tr>
      <w:tr w:rsidR="00E12A61" w14:paraId="233F1113" w14:textId="77777777" w:rsidTr="00345119">
        <w:tc>
          <w:tcPr>
            <w:tcW w:w="9576" w:type="dxa"/>
          </w:tcPr>
          <w:p w14:paraId="348D13D8" w14:textId="4A86F003" w:rsidR="008423E4" w:rsidRPr="00861995" w:rsidRDefault="00483C2C" w:rsidP="00155471">
            <w:pPr>
              <w:jc w:val="right"/>
            </w:pPr>
            <w:r>
              <w:t>Human Services</w:t>
            </w:r>
          </w:p>
        </w:tc>
      </w:tr>
      <w:tr w:rsidR="00E12A61" w14:paraId="2B2FDDAD" w14:textId="77777777" w:rsidTr="00345119">
        <w:tc>
          <w:tcPr>
            <w:tcW w:w="9576" w:type="dxa"/>
          </w:tcPr>
          <w:p w14:paraId="457EC3F1" w14:textId="1FD2CE75" w:rsidR="008423E4" w:rsidRDefault="00483C2C" w:rsidP="00155471">
            <w:pPr>
              <w:jc w:val="right"/>
            </w:pPr>
            <w:r>
              <w:t>Committee Report (Unamended)</w:t>
            </w:r>
          </w:p>
        </w:tc>
      </w:tr>
    </w:tbl>
    <w:p w14:paraId="6658099E" w14:textId="77777777" w:rsidR="008423E4" w:rsidRDefault="008423E4" w:rsidP="00155471">
      <w:pPr>
        <w:tabs>
          <w:tab w:val="right" w:pos="9360"/>
        </w:tabs>
      </w:pPr>
    </w:p>
    <w:p w14:paraId="5A75CF15" w14:textId="77777777" w:rsidR="008423E4" w:rsidRDefault="008423E4" w:rsidP="00155471"/>
    <w:p w14:paraId="74964CEA" w14:textId="77777777" w:rsidR="008423E4" w:rsidRDefault="008423E4" w:rsidP="00155471"/>
    <w:tbl>
      <w:tblPr>
        <w:tblW w:w="0" w:type="auto"/>
        <w:tblCellMar>
          <w:left w:w="115" w:type="dxa"/>
          <w:right w:w="115" w:type="dxa"/>
        </w:tblCellMar>
        <w:tblLook w:val="01E0" w:firstRow="1" w:lastRow="1" w:firstColumn="1" w:lastColumn="1" w:noHBand="0" w:noVBand="0"/>
      </w:tblPr>
      <w:tblGrid>
        <w:gridCol w:w="9360"/>
      </w:tblGrid>
      <w:tr w:rsidR="00E12A61" w14:paraId="37576047" w14:textId="77777777" w:rsidTr="00345119">
        <w:tc>
          <w:tcPr>
            <w:tcW w:w="9576" w:type="dxa"/>
          </w:tcPr>
          <w:p w14:paraId="4511A99D" w14:textId="77777777" w:rsidR="008423E4" w:rsidRPr="00A8133F" w:rsidRDefault="00483C2C" w:rsidP="00155471">
            <w:pPr>
              <w:rPr>
                <w:b/>
              </w:rPr>
            </w:pPr>
            <w:r w:rsidRPr="009C1E9A">
              <w:rPr>
                <w:b/>
                <w:u w:val="single"/>
              </w:rPr>
              <w:t>BACKGROUND AND PURPOSE</w:t>
            </w:r>
            <w:r>
              <w:rPr>
                <w:b/>
              </w:rPr>
              <w:t xml:space="preserve"> </w:t>
            </w:r>
          </w:p>
          <w:p w14:paraId="51A4C892" w14:textId="77777777" w:rsidR="008423E4" w:rsidRDefault="008423E4" w:rsidP="00155471"/>
          <w:p w14:paraId="3276F1D0" w14:textId="559E6D25" w:rsidR="008423E4" w:rsidRDefault="00483C2C" w:rsidP="00155471">
            <w:pPr>
              <w:pStyle w:val="Header"/>
              <w:tabs>
                <w:tab w:val="clear" w:pos="4320"/>
                <w:tab w:val="clear" w:pos="8640"/>
              </w:tabs>
              <w:jc w:val="both"/>
            </w:pPr>
            <w:r w:rsidRPr="00501BDF">
              <w:t xml:space="preserve">Federally </w:t>
            </w:r>
            <w:r w:rsidR="00930214">
              <w:t>q</w:t>
            </w:r>
            <w:r w:rsidRPr="00501BDF">
              <w:t xml:space="preserve">ualified </w:t>
            </w:r>
            <w:r w:rsidR="00930214">
              <w:t>h</w:t>
            </w:r>
            <w:r w:rsidRPr="00501BDF">
              <w:t xml:space="preserve">ealth </w:t>
            </w:r>
            <w:r w:rsidR="00930214">
              <w:t>c</w:t>
            </w:r>
            <w:r w:rsidRPr="00501BDF">
              <w:t>enters (FQHCs)</w:t>
            </w:r>
            <w:r w:rsidR="00930214">
              <w:t>,</w:t>
            </w:r>
            <w:r w:rsidRPr="00501BDF">
              <w:t xml:space="preserve"> or community health centers</w:t>
            </w:r>
            <w:r w:rsidR="00B521F9">
              <w:t>,</w:t>
            </w:r>
            <w:r w:rsidR="00B521F9" w:rsidRPr="00501BDF">
              <w:t xml:space="preserve"> provide comprehensive primary care, including medical, behavioral health, dental, and pharmacy services</w:t>
            </w:r>
            <w:r w:rsidR="00930214">
              <w:t>,</w:t>
            </w:r>
            <w:r w:rsidRPr="00501BDF">
              <w:t xml:space="preserve"> </w:t>
            </w:r>
            <w:r w:rsidR="00B521F9">
              <w:t xml:space="preserve">and </w:t>
            </w:r>
            <w:r w:rsidRPr="00501BDF">
              <w:t xml:space="preserve">are a vital part of our health care system, </w:t>
            </w:r>
            <w:r w:rsidR="009E189C">
              <w:t xml:space="preserve">having </w:t>
            </w:r>
            <w:r w:rsidR="009E189C" w:rsidRPr="00501BDF">
              <w:t>serv</w:t>
            </w:r>
            <w:r w:rsidR="009E189C">
              <w:t>ed</w:t>
            </w:r>
            <w:r w:rsidR="009E189C" w:rsidRPr="00501BDF">
              <w:t xml:space="preserve"> </w:t>
            </w:r>
            <w:r w:rsidRPr="00501BDF">
              <w:t xml:space="preserve">1.8 million Texans </w:t>
            </w:r>
            <w:r w:rsidR="00930214">
              <w:t>in 2023</w:t>
            </w:r>
            <w:r w:rsidRPr="00501BDF">
              <w:t xml:space="preserve">, including </w:t>
            </w:r>
            <w:r w:rsidR="00D02EF1">
              <w:t xml:space="preserve">over </w:t>
            </w:r>
            <w:r w:rsidRPr="00501BDF">
              <w:t>600,000 Medicaid recipients</w:t>
            </w:r>
            <w:r w:rsidR="00D02EF1">
              <w:t>, as reported by the Texas Association of Community Health Centers</w:t>
            </w:r>
            <w:r w:rsidRPr="00501BDF">
              <w:t xml:space="preserve">. </w:t>
            </w:r>
            <w:r w:rsidR="000F2393">
              <w:t xml:space="preserve">The bill author has informed the committee that </w:t>
            </w:r>
            <w:r w:rsidR="00022657">
              <w:t>w</w:t>
            </w:r>
            <w:r w:rsidR="00022657" w:rsidRPr="00022657">
              <w:t>hen a health center opens a new site or adds a new provider, the</w:t>
            </w:r>
            <w:r w:rsidR="00022657">
              <w:t xml:space="preserve"> new</w:t>
            </w:r>
            <w:r w:rsidR="00022657" w:rsidRPr="00022657">
              <w:t xml:space="preserve"> clinic </w:t>
            </w:r>
            <w:r w:rsidR="00242B43">
              <w:t>or</w:t>
            </w:r>
            <w:r w:rsidR="00242B43" w:rsidRPr="00022657">
              <w:t xml:space="preserve"> </w:t>
            </w:r>
            <w:r w:rsidR="00022657" w:rsidRPr="00022657">
              <w:t>provider</w:t>
            </w:r>
            <w:r w:rsidR="00022657">
              <w:t xml:space="preserve"> </w:t>
            </w:r>
            <w:r w:rsidR="00242B43">
              <w:t>is</w:t>
            </w:r>
            <w:r w:rsidR="00022657">
              <w:t xml:space="preserve"> required to be credentialed</w:t>
            </w:r>
            <w:r w:rsidR="00022657" w:rsidRPr="00022657">
              <w:t xml:space="preserve"> with the numerous health plans in </w:t>
            </w:r>
            <w:r w:rsidR="00022657">
              <w:t>the</w:t>
            </w:r>
            <w:r w:rsidR="007A380D">
              <w:t xml:space="preserve"> applicable</w:t>
            </w:r>
            <w:r w:rsidR="00022657" w:rsidRPr="00022657">
              <w:t xml:space="preserve"> service area</w:t>
            </w:r>
            <w:r w:rsidR="00022657">
              <w:t xml:space="preserve"> and that</w:t>
            </w:r>
            <w:r w:rsidR="00022657" w:rsidRPr="00022657">
              <w:t xml:space="preserve"> </w:t>
            </w:r>
            <w:r w:rsidR="000F2393" w:rsidRPr="000F2393">
              <w:t>credentialing process</w:t>
            </w:r>
            <w:r w:rsidR="00022657">
              <w:t>es vary across health plans and</w:t>
            </w:r>
            <w:r w:rsidR="000F2393" w:rsidRPr="000F2393">
              <w:t xml:space="preserve"> </w:t>
            </w:r>
            <w:r w:rsidRPr="00501BDF">
              <w:t>can result in lengthy delays that can take months to resolve</w:t>
            </w:r>
            <w:r w:rsidR="00022657">
              <w:t>. Further,</w:t>
            </w:r>
            <w:r w:rsidR="000F2393">
              <w:t xml:space="preserve"> some h</w:t>
            </w:r>
            <w:r w:rsidRPr="00501BDF">
              <w:t xml:space="preserve">ealth plans may require the provider to be credentialed before </w:t>
            </w:r>
            <w:r w:rsidR="00242B43">
              <w:t xml:space="preserve">they will </w:t>
            </w:r>
            <w:r w:rsidRPr="00501BDF">
              <w:t>pay for services</w:t>
            </w:r>
            <w:r w:rsidR="00B521F9">
              <w:t>,</w:t>
            </w:r>
            <w:r w:rsidR="000F2393">
              <w:t xml:space="preserve"> which </w:t>
            </w:r>
            <w:r w:rsidRPr="00501BDF">
              <w:t>leav</w:t>
            </w:r>
            <w:r w:rsidR="000F2393">
              <w:t xml:space="preserve">es </w:t>
            </w:r>
            <w:r w:rsidRPr="00501BDF">
              <w:t>FQHC</w:t>
            </w:r>
            <w:r w:rsidR="000F2393">
              <w:t>s</w:t>
            </w:r>
            <w:r w:rsidR="0092227D">
              <w:t>, which are nonprofits with limited resources that rely on timely reimbursements from payors, including Medicaid and commercial insurance,</w:t>
            </w:r>
            <w:r w:rsidRPr="00501BDF">
              <w:t xml:space="preserve"> </w:t>
            </w:r>
            <w:r w:rsidR="00094ECF">
              <w:t>in order to</w:t>
            </w:r>
            <w:r w:rsidR="0092227D">
              <w:t xml:space="preserve"> sustain operations, </w:t>
            </w:r>
            <w:r w:rsidRPr="00501BDF">
              <w:t>to continue operations while w</w:t>
            </w:r>
            <w:r w:rsidRPr="00501BDF">
              <w:t>aiting for payment. H</w:t>
            </w:r>
            <w:r w:rsidR="000F2393">
              <w:t>.</w:t>
            </w:r>
            <w:r w:rsidRPr="00501BDF">
              <w:t>B</w:t>
            </w:r>
            <w:r w:rsidR="000F2393">
              <w:t>.</w:t>
            </w:r>
            <w:r w:rsidRPr="00501BDF">
              <w:t xml:space="preserve"> 3151 </w:t>
            </w:r>
            <w:r w:rsidR="000F2393">
              <w:t>seeks to</w:t>
            </w:r>
            <w:r w:rsidR="0092227D">
              <w:t xml:space="preserve"> address this issue by</w:t>
            </w:r>
            <w:r w:rsidR="000F2393">
              <w:t xml:space="preserve"> </w:t>
            </w:r>
            <w:r w:rsidR="0092227D">
              <w:t>including</w:t>
            </w:r>
            <w:r w:rsidRPr="00501BDF">
              <w:t xml:space="preserve"> FQHC</w:t>
            </w:r>
            <w:r w:rsidR="00F45070">
              <w:t>s</w:t>
            </w:r>
            <w:r w:rsidR="000C601A">
              <w:t xml:space="preserve"> </w:t>
            </w:r>
            <w:r w:rsidR="0092227D">
              <w:t xml:space="preserve">among the providers eligible for expedited credentialing </w:t>
            </w:r>
            <w:r w:rsidR="000C601A">
              <w:t xml:space="preserve">with respect to </w:t>
            </w:r>
            <w:r w:rsidRPr="00501BDF">
              <w:t xml:space="preserve">both Medicaid and commercial insurance. </w:t>
            </w:r>
          </w:p>
          <w:p w14:paraId="1A512DD1" w14:textId="5F2560E5" w:rsidR="003331F7" w:rsidRPr="00E26B13" w:rsidRDefault="003331F7" w:rsidP="00155471">
            <w:pPr>
              <w:pStyle w:val="Header"/>
              <w:tabs>
                <w:tab w:val="clear" w:pos="4320"/>
                <w:tab w:val="clear" w:pos="8640"/>
              </w:tabs>
              <w:jc w:val="both"/>
              <w:rPr>
                <w:b/>
              </w:rPr>
            </w:pPr>
          </w:p>
        </w:tc>
      </w:tr>
      <w:tr w:rsidR="00E12A61" w14:paraId="25909286" w14:textId="77777777" w:rsidTr="00345119">
        <w:tc>
          <w:tcPr>
            <w:tcW w:w="9576" w:type="dxa"/>
          </w:tcPr>
          <w:p w14:paraId="2E1543DC" w14:textId="77777777" w:rsidR="0017725B" w:rsidRDefault="00483C2C" w:rsidP="00155471">
            <w:pPr>
              <w:rPr>
                <w:b/>
                <w:u w:val="single"/>
              </w:rPr>
            </w:pPr>
            <w:r>
              <w:rPr>
                <w:b/>
                <w:u w:val="single"/>
              </w:rPr>
              <w:t>CRIMINAL JUSTICE IMPACT</w:t>
            </w:r>
          </w:p>
          <w:p w14:paraId="00D90E04" w14:textId="77777777" w:rsidR="0017725B" w:rsidRDefault="0017725B" w:rsidP="00155471">
            <w:pPr>
              <w:rPr>
                <w:b/>
                <w:u w:val="single"/>
              </w:rPr>
            </w:pPr>
          </w:p>
          <w:p w14:paraId="4183E870" w14:textId="52B2A553" w:rsidR="00BD6918" w:rsidRPr="00BD6918" w:rsidRDefault="00483C2C" w:rsidP="00155471">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43B8DA04" w14:textId="77777777" w:rsidR="0017725B" w:rsidRPr="0017725B" w:rsidRDefault="0017725B" w:rsidP="00155471">
            <w:pPr>
              <w:rPr>
                <w:b/>
                <w:u w:val="single"/>
              </w:rPr>
            </w:pPr>
          </w:p>
        </w:tc>
      </w:tr>
      <w:tr w:rsidR="00E12A61" w14:paraId="6CE20E8F" w14:textId="77777777" w:rsidTr="00345119">
        <w:tc>
          <w:tcPr>
            <w:tcW w:w="9576" w:type="dxa"/>
          </w:tcPr>
          <w:p w14:paraId="3651F05A" w14:textId="77777777" w:rsidR="008423E4" w:rsidRPr="00A8133F" w:rsidRDefault="00483C2C" w:rsidP="00155471">
            <w:pPr>
              <w:rPr>
                <w:b/>
              </w:rPr>
            </w:pPr>
            <w:r w:rsidRPr="009C1E9A">
              <w:rPr>
                <w:b/>
                <w:u w:val="single"/>
              </w:rPr>
              <w:t>RULEMAKING AUTHORITY</w:t>
            </w:r>
            <w:r>
              <w:rPr>
                <w:b/>
              </w:rPr>
              <w:t xml:space="preserve"> </w:t>
            </w:r>
          </w:p>
          <w:p w14:paraId="007E8617" w14:textId="77777777" w:rsidR="008423E4" w:rsidRDefault="008423E4" w:rsidP="00155471"/>
          <w:p w14:paraId="076F4C71" w14:textId="38C49100" w:rsidR="00BD6918" w:rsidRDefault="00483C2C" w:rsidP="00155471">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1A0FD81A" w14:textId="77777777" w:rsidR="008423E4" w:rsidRPr="00E21FDC" w:rsidRDefault="008423E4" w:rsidP="00155471">
            <w:pPr>
              <w:rPr>
                <w:b/>
              </w:rPr>
            </w:pPr>
          </w:p>
        </w:tc>
      </w:tr>
      <w:tr w:rsidR="00E12A61" w14:paraId="77D82C50" w14:textId="77777777" w:rsidTr="00345119">
        <w:tc>
          <w:tcPr>
            <w:tcW w:w="9576" w:type="dxa"/>
          </w:tcPr>
          <w:p w14:paraId="3755737B" w14:textId="77777777" w:rsidR="008423E4" w:rsidRPr="00A8133F" w:rsidRDefault="00483C2C" w:rsidP="00155471">
            <w:pPr>
              <w:rPr>
                <w:b/>
              </w:rPr>
            </w:pPr>
            <w:r w:rsidRPr="009C1E9A">
              <w:rPr>
                <w:b/>
                <w:u w:val="single"/>
              </w:rPr>
              <w:t>ANALYSIS</w:t>
            </w:r>
            <w:r>
              <w:rPr>
                <w:b/>
              </w:rPr>
              <w:t xml:space="preserve"> </w:t>
            </w:r>
          </w:p>
          <w:p w14:paraId="643C0ABA" w14:textId="77777777" w:rsidR="008423E4" w:rsidRDefault="008423E4" w:rsidP="00155471"/>
          <w:p w14:paraId="5A17232E" w14:textId="3DCA8298" w:rsidR="00D06974" w:rsidRDefault="00483C2C" w:rsidP="00155471">
            <w:pPr>
              <w:pStyle w:val="Header"/>
              <w:tabs>
                <w:tab w:val="clear" w:pos="4320"/>
                <w:tab w:val="clear" w:pos="8640"/>
              </w:tabs>
              <w:jc w:val="both"/>
            </w:pPr>
            <w:r>
              <w:t>H.B. 3151 amends the Government Code</w:t>
            </w:r>
            <w:r w:rsidR="00DC214A">
              <w:t xml:space="preserve"> </w:t>
            </w:r>
            <w:r>
              <w:t>to</w:t>
            </w:r>
            <w:r w:rsidR="00592353">
              <w:t xml:space="preserve"> </w:t>
            </w:r>
            <w:r w:rsidR="000B191F">
              <w:t xml:space="preserve">include </w:t>
            </w:r>
            <w:r w:rsidR="00592353">
              <w:t>a</w:t>
            </w:r>
            <w:r w:rsidR="007C1265">
              <w:t xml:space="preserve"> health</w:t>
            </w:r>
            <w:r w:rsidR="00615B80">
              <w:t xml:space="preserve"> </w:t>
            </w:r>
            <w:r w:rsidR="007C1265">
              <w:t>care</w:t>
            </w:r>
            <w:r w:rsidR="00CF4A0C">
              <w:t xml:space="preserve"> provider</w:t>
            </w:r>
            <w:r w:rsidR="007C1265">
              <w:t xml:space="preserve"> </w:t>
            </w:r>
            <w:r w:rsidR="000B191F">
              <w:t xml:space="preserve">who is </w:t>
            </w:r>
            <w:r w:rsidR="00592353" w:rsidRPr="00592353">
              <w:t xml:space="preserve">a member of </w:t>
            </w:r>
            <w:r w:rsidR="008D3B1F">
              <w:t xml:space="preserve">one of </w:t>
            </w:r>
            <w:r w:rsidR="00592353" w:rsidRPr="00592353">
              <w:t xml:space="preserve">the following that has a current contract with </w:t>
            </w:r>
            <w:r w:rsidR="00CF4A0C">
              <w:t>a</w:t>
            </w:r>
            <w:r w:rsidR="00DC214A">
              <w:t xml:space="preserve"> Medicaid managed care organization</w:t>
            </w:r>
            <w:r w:rsidR="00CF4A0C">
              <w:t xml:space="preserve"> </w:t>
            </w:r>
            <w:r w:rsidR="00DC214A">
              <w:t>(</w:t>
            </w:r>
            <w:r w:rsidR="00CF4A0C">
              <w:t>MCO</w:t>
            </w:r>
            <w:r w:rsidR="00DC214A">
              <w:t>)</w:t>
            </w:r>
            <w:r w:rsidR="000B191F" w:rsidRPr="00592353">
              <w:t xml:space="preserve"> </w:t>
            </w:r>
            <w:r w:rsidR="00DC214A">
              <w:t xml:space="preserve">among the providers who may </w:t>
            </w:r>
            <w:r w:rsidR="007A380D">
              <w:t xml:space="preserve">apply and </w:t>
            </w:r>
            <w:r w:rsidR="00DC214A">
              <w:t xml:space="preserve">qualify </w:t>
            </w:r>
            <w:r w:rsidR="00DC214A" w:rsidRPr="00592353">
              <w:t>for expedited credentialing and payment by a Medicaid MCO for Medicaid reimbursement purposes</w:t>
            </w:r>
            <w:r w:rsidR="00DC214A">
              <w:t xml:space="preserve"> upon meeting other statutory requirements</w:t>
            </w:r>
            <w:r w:rsidR="00CF4A0C">
              <w:t>:</w:t>
            </w:r>
            <w:r w:rsidR="00592353">
              <w:t xml:space="preserve"> </w:t>
            </w:r>
          </w:p>
          <w:p w14:paraId="517994E7" w14:textId="39CE1655" w:rsidR="00D06974" w:rsidRDefault="00483C2C" w:rsidP="00155471">
            <w:pPr>
              <w:pStyle w:val="Header"/>
              <w:numPr>
                <w:ilvl w:val="0"/>
                <w:numId w:val="12"/>
              </w:numPr>
              <w:tabs>
                <w:tab w:val="clear" w:pos="4320"/>
                <w:tab w:val="clear" w:pos="8640"/>
              </w:tabs>
              <w:jc w:val="both"/>
            </w:pPr>
            <w:r>
              <w:t xml:space="preserve">a federally qualified health center as defined by </w:t>
            </w:r>
            <w:r w:rsidR="00592353">
              <w:t>federal law</w:t>
            </w:r>
            <w:r>
              <w:t>; or</w:t>
            </w:r>
          </w:p>
          <w:p w14:paraId="0D4D280A" w14:textId="3DC6FE75" w:rsidR="00D06974" w:rsidRDefault="00483C2C" w:rsidP="00155471">
            <w:pPr>
              <w:pStyle w:val="Header"/>
              <w:numPr>
                <w:ilvl w:val="0"/>
                <w:numId w:val="12"/>
              </w:numPr>
              <w:tabs>
                <w:tab w:val="clear" w:pos="4320"/>
                <w:tab w:val="clear" w:pos="8640"/>
              </w:tabs>
              <w:jc w:val="both"/>
            </w:pPr>
            <w:r w:rsidRPr="00D06974">
              <w:t xml:space="preserve">an established medical group or professional practice that is designated by the </w:t>
            </w:r>
            <w:r>
              <w:t>U.S.</w:t>
            </w:r>
            <w:r w:rsidR="00615B80">
              <w:t> </w:t>
            </w:r>
            <w:r w:rsidRPr="00D06974">
              <w:t>Department of Health and Human Services Health Resources and Services Administration as a federally qualified health center</w:t>
            </w:r>
            <w:r w:rsidR="00BE7326">
              <w:t>.</w:t>
            </w:r>
          </w:p>
          <w:p w14:paraId="3866CF3D" w14:textId="727EAFFF" w:rsidR="006A0BFA" w:rsidRDefault="00483C2C" w:rsidP="00155471">
            <w:pPr>
              <w:pStyle w:val="Header"/>
              <w:tabs>
                <w:tab w:val="clear" w:pos="4320"/>
                <w:tab w:val="clear" w:pos="8640"/>
              </w:tabs>
              <w:jc w:val="both"/>
            </w:pPr>
            <w:r>
              <w:t xml:space="preserve"> </w:t>
            </w:r>
          </w:p>
          <w:p w14:paraId="4E88E391" w14:textId="4011E556" w:rsidR="006A0BFA" w:rsidRDefault="00483C2C" w:rsidP="00155471">
            <w:pPr>
              <w:pStyle w:val="Header"/>
              <w:tabs>
                <w:tab w:val="clear" w:pos="4320"/>
                <w:tab w:val="clear" w:pos="8640"/>
              </w:tabs>
              <w:jc w:val="both"/>
            </w:pPr>
            <w:r w:rsidRPr="006A0BFA">
              <w:t>H.B. 3151</w:t>
            </w:r>
            <w:r>
              <w:t xml:space="preserve"> </w:t>
            </w:r>
            <w:r w:rsidR="00BD6918">
              <w:t xml:space="preserve">amends the Insurance Code to </w:t>
            </w:r>
            <w:r w:rsidR="00F9738C">
              <w:t>require a health care provider</w:t>
            </w:r>
            <w:r w:rsidR="003772D1">
              <w:t xml:space="preserve"> </w:t>
            </w:r>
            <w:r w:rsidR="00972E11">
              <w:t xml:space="preserve">to meet the following eligibility requirements </w:t>
            </w:r>
            <w:r w:rsidR="00A15B3B">
              <w:t xml:space="preserve">to </w:t>
            </w:r>
            <w:r w:rsidR="00A15B3B" w:rsidRPr="00A15B3B">
              <w:t>qualify for expedited credentialing</w:t>
            </w:r>
            <w:r w:rsidR="00A15B3B">
              <w:t xml:space="preserve"> and payment</w:t>
            </w:r>
            <w:r w:rsidR="00E239EC">
              <w:t xml:space="preserve"> </w:t>
            </w:r>
            <w:r w:rsidR="005D358D">
              <w:t>as a</w:t>
            </w:r>
            <w:r w:rsidR="00E239EC" w:rsidRPr="00E239EC">
              <w:t xml:space="preserve"> federally qualified health center provider</w:t>
            </w:r>
            <w:r w:rsidR="00A15B3B">
              <w:t xml:space="preserve">: </w:t>
            </w:r>
          </w:p>
          <w:p w14:paraId="10C11A27" w14:textId="1790BCB6" w:rsidR="00A15B3B" w:rsidRDefault="00483C2C" w:rsidP="00155471">
            <w:pPr>
              <w:pStyle w:val="Header"/>
              <w:numPr>
                <w:ilvl w:val="0"/>
                <w:numId w:val="4"/>
              </w:numPr>
              <w:jc w:val="both"/>
            </w:pPr>
            <w:r>
              <w:t>be licensed, certified, or otherwise authorized to provide health care services in Texas by, and be in good standing with, the applicable state board;</w:t>
            </w:r>
          </w:p>
          <w:p w14:paraId="53052A10" w14:textId="1830262C" w:rsidR="00A15B3B" w:rsidRDefault="00483C2C" w:rsidP="00155471">
            <w:pPr>
              <w:pStyle w:val="Header"/>
              <w:numPr>
                <w:ilvl w:val="0"/>
                <w:numId w:val="4"/>
              </w:numPr>
              <w:jc w:val="both"/>
            </w:pPr>
            <w:r>
              <w:t>submit all documentation and other information required by the managed care plan issuer to begin the credentialing process required for the issuer to include the health care provider in the plan's network; and</w:t>
            </w:r>
          </w:p>
          <w:p w14:paraId="20A25B71" w14:textId="0A352514" w:rsidR="00A15B3B" w:rsidRDefault="00483C2C" w:rsidP="00155471">
            <w:pPr>
              <w:pStyle w:val="Header"/>
              <w:numPr>
                <w:ilvl w:val="0"/>
                <w:numId w:val="4"/>
              </w:numPr>
              <w:tabs>
                <w:tab w:val="clear" w:pos="4320"/>
                <w:tab w:val="clear" w:pos="8640"/>
              </w:tabs>
              <w:jc w:val="both"/>
            </w:pPr>
            <w:r>
              <w:t>agree to comply with the terms of the managed care plan's participating provider contract with the applicant's federally qualified health center.</w:t>
            </w:r>
          </w:p>
          <w:p w14:paraId="58F50861" w14:textId="77777777" w:rsidR="00E239EC" w:rsidRDefault="00E239EC" w:rsidP="00155471">
            <w:pPr>
              <w:pStyle w:val="Header"/>
              <w:tabs>
                <w:tab w:val="clear" w:pos="4320"/>
                <w:tab w:val="clear" w:pos="8640"/>
              </w:tabs>
              <w:jc w:val="both"/>
            </w:pPr>
          </w:p>
          <w:p w14:paraId="34ABBA58" w14:textId="0865C2A2" w:rsidR="002748A4" w:rsidRDefault="00483C2C" w:rsidP="00155471">
            <w:pPr>
              <w:pStyle w:val="Header"/>
              <w:jc w:val="both"/>
            </w:pPr>
            <w:r w:rsidRPr="00A15B3B">
              <w:t>H.B. 3151 requires</w:t>
            </w:r>
            <w:r>
              <w:t xml:space="preserve"> a</w:t>
            </w:r>
            <w:r w:rsidR="002755C3">
              <w:t xml:space="preserve"> </w:t>
            </w:r>
            <w:r w:rsidR="002755C3" w:rsidRPr="002755C3">
              <w:t xml:space="preserve">managed care plan </w:t>
            </w:r>
            <w:r w:rsidR="003A7737">
              <w:t>i</w:t>
            </w:r>
            <w:r w:rsidRPr="00A15B3B">
              <w:t>ssuer</w:t>
            </w:r>
            <w:r>
              <w:t xml:space="preserve"> to </w:t>
            </w:r>
            <w:r w:rsidR="002755C3">
              <w:t xml:space="preserve">take </w:t>
            </w:r>
            <w:r>
              <w:t>the following</w:t>
            </w:r>
            <w:r w:rsidR="002755C3">
              <w:t xml:space="preserve"> actions </w:t>
            </w:r>
            <w:r w:rsidR="00B95588">
              <w:t>with respect to</w:t>
            </w:r>
            <w:r w:rsidR="002755C3">
              <w:t xml:space="preserve"> the credentialing process</w:t>
            </w:r>
            <w:r>
              <w:t xml:space="preserve">: </w:t>
            </w:r>
          </w:p>
          <w:p w14:paraId="34ED24EC" w14:textId="5EAA815E" w:rsidR="002748A4" w:rsidRDefault="00483C2C" w:rsidP="00155471">
            <w:pPr>
              <w:pStyle w:val="Header"/>
              <w:numPr>
                <w:ilvl w:val="0"/>
                <w:numId w:val="8"/>
              </w:numPr>
              <w:jc w:val="both"/>
            </w:pPr>
            <w:r>
              <w:t xml:space="preserve">not later than the fifth business day after an applicant submits </w:t>
            </w:r>
            <w:r w:rsidR="00AB15BA">
              <w:t>the</w:t>
            </w:r>
            <w:r>
              <w:t xml:space="preserve"> information </w:t>
            </w:r>
            <w:r w:rsidRPr="00A15B3B">
              <w:t>required by the issuer</w:t>
            </w:r>
            <w:r w:rsidR="00B95588">
              <w:t xml:space="preserve"> to begin the process</w:t>
            </w:r>
            <w:r w:rsidR="00AB15BA">
              <w:t>,</w:t>
            </w:r>
            <w:r>
              <w:t xml:space="preserve"> confirm that the applicant's application is complete or request from the applicant any missing information required by the</w:t>
            </w:r>
            <w:r w:rsidR="00AB15BA">
              <w:t xml:space="preserve"> </w:t>
            </w:r>
            <w:r>
              <w:t xml:space="preserve">issuer; </w:t>
            </w:r>
          </w:p>
          <w:p w14:paraId="1B0B32D9" w14:textId="5758EB56" w:rsidR="00AB15BA" w:rsidRDefault="00483C2C" w:rsidP="00155471">
            <w:pPr>
              <w:pStyle w:val="Header"/>
              <w:numPr>
                <w:ilvl w:val="0"/>
                <w:numId w:val="8"/>
              </w:numPr>
              <w:jc w:val="both"/>
            </w:pPr>
            <w:r>
              <w:t>r</w:t>
            </w:r>
            <w:r w:rsidRPr="00AB15BA">
              <w:t>egardless of whether an applicant specifically requests expedited credentialing, use an expedited credentialing process for an applicant that has met the eligibility requirements</w:t>
            </w:r>
            <w:r w:rsidR="00B95588">
              <w:t xml:space="preserve"> under the bill</w:t>
            </w:r>
            <w:r w:rsidR="002748A4">
              <w:t>;</w:t>
            </w:r>
          </w:p>
          <w:p w14:paraId="669DD032" w14:textId="4B1C2598" w:rsidR="002748A4" w:rsidRDefault="00483C2C" w:rsidP="00155471">
            <w:pPr>
              <w:pStyle w:val="Header"/>
              <w:numPr>
                <w:ilvl w:val="0"/>
                <w:numId w:val="8"/>
              </w:numPr>
              <w:jc w:val="both"/>
            </w:pPr>
            <w:r w:rsidRPr="002748A4">
              <w:t>not later than the 10th business day after the receipt of an applicant's completed application, render a decision regarding the expedited credentialing of the applicant's application</w:t>
            </w:r>
            <w:r>
              <w:t>;</w:t>
            </w:r>
          </w:p>
          <w:p w14:paraId="572C2880" w14:textId="42E86F4F" w:rsidR="0050479B" w:rsidRDefault="00483C2C" w:rsidP="00155471">
            <w:pPr>
              <w:pStyle w:val="Header"/>
              <w:numPr>
                <w:ilvl w:val="0"/>
                <w:numId w:val="8"/>
              </w:numPr>
              <w:jc w:val="both"/>
            </w:pPr>
            <w:r>
              <w:t>after an applicant has submitted the information required by the issuer</w:t>
            </w:r>
            <w:r w:rsidR="00F13518">
              <w:t xml:space="preserve"> and</w:t>
            </w:r>
            <w:r>
              <w:t xml:space="preserve"> for payment purposes only, treat the applicant as if the applicant is a participating provider in the plan's network when the applicant provides services to the plan's enrollees, including by:</w:t>
            </w:r>
          </w:p>
          <w:p w14:paraId="1BBB38C9" w14:textId="3289D91C" w:rsidR="0050479B" w:rsidRDefault="00483C2C" w:rsidP="00155471">
            <w:pPr>
              <w:pStyle w:val="Header"/>
              <w:numPr>
                <w:ilvl w:val="1"/>
                <w:numId w:val="8"/>
              </w:numPr>
              <w:jc w:val="both"/>
            </w:pPr>
            <w:r>
              <w:t>authorizing the applicant's federally qualified health center to collect copayments from the enrollees for the applicant's services; and</w:t>
            </w:r>
          </w:p>
          <w:p w14:paraId="1AE66B6B" w14:textId="01FFF518" w:rsidR="002748A4" w:rsidRDefault="00483C2C" w:rsidP="00155471">
            <w:pPr>
              <w:pStyle w:val="Header"/>
              <w:numPr>
                <w:ilvl w:val="1"/>
                <w:numId w:val="8"/>
              </w:numPr>
              <w:jc w:val="both"/>
            </w:pPr>
            <w:r>
              <w:t xml:space="preserve">making payments, including payments for in-network benefits for </w:t>
            </w:r>
            <w:r>
              <w:t>services provided by the applicant during the credentialing process, to the applicant's federally qualified health center for the applicant's services</w:t>
            </w:r>
            <w:r w:rsidR="009A0752">
              <w:t>;</w:t>
            </w:r>
            <w:r w:rsidR="001B2942">
              <w:t xml:space="preserve"> and</w:t>
            </w:r>
          </w:p>
          <w:p w14:paraId="5C6E00D1" w14:textId="694E5AAC" w:rsidR="009A0752" w:rsidRDefault="00483C2C" w:rsidP="00155471">
            <w:pPr>
              <w:pStyle w:val="Header"/>
              <w:numPr>
                <w:ilvl w:val="0"/>
                <w:numId w:val="8"/>
              </w:numPr>
              <w:jc w:val="both"/>
            </w:pPr>
            <w:r>
              <w:t>e</w:t>
            </w:r>
            <w:r w:rsidRPr="009A0752">
              <w:t>nsure that the issuer's claims processing system is able to process claims from an applicant not later than the 30th day after receipt of the applicant's completed application.</w:t>
            </w:r>
          </w:p>
          <w:p w14:paraId="604A59DB" w14:textId="6A02F4DA" w:rsidR="00F13518" w:rsidRDefault="00483C2C" w:rsidP="00155471">
            <w:pPr>
              <w:pStyle w:val="Header"/>
              <w:jc w:val="both"/>
            </w:pPr>
            <w:r>
              <w:t xml:space="preserve">The bill authorizes a </w:t>
            </w:r>
            <w:r w:rsidRPr="00F13518">
              <w:t>managed care plan issuer</w:t>
            </w:r>
            <w:r>
              <w:t>, p</w:t>
            </w:r>
            <w:r w:rsidRPr="00F13518">
              <w:t>ending the approval of a</w:t>
            </w:r>
            <w:r w:rsidR="00256C77">
              <w:t xml:space="preserve"> submitted</w:t>
            </w:r>
            <w:r w:rsidRPr="00F13518">
              <w:t xml:space="preserve"> application</w:t>
            </w:r>
            <w:r>
              <w:t xml:space="preserve">, to </w:t>
            </w:r>
            <w:r w:rsidRPr="00F13518">
              <w:t xml:space="preserve">exclude the applicant from the plan's directory, website listing, or </w:t>
            </w:r>
            <w:r w:rsidRPr="00F13518">
              <w:t>other listing of participating providers.</w:t>
            </w:r>
          </w:p>
          <w:p w14:paraId="11F969CF" w14:textId="534C1B04" w:rsidR="00311595" w:rsidRDefault="00483C2C" w:rsidP="00155471">
            <w:pPr>
              <w:pStyle w:val="Header"/>
              <w:jc w:val="both"/>
            </w:pPr>
            <w:r>
              <w:t xml:space="preserve"> </w:t>
            </w:r>
          </w:p>
          <w:p w14:paraId="773A5E0A" w14:textId="11428D74" w:rsidR="001C2869" w:rsidRDefault="00483C2C" w:rsidP="00155471">
            <w:pPr>
              <w:pStyle w:val="Header"/>
              <w:jc w:val="both"/>
            </w:pPr>
            <w:r w:rsidRPr="00223630">
              <w:t xml:space="preserve">H.B. 3151 </w:t>
            </w:r>
            <w:r w:rsidR="008D3B1F">
              <w:t>authorizes</w:t>
            </w:r>
            <w:r w:rsidR="00132DB4">
              <w:t xml:space="preserve"> </w:t>
            </w:r>
            <w:r w:rsidR="00805107">
              <w:t>the following</w:t>
            </w:r>
            <w:r w:rsidR="008D3B1F">
              <w:t>,</w:t>
            </w:r>
            <w:r w:rsidR="00805107">
              <w:t xml:space="preserve"> i</w:t>
            </w:r>
            <w:r>
              <w:t xml:space="preserve">f the managed care plan issuer determines </w:t>
            </w:r>
            <w:r w:rsidR="008D3B1F">
              <w:t xml:space="preserve">on completion of the credentialing process </w:t>
            </w:r>
            <w:r>
              <w:t>that the applicant does not meet the issuer's credentialing requirements:</w:t>
            </w:r>
          </w:p>
          <w:p w14:paraId="6DE0A4C3" w14:textId="7651D409" w:rsidR="001C2869" w:rsidRDefault="00483C2C" w:rsidP="00155471">
            <w:pPr>
              <w:pStyle w:val="Header"/>
              <w:numPr>
                <w:ilvl w:val="0"/>
                <w:numId w:val="9"/>
              </w:numPr>
              <w:jc w:val="both"/>
            </w:pPr>
            <w:r>
              <w:t xml:space="preserve">the issuer </w:t>
            </w:r>
            <w:r w:rsidR="00132DB4">
              <w:t xml:space="preserve">may </w:t>
            </w:r>
            <w:r>
              <w:t>recover from the applicant or the applicant's federally qualified health center an amount equal to the difference between payments for in-network benefits and out-of-network benefits; and</w:t>
            </w:r>
          </w:p>
          <w:p w14:paraId="4853460C" w14:textId="41394387" w:rsidR="001C2869" w:rsidRDefault="00483C2C" w:rsidP="00155471">
            <w:pPr>
              <w:pStyle w:val="Header"/>
              <w:numPr>
                <w:ilvl w:val="0"/>
                <w:numId w:val="9"/>
              </w:numPr>
              <w:jc w:val="both"/>
            </w:pPr>
            <w:r>
              <w:t xml:space="preserve">the applicant or the applicant's federally qualified health center </w:t>
            </w:r>
            <w:r w:rsidR="00D61BFC">
              <w:t>may</w:t>
            </w:r>
            <w:r>
              <w:t xml:space="preserve"> retain any copayments collected or in the process of being collected as of the date of the issuer's determination.</w:t>
            </w:r>
          </w:p>
          <w:p w14:paraId="310EE022" w14:textId="441237ED" w:rsidR="005A1727" w:rsidRDefault="00483C2C" w:rsidP="00155471">
            <w:pPr>
              <w:pStyle w:val="Header"/>
              <w:jc w:val="both"/>
            </w:pPr>
            <w:r>
              <w:t xml:space="preserve">The bill </w:t>
            </w:r>
            <w:r w:rsidR="009D38CD" w:rsidRPr="009D38CD">
              <w:t>establishes</w:t>
            </w:r>
            <w:r w:rsidR="009D38CD">
              <w:t xml:space="preserve"> that an</w:t>
            </w:r>
            <w:r w:rsidR="00484B3C" w:rsidRPr="00484B3C">
              <w:t xml:space="preserve"> enrollee is not responsible and </w:t>
            </w:r>
            <w:r w:rsidR="00132DB4">
              <w:t>must</w:t>
            </w:r>
            <w:r w:rsidR="00484B3C" w:rsidRPr="00484B3C">
              <w:t xml:space="preserve"> be held harmless for the difference between in-network copayments paid by the enrollee to a health care provider who is determined to be ineligible and the enrollee's managed care plan's charges for out-of-network services. The </w:t>
            </w:r>
            <w:r w:rsidR="00AB2EA2">
              <w:t xml:space="preserve">bill prohibits a </w:t>
            </w:r>
            <w:r w:rsidR="00484B3C" w:rsidRPr="00484B3C">
              <w:t xml:space="preserve">health care provider and the health care provider's federally qualified health center </w:t>
            </w:r>
            <w:r w:rsidR="00AB2EA2">
              <w:t xml:space="preserve">from charging </w:t>
            </w:r>
            <w:r w:rsidR="00484B3C" w:rsidRPr="00484B3C">
              <w:t>the enrollee for any portion of the health care provider's fee that is not paid or reimbursed by the plan.</w:t>
            </w:r>
            <w:r>
              <w:t xml:space="preserve"> The</w:t>
            </w:r>
            <w:r>
              <w:t xml:space="preserve"> bill establishes that a</w:t>
            </w:r>
            <w:r w:rsidR="00916230">
              <w:t xml:space="preserve"> </w:t>
            </w:r>
            <w:r w:rsidR="00916230" w:rsidRPr="00916230">
              <w:t>managed care plan</w:t>
            </w:r>
            <w:r>
              <w:t xml:space="preserve"> </w:t>
            </w:r>
            <w:r w:rsidRPr="005A1727">
              <w:t xml:space="preserve">issuer that complies with </w:t>
            </w:r>
            <w:r>
              <w:t>the bill's provisions</w:t>
            </w:r>
            <w:r w:rsidRPr="005A1727">
              <w:t xml:space="preserve"> is not subject to liability for damages arising out of or in connection with, directly or indirectly, the payment by the issuer of an applicant as if the applicant is a participating provider in the plan's network.</w:t>
            </w:r>
          </w:p>
          <w:p w14:paraId="402EB0B3" w14:textId="77777777" w:rsidR="00AF76D1" w:rsidRDefault="00AF76D1" w:rsidP="00155471">
            <w:pPr>
              <w:pStyle w:val="Header"/>
              <w:jc w:val="both"/>
            </w:pPr>
          </w:p>
          <w:p w14:paraId="6602580E" w14:textId="4CE06836" w:rsidR="00AF76D1" w:rsidRDefault="00483C2C" w:rsidP="00155471">
            <w:pPr>
              <w:jc w:val="both"/>
            </w:pPr>
            <w:r>
              <w:t>H.B. 315</w:t>
            </w:r>
            <w:r w:rsidR="00CC3867">
              <w:t>1</w:t>
            </w:r>
            <w:r>
              <w:t xml:space="preserve"> </w:t>
            </w:r>
            <w:r w:rsidR="008D3B1F">
              <w:t xml:space="preserve">establishes that its </w:t>
            </w:r>
            <w:r w:rsidR="00512257">
              <w:t xml:space="preserve">provisions relating to the expedited credentialing process for federally qualified health center providers </w:t>
            </w:r>
            <w:r>
              <w:t>appl</w:t>
            </w:r>
            <w:r w:rsidR="00512257">
              <w:t>y</w:t>
            </w:r>
            <w:r>
              <w:t xml:space="preserve"> only to a health care provider who joins an established federally qualified health center that has a contract with a managed care plan </w:t>
            </w:r>
            <w:r w:rsidR="00512257">
              <w:t>and to</w:t>
            </w:r>
            <w:r>
              <w:t xml:space="preserve"> a medical group or professional practice that has a contract with a managed care plan and becomes a federally qualified health center. </w:t>
            </w:r>
            <w:r w:rsidR="00512257">
              <w:t>The bill defines the following terms f</w:t>
            </w:r>
            <w:r>
              <w:t>or purposes of th</w:t>
            </w:r>
            <w:r w:rsidR="00512257">
              <w:t>ese</w:t>
            </w:r>
            <w:r>
              <w:t xml:space="preserve"> provisions: </w:t>
            </w:r>
          </w:p>
          <w:p w14:paraId="2D47BA42" w14:textId="4E94C621" w:rsidR="00AC352C" w:rsidRDefault="00483C2C" w:rsidP="00155471">
            <w:pPr>
              <w:pStyle w:val="Header"/>
              <w:numPr>
                <w:ilvl w:val="0"/>
                <w:numId w:val="2"/>
              </w:numPr>
              <w:jc w:val="both"/>
            </w:pPr>
            <w:r>
              <w:t xml:space="preserve">"applicant" as </w:t>
            </w:r>
            <w:r w:rsidRPr="00AC352C">
              <w:t>a health care provider applying for expedited credentialing</w:t>
            </w:r>
            <w:r>
              <w:t xml:space="preserve"> under the bill's provisions;</w:t>
            </w:r>
          </w:p>
          <w:p w14:paraId="2447C187" w14:textId="054E70BD" w:rsidR="00AF76D1" w:rsidRDefault="00483C2C" w:rsidP="00155471">
            <w:pPr>
              <w:pStyle w:val="Header"/>
              <w:numPr>
                <w:ilvl w:val="0"/>
                <w:numId w:val="2"/>
              </w:numPr>
              <w:jc w:val="both"/>
            </w:pPr>
            <w:r>
              <w:t>"enrollee" as an individual who is eligible to receive health care services under a managed care plan;</w:t>
            </w:r>
          </w:p>
          <w:p w14:paraId="39115B1B" w14:textId="323B9851" w:rsidR="00AF76D1" w:rsidRDefault="00483C2C" w:rsidP="00155471">
            <w:pPr>
              <w:pStyle w:val="Header"/>
              <w:numPr>
                <w:ilvl w:val="0"/>
                <w:numId w:val="2"/>
              </w:numPr>
              <w:jc w:val="both"/>
            </w:pPr>
            <w:r>
              <w:t xml:space="preserve">"federally qualified health center" </w:t>
            </w:r>
            <w:r w:rsidR="004B3DFE" w:rsidRPr="004B3DFE">
              <w:t>by</w:t>
            </w:r>
            <w:r w:rsidR="00AC352C">
              <w:t xml:space="preserve"> reference to its meaning assigned by</w:t>
            </w:r>
            <w:r w:rsidR="004B3DFE">
              <w:t xml:space="preserve"> federal law;</w:t>
            </w:r>
          </w:p>
          <w:p w14:paraId="69E0F458" w14:textId="77777777" w:rsidR="00AF76D1" w:rsidRDefault="00483C2C" w:rsidP="00155471">
            <w:pPr>
              <w:pStyle w:val="Header"/>
              <w:numPr>
                <w:ilvl w:val="0"/>
                <w:numId w:val="2"/>
              </w:numPr>
              <w:jc w:val="both"/>
            </w:pPr>
            <w:r>
              <w:t>"health care provider" as an individual who is licensed, certified, or otherwise authorized to provide health care services in Texas;</w:t>
            </w:r>
          </w:p>
          <w:p w14:paraId="760AD67E" w14:textId="2B5094C0" w:rsidR="00AF76D1" w:rsidRDefault="00483C2C" w:rsidP="00155471">
            <w:pPr>
              <w:pStyle w:val="Header"/>
              <w:numPr>
                <w:ilvl w:val="0"/>
                <w:numId w:val="2"/>
              </w:numPr>
              <w:jc w:val="both"/>
            </w:pPr>
            <w:r>
              <w:t xml:space="preserve">"managed care plan" </w:t>
            </w:r>
            <w:r w:rsidR="00AC352C">
              <w:t>by reference to statutory</w:t>
            </w:r>
            <w:r w:rsidR="004B3DFE">
              <w:t xml:space="preserve"> provisions relating to </w:t>
            </w:r>
            <w:r w:rsidR="00AC352C">
              <w:t xml:space="preserve">the </w:t>
            </w:r>
            <w:r w:rsidR="004B3DFE">
              <w:t>expedited credentialing process for certain podiatrists;</w:t>
            </w:r>
          </w:p>
          <w:p w14:paraId="18D389A6" w14:textId="77777777" w:rsidR="00AF76D1" w:rsidRDefault="00483C2C" w:rsidP="00155471">
            <w:pPr>
              <w:pStyle w:val="Header"/>
              <w:numPr>
                <w:ilvl w:val="0"/>
                <w:numId w:val="2"/>
              </w:numPr>
              <w:jc w:val="both"/>
            </w:pPr>
            <w:r>
              <w:t>"medical group" as:</w:t>
            </w:r>
          </w:p>
          <w:p w14:paraId="0654721C" w14:textId="77777777" w:rsidR="00AF76D1" w:rsidRDefault="00483C2C" w:rsidP="00155471">
            <w:pPr>
              <w:pStyle w:val="Header"/>
              <w:numPr>
                <w:ilvl w:val="1"/>
                <w:numId w:val="2"/>
              </w:numPr>
              <w:jc w:val="both"/>
            </w:pPr>
            <w:r>
              <w:t xml:space="preserve">a </w:t>
            </w:r>
            <w:r>
              <w:t>single legal entity owned by two or more physicians;</w:t>
            </w:r>
          </w:p>
          <w:p w14:paraId="70AA569D" w14:textId="77777777" w:rsidR="00AF76D1" w:rsidRDefault="00483C2C" w:rsidP="00155471">
            <w:pPr>
              <w:pStyle w:val="Header"/>
              <w:numPr>
                <w:ilvl w:val="1"/>
                <w:numId w:val="2"/>
              </w:numPr>
              <w:jc w:val="both"/>
            </w:pPr>
            <w:r>
              <w:t>a professional association composed of licensed physicians;</w:t>
            </w:r>
          </w:p>
          <w:p w14:paraId="51C9B8F3" w14:textId="4D6755F4" w:rsidR="00AF76D1" w:rsidRDefault="00483C2C" w:rsidP="00155471">
            <w:pPr>
              <w:pStyle w:val="Header"/>
              <w:numPr>
                <w:ilvl w:val="1"/>
                <w:numId w:val="2"/>
              </w:numPr>
              <w:jc w:val="both"/>
            </w:pPr>
            <w:r>
              <w:t xml:space="preserve">any other business entity composed of licensed physicians as permitted under </w:t>
            </w:r>
            <w:r w:rsidR="001B2942">
              <w:t>Occupation</w:t>
            </w:r>
            <w:r w:rsidR="00C330BA">
              <w:t>s</w:t>
            </w:r>
            <w:r w:rsidR="001B2942">
              <w:t xml:space="preserve"> Code</w:t>
            </w:r>
            <w:r>
              <w:t xml:space="preserve"> provisions relating to </w:t>
            </w:r>
            <w:r w:rsidR="00C330BA">
              <w:t xml:space="preserve">the </w:t>
            </w:r>
            <w:r>
              <w:t xml:space="preserve">authority to form certain </w:t>
            </w:r>
            <w:r w:rsidR="00C330BA">
              <w:t>medical</w:t>
            </w:r>
            <w:r>
              <w:t xml:space="preserve"> entities; or</w:t>
            </w:r>
          </w:p>
          <w:p w14:paraId="42C91C1E" w14:textId="605FBF67" w:rsidR="00AF76D1" w:rsidRDefault="00483C2C" w:rsidP="00155471">
            <w:pPr>
              <w:pStyle w:val="Header"/>
              <w:numPr>
                <w:ilvl w:val="1"/>
                <w:numId w:val="2"/>
              </w:numPr>
              <w:jc w:val="both"/>
            </w:pPr>
            <w:r>
              <w:t xml:space="preserve">two or more physicians on the medical staff of, or teaching at, a medical school, medical and dental unit, or teaching hospital, as defined or described by applicable </w:t>
            </w:r>
            <w:r w:rsidR="001B2942">
              <w:t>Education Code</w:t>
            </w:r>
            <w:r>
              <w:t xml:space="preserve"> provisions</w:t>
            </w:r>
            <w:r w:rsidR="00C330BA">
              <w:t xml:space="preserve"> governing higher education</w:t>
            </w:r>
            <w:r w:rsidR="001B2942">
              <w:t>;</w:t>
            </w:r>
          </w:p>
          <w:p w14:paraId="2EC25636" w14:textId="58286490" w:rsidR="001B2942" w:rsidRDefault="00483C2C" w:rsidP="00155471">
            <w:pPr>
              <w:pStyle w:val="Header"/>
              <w:numPr>
                <w:ilvl w:val="0"/>
                <w:numId w:val="2"/>
              </w:numPr>
              <w:jc w:val="both"/>
            </w:pPr>
            <w:r>
              <w:t>"participating provider" as a health care provider or health care entity that has contracted with a health benefit plan issuer to provide services to enrollees;</w:t>
            </w:r>
            <w:r w:rsidR="00C94739">
              <w:t xml:space="preserve"> and</w:t>
            </w:r>
          </w:p>
          <w:p w14:paraId="27F5CF3B" w14:textId="665D924C" w:rsidR="00AF76D1" w:rsidRDefault="00483C2C" w:rsidP="00155471">
            <w:pPr>
              <w:pStyle w:val="Header"/>
              <w:numPr>
                <w:ilvl w:val="0"/>
                <w:numId w:val="2"/>
              </w:numPr>
              <w:jc w:val="both"/>
            </w:pPr>
            <w:r>
              <w:t>"professional practice" as a business entity that is owned by one or more health care providers.</w:t>
            </w:r>
          </w:p>
          <w:p w14:paraId="4F09AC23" w14:textId="4C8BB5C0" w:rsidR="00B05347" w:rsidRPr="009C36CD" w:rsidRDefault="00483C2C" w:rsidP="00155471">
            <w:pPr>
              <w:pStyle w:val="Header"/>
              <w:jc w:val="both"/>
            </w:pPr>
            <w:r w:rsidRPr="001B2942">
              <w:t xml:space="preserve">If before implementing any provision of </w:t>
            </w:r>
            <w:r>
              <w:t>the bill</w:t>
            </w:r>
            <w:r w:rsidRPr="001B2942">
              <w:t xml:space="preserve"> a state agency determines that a waiver or authorization from a federal agency is necessary for implementation of that provision, the agency affected by the provision </w:t>
            </w:r>
            <w:r>
              <w:t>must</w:t>
            </w:r>
            <w:r w:rsidRPr="001B2942">
              <w:t xml:space="preserve"> request the waiver or authorization and may delay implementing that provision until the waiver or authorization is granted.</w:t>
            </w:r>
          </w:p>
          <w:p w14:paraId="01D23216" w14:textId="77777777" w:rsidR="008423E4" w:rsidRPr="00835628" w:rsidRDefault="008423E4" w:rsidP="00155471">
            <w:pPr>
              <w:rPr>
                <w:b/>
              </w:rPr>
            </w:pPr>
          </w:p>
        </w:tc>
      </w:tr>
      <w:tr w:rsidR="00E12A61" w14:paraId="6D7CE5FE" w14:textId="77777777" w:rsidTr="00345119">
        <w:tc>
          <w:tcPr>
            <w:tcW w:w="9576" w:type="dxa"/>
          </w:tcPr>
          <w:p w14:paraId="3B28ED5B" w14:textId="77777777" w:rsidR="008423E4" w:rsidRPr="00A8133F" w:rsidRDefault="00483C2C" w:rsidP="00155471">
            <w:pPr>
              <w:rPr>
                <w:b/>
              </w:rPr>
            </w:pPr>
            <w:r w:rsidRPr="009C1E9A">
              <w:rPr>
                <w:b/>
                <w:u w:val="single"/>
              </w:rPr>
              <w:t>EFFECTIVE DATE</w:t>
            </w:r>
            <w:r>
              <w:rPr>
                <w:b/>
              </w:rPr>
              <w:t xml:space="preserve"> </w:t>
            </w:r>
          </w:p>
          <w:p w14:paraId="2C268304" w14:textId="77777777" w:rsidR="008423E4" w:rsidRDefault="008423E4" w:rsidP="00155471"/>
          <w:p w14:paraId="5C7D0AD1" w14:textId="2135180D" w:rsidR="008423E4" w:rsidRPr="003624F2" w:rsidRDefault="00483C2C" w:rsidP="00155471">
            <w:pPr>
              <w:pStyle w:val="Header"/>
              <w:tabs>
                <w:tab w:val="clear" w:pos="4320"/>
                <w:tab w:val="clear" w:pos="8640"/>
              </w:tabs>
              <w:jc w:val="both"/>
            </w:pPr>
            <w:r>
              <w:t>September 1, 2025.</w:t>
            </w:r>
          </w:p>
          <w:p w14:paraId="4414D003" w14:textId="77777777" w:rsidR="008423E4" w:rsidRPr="00233FDB" w:rsidRDefault="008423E4" w:rsidP="00155471">
            <w:pPr>
              <w:rPr>
                <w:b/>
              </w:rPr>
            </w:pPr>
          </w:p>
        </w:tc>
      </w:tr>
    </w:tbl>
    <w:p w14:paraId="6B90387B" w14:textId="77777777" w:rsidR="008423E4" w:rsidRPr="00BE0E75" w:rsidRDefault="008423E4" w:rsidP="00155471">
      <w:pPr>
        <w:jc w:val="both"/>
        <w:rPr>
          <w:rFonts w:ascii="Arial" w:hAnsi="Arial"/>
          <w:sz w:val="16"/>
          <w:szCs w:val="16"/>
        </w:rPr>
      </w:pPr>
    </w:p>
    <w:p w14:paraId="16D3C697" w14:textId="77777777" w:rsidR="004108C3" w:rsidRPr="008423E4" w:rsidRDefault="004108C3" w:rsidP="00155471"/>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5309F" w14:textId="77777777" w:rsidR="00483C2C" w:rsidRDefault="00483C2C">
      <w:r>
        <w:separator/>
      </w:r>
    </w:p>
  </w:endnote>
  <w:endnote w:type="continuationSeparator" w:id="0">
    <w:p w14:paraId="01182132" w14:textId="77777777" w:rsidR="00483C2C" w:rsidRDefault="00483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191E8"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E12A61" w14:paraId="0EE5CC69" w14:textId="77777777" w:rsidTr="009C1E9A">
      <w:trPr>
        <w:cantSplit/>
      </w:trPr>
      <w:tc>
        <w:tcPr>
          <w:tcW w:w="0" w:type="pct"/>
        </w:tcPr>
        <w:p w14:paraId="6D43E9F6" w14:textId="77777777" w:rsidR="00137D90" w:rsidRDefault="00137D90" w:rsidP="009C1E9A">
          <w:pPr>
            <w:pStyle w:val="Footer"/>
            <w:tabs>
              <w:tab w:val="clear" w:pos="8640"/>
              <w:tab w:val="right" w:pos="9360"/>
            </w:tabs>
          </w:pPr>
        </w:p>
      </w:tc>
      <w:tc>
        <w:tcPr>
          <w:tcW w:w="2395" w:type="pct"/>
        </w:tcPr>
        <w:p w14:paraId="617382CB" w14:textId="77777777" w:rsidR="00137D90" w:rsidRDefault="00137D90" w:rsidP="009C1E9A">
          <w:pPr>
            <w:pStyle w:val="Footer"/>
            <w:tabs>
              <w:tab w:val="clear" w:pos="8640"/>
              <w:tab w:val="right" w:pos="9360"/>
            </w:tabs>
          </w:pPr>
        </w:p>
        <w:p w14:paraId="276D8C79" w14:textId="77777777" w:rsidR="001A4310" w:rsidRDefault="001A4310" w:rsidP="009C1E9A">
          <w:pPr>
            <w:pStyle w:val="Footer"/>
            <w:tabs>
              <w:tab w:val="clear" w:pos="8640"/>
              <w:tab w:val="right" w:pos="9360"/>
            </w:tabs>
          </w:pPr>
        </w:p>
        <w:p w14:paraId="30B2D8EC" w14:textId="77777777" w:rsidR="00137D90" w:rsidRDefault="00137D90" w:rsidP="009C1E9A">
          <w:pPr>
            <w:pStyle w:val="Footer"/>
            <w:tabs>
              <w:tab w:val="clear" w:pos="8640"/>
              <w:tab w:val="right" w:pos="9360"/>
            </w:tabs>
          </w:pPr>
        </w:p>
      </w:tc>
      <w:tc>
        <w:tcPr>
          <w:tcW w:w="2453" w:type="pct"/>
        </w:tcPr>
        <w:p w14:paraId="58389CD7" w14:textId="77777777" w:rsidR="00137D90" w:rsidRDefault="00137D90" w:rsidP="009C1E9A">
          <w:pPr>
            <w:pStyle w:val="Footer"/>
            <w:tabs>
              <w:tab w:val="clear" w:pos="8640"/>
              <w:tab w:val="right" w:pos="9360"/>
            </w:tabs>
            <w:jc w:val="right"/>
          </w:pPr>
        </w:p>
      </w:tc>
    </w:tr>
    <w:tr w:rsidR="00E12A61" w14:paraId="1FD31D7D" w14:textId="77777777" w:rsidTr="009C1E9A">
      <w:trPr>
        <w:cantSplit/>
      </w:trPr>
      <w:tc>
        <w:tcPr>
          <w:tcW w:w="0" w:type="pct"/>
        </w:tcPr>
        <w:p w14:paraId="20DF85A1" w14:textId="77777777" w:rsidR="00EC379B" w:rsidRDefault="00EC379B" w:rsidP="009C1E9A">
          <w:pPr>
            <w:pStyle w:val="Footer"/>
            <w:tabs>
              <w:tab w:val="clear" w:pos="8640"/>
              <w:tab w:val="right" w:pos="9360"/>
            </w:tabs>
          </w:pPr>
        </w:p>
      </w:tc>
      <w:tc>
        <w:tcPr>
          <w:tcW w:w="2395" w:type="pct"/>
        </w:tcPr>
        <w:p w14:paraId="3A162EC8" w14:textId="0BA5854B" w:rsidR="00EC379B" w:rsidRPr="009C1E9A" w:rsidRDefault="00483C2C" w:rsidP="009C1E9A">
          <w:pPr>
            <w:pStyle w:val="Footer"/>
            <w:tabs>
              <w:tab w:val="clear" w:pos="8640"/>
              <w:tab w:val="right" w:pos="9360"/>
            </w:tabs>
            <w:rPr>
              <w:rFonts w:ascii="Shruti" w:hAnsi="Shruti"/>
              <w:sz w:val="22"/>
            </w:rPr>
          </w:pPr>
          <w:r>
            <w:rPr>
              <w:rFonts w:ascii="Shruti" w:hAnsi="Shruti"/>
              <w:sz w:val="22"/>
            </w:rPr>
            <w:t>89R 25349-D</w:t>
          </w:r>
        </w:p>
      </w:tc>
      <w:tc>
        <w:tcPr>
          <w:tcW w:w="2453" w:type="pct"/>
        </w:tcPr>
        <w:p w14:paraId="000D7877" w14:textId="334F224F" w:rsidR="00EC379B" w:rsidRDefault="00483C2C" w:rsidP="009C1E9A">
          <w:pPr>
            <w:pStyle w:val="Footer"/>
            <w:tabs>
              <w:tab w:val="clear" w:pos="8640"/>
              <w:tab w:val="right" w:pos="9360"/>
            </w:tabs>
            <w:jc w:val="right"/>
          </w:pPr>
          <w:r>
            <w:fldChar w:fldCharType="begin"/>
          </w:r>
          <w:r>
            <w:instrText xml:space="preserve"> DOCPROPERTY  OTID  \* MERGEFORMAT </w:instrText>
          </w:r>
          <w:r>
            <w:fldChar w:fldCharType="separate"/>
          </w:r>
          <w:r w:rsidR="0095718B">
            <w:t>25.107.1205</w:t>
          </w:r>
          <w:r>
            <w:fldChar w:fldCharType="end"/>
          </w:r>
        </w:p>
      </w:tc>
    </w:tr>
    <w:tr w:rsidR="00E12A61" w14:paraId="40A92C9C" w14:textId="77777777" w:rsidTr="009C1E9A">
      <w:trPr>
        <w:cantSplit/>
      </w:trPr>
      <w:tc>
        <w:tcPr>
          <w:tcW w:w="0" w:type="pct"/>
        </w:tcPr>
        <w:p w14:paraId="011EF6FE" w14:textId="77777777" w:rsidR="00EC379B" w:rsidRDefault="00EC379B" w:rsidP="009C1E9A">
          <w:pPr>
            <w:pStyle w:val="Footer"/>
            <w:tabs>
              <w:tab w:val="clear" w:pos="4320"/>
              <w:tab w:val="clear" w:pos="8640"/>
              <w:tab w:val="left" w:pos="2865"/>
            </w:tabs>
          </w:pPr>
        </w:p>
      </w:tc>
      <w:tc>
        <w:tcPr>
          <w:tcW w:w="2395" w:type="pct"/>
        </w:tcPr>
        <w:p w14:paraId="1BF62054"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4C42F6E1" w14:textId="77777777" w:rsidR="00EC379B" w:rsidRDefault="00EC379B" w:rsidP="006D504F">
          <w:pPr>
            <w:pStyle w:val="Footer"/>
            <w:rPr>
              <w:rStyle w:val="PageNumber"/>
            </w:rPr>
          </w:pPr>
        </w:p>
        <w:p w14:paraId="4005FC34" w14:textId="77777777" w:rsidR="00EC379B" w:rsidRDefault="00EC379B" w:rsidP="009C1E9A">
          <w:pPr>
            <w:pStyle w:val="Footer"/>
            <w:tabs>
              <w:tab w:val="clear" w:pos="8640"/>
              <w:tab w:val="right" w:pos="9360"/>
            </w:tabs>
            <w:jc w:val="right"/>
          </w:pPr>
        </w:p>
      </w:tc>
    </w:tr>
    <w:tr w:rsidR="00E12A61" w14:paraId="00490C1B" w14:textId="77777777" w:rsidTr="009C1E9A">
      <w:trPr>
        <w:cantSplit/>
        <w:trHeight w:val="323"/>
      </w:trPr>
      <w:tc>
        <w:tcPr>
          <w:tcW w:w="0" w:type="pct"/>
          <w:gridSpan w:val="3"/>
        </w:tcPr>
        <w:p w14:paraId="35212EB8" w14:textId="77777777" w:rsidR="00EC379B" w:rsidRDefault="00483C2C"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550A1EB6" w14:textId="77777777" w:rsidR="00EC379B" w:rsidRDefault="00EC379B" w:rsidP="009C1E9A">
          <w:pPr>
            <w:pStyle w:val="Footer"/>
            <w:tabs>
              <w:tab w:val="clear" w:pos="8640"/>
              <w:tab w:val="right" w:pos="9360"/>
            </w:tabs>
            <w:jc w:val="center"/>
          </w:pPr>
        </w:p>
      </w:tc>
    </w:tr>
  </w:tbl>
  <w:p w14:paraId="0D620F13"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BA3B4"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5B587" w14:textId="77777777" w:rsidR="00483C2C" w:rsidRDefault="00483C2C">
      <w:r>
        <w:separator/>
      </w:r>
    </w:p>
  </w:footnote>
  <w:footnote w:type="continuationSeparator" w:id="0">
    <w:p w14:paraId="4F7CA438" w14:textId="77777777" w:rsidR="00483C2C" w:rsidRDefault="00483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096C3"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A52F1"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28061"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A1750"/>
    <w:multiLevelType w:val="hybridMultilevel"/>
    <w:tmpl w:val="08A0341E"/>
    <w:lvl w:ilvl="0" w:tplc="A90251EA">
      <w:start w:val="1"/>
      <w:numFmt w:val="bullet"/>
      <w:lvlText w:val=""/>
      <w:lvlJc w:val="left"/>
      <w:pPr>
        <w:tabs>
          <w:tab w:val="num" w:pos="720"/>
        </w:tabs>
        <w:ind w:left="720" w:hanging="360"/>
      </w:pPr>
      <w:rPr>
        <w:rFonts w:ascii="Symbol" w:hAnsi="Symbol" w:hint="default"/>
      </w:rPr>
    </w:lvl>
    <w:lvl w:ilvl="1" w:tplc="069AA570" w:tentative="1">
      <w:start w:val="1"/>
      <w:numFmt w:val="bullet"/>
      <w:lvlText w:val="o"/>
      <w:lvlJc w:val="left"/>
      <w:pPr>
        <w:ind w:left="1440" w:hanging="360"/>
      </w:pPr>
      <w:rPr>
        <w:rFonts w:ascii="Courier New" w:hAnsi="Courier New" w:cs="Courier New" w:hint="default"/>
      </w:rPr>
    </w:lvl>
    <w:lvl w:ilvl="2" w:tplc="40E4D14E" w:tentative="1">
      <w:start w:val="1"/>
      <w:numFmt w:val="bullet"/>
      <w:lvlText w:val=""/>
      <w:lvlJc w:val="left"/>
      <w:pPr>
        <w:ind w:left="2160" w:hanging="360"/>
      </w:pPr>
      <w:rPr>
        <w:rFonts w:ascii="Wingdings" w:hAnsi="Wingdings" w:hint="default"/>
      </w:rPr>
    </w:lvl>
    <w:lvl w:ilvl="3" w:tplc="2488DF54" w:tentative="1">
      <w:start w:val="1"/>
      <w:numFmt w:val="bullet"/>
      <w:lvlText w:val=""/>
      <w:lvlJc w:val="left"/>
      <w:pPr>
        <w:ind w:left="2880" w:hanging="360"/>
      </w:pPr>
      <w:rPr>
        <w:rFonts w:ascii="Symbol" w:hAnsi="Symbol" w:hint="default"/>
      </w:rPr>
    </w:lvl>
    <w:lvl w:ilvl="4" w:tplc="41FA714C" w:tentative="1">
      <w:start w:val="1"/>
      <w:numFmt w:val="bullet"/>
      <w:lvlText w:val="o"/>
      <w:lvlJc w:val="left"/>
      <w:pPr>
        <w:ind w:left="3600" w:hanging="360"/>
      </w:pPr>
      <w:rPr>
        <w:rFonts w:ascii="Courier New" w:hAnsi="Courier New" w:cs="Courier New" w:hint="default"/>
      </w:rPr>
    </w:lvl>
    <w:lvl w:ilvl="5" w:tplc="05504E72" w:tentative="1">
      <w:start w:val="1"/>
      <w:numFmt w:val="bullet"/>
      <w:lvlText w:val=""/>
      <w:lvlJc w:val="left"/>
      <w:pPr>
        <w:ind w:left="4320" w:hanging="360"/>
      </w:pPr>
      <w:rPr>
        <w:rFonts w:ascii="Wingdings" w:hAnsi="Wingdings" w:hint="default"/>
      </w:rPr>
    </w:lvl>
    <w:lvl w:ilvl="6" w:tplc="ED6CE91A" w:tentative="1">
      <w:start w:val="1"/>
      <w:numFmt w:val="bullet"/>
      <w:lvlText w:val=""/>
      <w:lvlJc w:val="left"/>
      <w:pPr>
        <w:ind w:left="5040" w:hanging="360"/>
      </w:pPr>
      <w:rPr>
        <w:rFonts w:ascii="Symbol" w:hAnsi="Symbol" w:hint="default"/>
      </w:rPr>
    </w:lvl>
    <w:lvl w:ilvl="7" w:tplc="2C5E63F0" w:tentative="1">
      <w:start w:val="1"/>
      <w:numFmt w:val="bullet"/>
      <w:lvlText w:val="o"/>
      <w:lvlJc w:val="left"/>
      <w:pPr>
        <w:ind w:left="5760" w:hanging="360"/>
      </w:pPr>
      <w:rPr>
        <w:rFonts w:ascii="Courier New" w:hAnsi="Courier New" w:cs="Courier New" w:hint="default"/>
      </w:rPr>
    </w:lvl>
    <w:lvl w:ilvl="8" w:tplc="7338A73E" w:tentative="1">
      <w:start w:val="1"/>
      <w:numFmt w:val="bullet"/>
      <w:lvlText w:val=""/>
      <w:lvlJc w:val="left"/>
      <w:pPr>
        <w:ind w:left="6480" w:hanging="360"/>
      </w:pPr>
      <w:rPr>
        <w:rFonts w:ascii="Wingdings" w:hAnsi="Wingdings" w:hint="default"/>
      </w:rPr>
    </w:lvl>
  </w:abstractNum>
  <w:abstractNum w:abstractNumId="1" w15:restartNumberingAfterBreak="0">
    <w:nsid w:val="19A5794B"/>
    <w:multiLevelType w:val="hybridMultilevel"/>
    <w:tmpl w:val="0F7085CA"/>
    <w:lvl w:ilvl="0" w:tplc="82C4081C">
      <w:start w:val="1"/>
      <w:numFmt w:val="bullet"/>
      <w:lvlText w:val=""/>
      <w:lvlJc w:val="left"/>
      <w:pPr>
        <w:tabs>
          <w:tab w:val="num" w:pos="720"/>
        </w:tabs>
        <w:ind w:left="720" w:hanging="360"/>
      </w:pPr>
      <w:rPr>
        <w:rFonts w:ascii="Symbol" w:hAnsi="Symbol" w:hint="default"/>
      </w:rPr>
    </w:lvl>
    <w:lvl w:ilvl="1" w:tplc="650E2170" w:tentative="1">
      <w:start w:val="1"/>
      <w:numFmt w:val="bullet"/>
      <w:lvlText w:val="o"/>
      <w:lvlJc w:val="left"/>
      <w:pPr>
        <w:ind w:left="1440" w:hanging="360"/>
      </w:pPr>
      <w:rPr>
        <w:rFonts w:ascii="Courier New" w:hAnsi="Courier New" w:cs="Courier New" w:hint="default"/>
      </w:rPr>
    </w:lvl>
    <w:lvl w:ilvl="2" w:tplc="160C4846" w:tentative="1">
      <w:start w:val="1"/>
      <w:numFmt w:val="bullet"/>
      <w:lvlText w:val=""/>
      <w:lvlJc w:val="left"/>
      <w:pPr>
        <w:ind w:left="2160" w:hanging="360"/>
      </w:pPr>
      <w:rPr>
        <w:rFonts w:ascii="Wingdings" w:hAnsi="Wingdings" w:hint="default"/>
      </w:rPr>
    </w:lvl>
    <w:lvl w:ilvl="3" w:tplc="F2B478D0" w:tentative="1">
      <w:start w:val="1"/>
      <w:numFmt w:val="bullet"/>
      <w:lvlText w:val=""/>
      <w:lvlJc w:val="left"/>
      <w:pPr>
        <w:ind w:left="2880" w:hanging="360"/>
      </w:pPr>
      <w:rPr>
        <w:rFonts w:ascii="Symbol" w:hAnsi="Symbol" w:hint="default"/>
      </w:rPr>
    </w:lvl>
    <w:lvl w:ilvl="4" w:tplc="5CBC0922" w:tentative="1">
      <w:start w:val="1"/>
      <w:numFmt w:val="bullet"/>
      <w:lvlText w:val="o"/>
      <w:lvlJc w:val="left"/>
      <w:pPr>
        <w:ind w:left="3600" w:hanging="360"/>
      </w:pPr>
      <w:rPr>
        <w:rFonts w:ascii="Courier New" w:hAnsi="Courier New" w:cs="Courier New" w:hint="default"/>
      </w:rPr>
    </w:lvl>
    <w:lvl w:ilvl="5" w:tplc="C8C27748" w:tentative="1">
      <w:start w:val="1"/>
      <w:numFmt w:val="bullet"/>
      <w:lvlText w:val=""/>
      <w:lvlJc w:val="left"/>
      <w:pPr>
        <w:ind w:left="4320" w:hanging="360"/>
      </w:pPr>
      <w:rPr>
        <w:rFonts w:ascii="Wingdings" w:hAnsi="Wingdings" w:hint="default"/>
      </w:rPr>
    </w:lvl>
    <w:lvl w:ilvl="6" w:tplc="6A8E5134" w:tentative="1">
      <w:start w:val="1"/>
      <w:numFmt w:val="bullet"/>
      <w:lvlText w:val=""/>
      <w:lvlJc w:val="left"/>
      <w:pPr>
        <w:ind w:left="5040" w:hanging="360"/>
      </w:pPr>
      <w:rPr>
        <w:rFonts w:ascii="Symbol" w:hAnsi="Symbol" w:hint="default"/>
      </w:rPr>
    </w:lvl>
    <w:lvl w:ilvl="7" w:tplc="AF76C324" w:tentative="1">
      <w:start w:val="1"/>
      <w:numFmt w:val="bullet"/>
      <w:lvlText w:val="o"/>
      <w:lvlJc w:val="left"/>
      <w:pPr>
        <w:ind w:left="5760" w:hanging="360"/>
      </w:pPr>
      <w:rPr>
        <w:rFonts w:ascii="Courier New" w:hAnsi="Courier New" w:cs="Courier New" w:hint="default"/>
      </w:rPr>
    </w:lvl>
    <w:lvl w:ilvl="8" w:tplc="C51C3A20" w:tentative="1">
      <w:start w:val="1"/>
      <w:numFmt w:val="bullet"/>
      <w:lvlText w:val=""/>
      <w:lvlJc w:val="left"/>
      <w:pPr>
        <w:ind w:left="6480" w:hanging="360"/>
      </w:pPr>
      <w:rPr>
        <w:rFonts w:ascii="Wingdings" w:hAnsi="Wingdings" w:hint="default"/>
      </w:rPr>
    </w:lvl>
  </w:abstractNum>
  <w:abstractNum w:abstractNumId="2" w15:restartNumberingAfterBreak="0">
    <w:nsid w:val="1FAB29F6"/>
    <w:multiLevelType w:val="hybridMultilevel"/>
    <w:tmpl w:val="328A2C76"/>
    <w:lvl w:ilvl="0" w:tplc="96607A3C">
      <w:start w:val="1"/>
      <w:numFmt w:val="decimal"/>
      <w:lvlText w:val="(%1)"/>
      <w:lvlJc w:val="left"/>
      <w:pPr>
        <w:ind w:left="855" w:hanging="495"/>
      </w:pPr>
      <w:rPr>
        <w:rFonts w:hint="default"/>
      </w:rPr>
    </w:lvl>
    <w:lvl w:ilvl="1" w:tplc="BA0AAB08" w:tentative="1">
      <w:start w:val="1"/>
      <w:numFmt w:val="lowerLetter"/>
      <w:lvlText w:val="%2."/>
      <w:lvlJc w:val="left"/>
      <w:pPr>
        <w:ind w:left="1440" w:hanging="360"/>
      </w:pPr>
    </w:lvl>
    <w:lvl w:ilvl="2" w:tplc="C82A8120" w:tentative="1">
      <w:start w:val="1"/>
      <w:numFmt w:val="lowerRoman"/>
      <w:lvlText w:val="%3."/>
      <w:lvlJc w:val="right"/>
      <w:pPr>
        <w:ind w:left="2160" w:hanging="180"/>
      </w:pPr>
    </w:lvl>
    <w:lvl w:ilvl="3" w:tplc="3FC4AFCE" w:tentative="1">
      <w:start w:val="1"/>
      <w:numFmt w:val="decimal"/>
      <w:lvlText w:val="%4."/>
      <w:lvlJc w:val="left"/>
      <w:pPr>
        <w:ind w:left="2880" w:hanging="360"/>
      </w:pPr>
    </w:lvl>
    <w:lvl w:ilvl="4" w:tplc="F6AE06E2" w:tentative="1">
      <w:start w:val="1"/>
      <w:numFmt w:val="lowerLetter"/>
      <w:lvlText w:val="%5."/>
      <w:lvlJc w:val="left"/>
      <w:pPr>
        <w:ind w:left="3600" w:hanging="360"/>
      </w:pPr>
    </w:lvl>
    <w:lvl w:ilvl="5" w:tplc="4E2EB36A" w:tentative="1">
      <w:start w:val="1"/>
      <w:numFmt w:val="lowerRoman"/>
      <w:lvlText w:val="%6."/>
      <w:lvlJc w:val="right"/>
      <w:pPr>
        <w:ind w:left="4320" w:hanging="180"/>
      </w:pPr>
    </w:lvl>
    <w:lvl w:ilvl="6" w:tplc="9F3E7DAA" w:tentative="1">
      <w:start w:val="1"/>
      <w:numFmt w:val="decimal"/>
      <w:lvlText w:val="%7."/>
      <w:lvlJc w:val="left"/>
      <w:pPr>
        <w:ind w:left="5040" w:hanging="360"/>
      </w:pPr>
    </w:lvl>
    <w:lvl w:ilvl="7" w:tplc="6368E0EC" w:tentative="1">
      <w:start w:val="1"/>
      <w:numFmt w:val="lowerLetter"/>
      <w:lvlText w:val="%8."/>
      <w:lvlJc w:val="left"/>
      <w:pPr>
        <w:ind w:left="5760" w:hanging="360"/>
      </w:pPr>
    </w:lvl>
    <w:lvl w:ilvl="8" w:tplc="661E2036" w:tentative="1">
      <w:start w:val="1"/>
      <w:numFmt w:val="lowerRoman"/>
      <w:lvlText w:val="%9."/>
      <w:lvlJc w:val="right"/>
      <w:pPr>
        <w:ind w:left="6480" w:hanging="180"/>
      </w:pPr>
    </w:lvl>
  </w:abstractNum>
  <w:abstractNum w:abstractNumId="3" w15:restartNumberingAfterBreak="0">
    <w:nsid w:val="27ED6F48"/>
    <w:multiLevelType w:val="hybridMultilevel"/>
    <w:tmpl w:val="EAE62FD8"/>
    <w:lvl w:ilvl="0" w:tplc="79F058E2">
      <w:start w:val="1"/>
      <w:numFmt w:val="bullet"/>
      <w:lvlText w:val=""/>
      <w:lvlJc w:val="left"/>
      <w:pPr>
        <w:tabs>
          <w:tab w:val="num" w:pos="720"/>
        </w:tabs>
        <w:ind w:left="720" w:hanging="360"/>
      </w:pPr>
      <w:rPr>
        <w:rFonts w:ascii="Symbol" w:hAnsi="Symbol" w:hint="default"/>
      </w:rPr>
    </w:lvl>
    <w:lvl w:ilvl="1" w:tplc="5DF4ADEE">
      <w:start w:val="1"/>
      <w:numFmt w:val="bullet"/>
      <w:lvlText w:val="o"/>
      <w:lvlJc w:val="left"/>
      <w:pPr>
        <w:ind w:left="1440" w:hanging="360"/>
      </w:pPr>
      <w:rPr>
        <w:rFonts w:ascii="Courier New" w:hAnsi="Courier New" w:cs="Courier New" w:hint="default"/>
      </w:rPr>
    </w:lvl>
    <w:lvl w:ilvl="2" w:tplc="0F64AA1E" w:tentative="1">
      <w:start w:val="1"/>
      <w:numFmt w:val="bullet"/>
      <w:lvlText w:val=""/>
      <w:lvlJc w:val="left"/>
      <w:pPr>
        <w:ind w:left="2160" w:hanging="360"/>
      </w:pPr>
      <w:rPr>
        <w:rFonts w:ascii="Wingdings" w:hAnsi="Wingdings" w:hint="default"/>
      </w:rPr>
    </w:lvl>
    <w:lvl w:ilvl="3" w:tplc="E7FA25C8" w:tentative="1">
      <w:start w:val="1"/>
      <w:numFmt w:val="bullet"/>
      <w:lvlText w:val=""/>
      <w:lvlJc w:val="left"/>
      <w:pPr>
        <w:ind w:left="2880" w:hanging="360"/>
      </w:pPr>
      <w:rPr>
        <w:rFonts w:ascii="Symbol" w:hAnsi="Symbol" w:hint="default"/>
      </w:rPr>
    </w:lvl>
    <w:lvl w:ilvl="4" w:tplc="B706116A" w:tentative="1">
      <w:start w:val="1"/>
      <w:numFmt w:val="bullet"/>
      <w:lvlText w:val="o"/>
      <w:lvlJc w:val="left"/>
      <w:pPr>
        <w:ind w:left="3600" w:hanging="360"/>
      </w:pPr>
      <w:rPr>
        <w:rFonts w:ascii="Courier New" w:hAnsi="Courier New" w:cs="Courier New" w:hint="default"/>
      </w:rPr>
    </w:lvl>
    <w:lvl w:ilvl="5" w:tplc="86EA579C" w:tentative="1">
      <w:start w:val="1"/>
      <w:numFmt w:val="bullet"/>
      <w:lvlText w:val=""/>
      <w:lvlJc w:val="left"/>
      <w:pPr>
        <w:ind w:left="4320" w:hanging="360"/>
      </w:pPr>
      <w:rPr>
        <w:rFonts w:ascii="Wingdings" w:hAnsi="Wingdings" w:hint="default"/>
      </w:rPr>
    </w:lvl>
    <w:lvl w:ilvl="6" w:tplc="5C22EF12" w:tentative="1">
      <w:start w:val="1"/>
      <w:numFmt w:val="bullet"/>
      <w:lvlText w:val=""/>
      <w:lvlJc w:val="left"/>
      <w:pPr>
        <w:ind w:left="5040" w:hanging="360"/>
      </w:pPr>
      <w:rPr>
        <w:rFonts w:ascii="Symbol" w:hAnsi="Symbol" w:hint="default"/>
      </w:rPr>
    </w:lvl>
    <w:lvl w:ilvl="7" w:tplc="350C6450" w:tentative="1">
      <w:start w:val="1"/>
      <w:numFmt w:val="bullet"/>
      <w:lvlText w:val="o"/>
      <w:lvlJc w:val="left"/>
      <w:pPr>
        <w:ind w:left="5760" w:hanging="360"/>
      </w:pPr>
      <w:rPr>
        <w:rFonts w:ascii="Courier New" w:hAnsi="Courier New" w:cs="Courier New" w:hint="default"/>
      </w:rPr>
    </w:lvl>
    <w:lvl w:ilvl="8" w:tplc="DFE874C4" w:tentative="1">
      <w:start w:val="1"/>
      <w:numFmt w:val="bullet"/>
      <w:lvlText w:val=""/>
      <w:lvlJc w:val="left"/>
      <w:pPr>
        <w:ind w:left="6480" w:hanging="360"/>
      </w:pPr>
      <w:rPr>
        <w:rFonts w:ascii="Wingdings" w:hAnsi="Wingdings" w:hint="default"/>
      </w:rPr>
    </w:lvl>
  </w:abstractNum>
  <w:abstractNum w:abstractNumId="4" w15:restartNumberingAfterBreak="0">
    <w:nsid w:val="42225B42"/>
    <w:multiLevelType w:val="hybridMultilevel"/>
    <w:tmpl w:val="659A215A"/>
    <w:lvl w:ilvl="0" w:tplc="9B06D37E">
      <w:start w:val="1"/>
      <w:numFmt w:val="bullet"/>
      <w:lvlText w:val=""/>
      <w:lvlJc w:val="left"/>
      <w:pPr>
        <w:tabs>
          <w:tab w:val="num" w:pos="720"/>
        </w:tabs>
        <w:ind w:left="720" w:hanging="360"/>
      </w:pPr>
      <w:rPr>
        <w:rFonts w:ascii="Symbol" w:hAnsi="Symbol" w:hint="default"/>
      </w:rPr>
    </w:lvl>
    <w:lvl w:ilvl="1" w:tplc="0504E268" w:tentative="1">
      <w:start w:val="1"/>
      <w:numFmt w:val="bullet"/>
      <w:lvlText w:val="o"/>
      <w:lvlJc w:val="left"/>
      <w:pPr>
        <w:ind w:left="1440" w:hanging="360"/>
      </w:pPr>
      <w:rPr>
        <w:rFonts w:ascii="Courier New" w:hAnsi="Courier New" w:cs="Courier New" w:hint="default"/>
      </w:rPr>
    </w:lvl>
    <w:lvl w:ilvl="2" w:tplc="3DC2B284" w:tentative="1">
      <w:start w:val="1"/>
      <w:numFmt w:val="bullet"/>
      <w:lvlText w:val=""/>
      <w:lvlJc w:val="left"/>
      <w:pPr>
        <w:ind w:left="2160" w:hanging="360"/>
      </w:pPr>
      <w:rPr>
        <w:rFonts w:ascii="Wingdings" w:hAnsi="Wingdings" w:hint="default"/>
      </w:rPr>
    </w:lvl>
    <w:lvl w:ilvl="3" w:tplc="F480758A" w:tentative="1">
      <w:start w:val="1"/>
      <w:numFmt w:val="bullet"/>
      <w:lvlText w:val=""/>
      <w:lvlJc w:val="left"/>
      <w:pPr>
        <w:ind w:left="2880" w:hanging="360"/>
      </w:pPr>
      <w:rPr>
        <w:rFonts w:ascii="Symbol" w:hAnsi="Symbol" w:hint="default"/>
      </w:rPr>
    </w:lvl>
    <w:lvl w:ilvl="4" w:tplc="AC0AA428" w:tentative="1">
      <w:start w:val="1"/>
      <w:numFmt w:val="bullet"/>
      <w:lvlText w:val="o"/>
      <w:lvlJc w:val="left"/>
      <w:pPr>
        <w:ind w:left="3600" w:hanging="360"/>
      </w:pPr>
      <w:rPr>
        <w:rFonts w:ascii="Courier New" w:hAnsi="Courier New" w:cs="Courier New" w:hint="default"/>
      </w:rPr>
    </w:lvl>
    <w:lvl w:ilvl="5" w:tplc="42DC663A" w:tentative="1">
      <w:start w:val="1"/>
      <w:numFmt w:val="bullet"/>
      <w:lvlText w:val=""/>
      <w:lvlJc w:val="left"/>
      <w:pPr>
        <w:ind w:left="4320" w:hanging="360"/>
      </w:pPr>
      <w:rPr>
        <w:rFonts w:ascii="Wingdings" w:hAnsi="Wingdings" w:hint="default"/>
      </w:rPr>
    </w:lvl>
    <w:lvl w:ilvl="6" w:tplc="432C7A1E" w:tentative="1">
      <w:start w:val="1"/>
      <w:numFmt w:val="bullet"/>
      <w:lvlText w:val=""/>
      <w:lvlJc w:val="left"/>
      <w:pPr>
        <w:ind w:left="5040" w:hanging="360"/>
      </w:pPr>
      <w:rPr>
        <w:rFonts w:ascii="Symbol" w:hAnsi="Symbol" w:hint="default"/>
      </w:rPr>
    </w:lvl>
    <w:lvl w:ilvl="7" w:tplc="5C5CD1E6" w:tentative="1">
      <w:start w:val="1"/>
      <w:numFmt w:val="bullet"/>
      <w:lvlText w:val="o"/>
      <w:lvlJc w:val="left"/>
      <w:pPr>
        <w:ind w:left="5760" w:hanging="360"/>
      </w:pPr>
      <w:rPr>
        <w:rFonts w:ascii="Courier New" w:hAnsi="Courier New" w:cs="Courier New" w:hint="default"/>
      </w:rPr>
    </w:lvl>
    <w:lvl w:ilvl="8" w:tplc="14403C4E" w:tentative="1">
      <w:start w:val="1"/>
      <w:numFmt w:val="bullet"/>
      <w:lvlText w:val=""/>
      <w:lvlJc w:val="left"/>
      <w:pPr>
        <w:ind w:left="6480" w:hanging="360"/>
      </w:pPr>
      <w:rPr>
        <w:rFonts w:ascii="Wingdings" w:hAnsi="Wingdings" w:hint="default"/>
      </w:rPr>
    </w:lvl>
  </w:abstractNum>
  <w:abstractNum w:abstractNumId="5" w15:restartNumberingAfterBreak="0">
    <w:nsid w:val="53E832C0"/>
    <w:multiLevelType w:val="hybridMultilevel"/>
    <w:tmpl w:val="1040ED9A"/>
    <w:lvl w:ilvl="0" w:tplc="38BE258C">
      <w:start w:val="1"/>
      <w:numFmt w:val="decimal"/>
      <w:lvlText w:val="(%1)"/>
      <w:lvlJc w:val="left"/>
      <w:pPr>
        <w:ind w:left="758" w:hanging="398"/>
      </w:pPr>
      <w:rPr>
        <w:rFonts w:hint="default"/>
      </w:rPr>
    </w:lvl>
    <w:lvl w:ilvl="1" w:tplc="B846D52E" w:tentative="1">
      <w:start w:val="1"/>
      <w:numFmt w:val="lowerLetter"/>
      <w:lvlText w:val="%2."/>
      <w:lvlJc w:val="left"/>
      <w:pPr>
        <w:ind w:left="1440" w:hanging="360"/>
      </w:pPr>
    </w:lvl>
    <w:lvl w:ilvl="2" w:tplc="EFE84D5E" w:tentative="1">
      <w:start w:val="1"/>
      <w:numFmt w:val="lowerRoman"/>
      <w:lvlText w:val="%3."/>
      <w:lvlJc w:val="right"/>
      <w:pPr>
        <w:ind w:left="2160" w:hanging="180"/>
      </w:pPr>
    </w:lvl>
    <w:lvl w:ilvl="3" w:tplc="A0CC1BDA" w:tentative="1">
      <w:start w:val="1"/>
      <w:numFmt w:val="decimal"/>
      <w:lvlText w:val="%4."/>
      <w:lvlJc w:val="left"/>
      <w:pPr>
        <w:ind w:left="2880" w:hanging="360"/>
      </w:pPr>
    </w:lvl>
    <w:lvl w:ilvl="4" w:tplc="E8E8BFD4" w:tentative="1">
      <w:start w:val="1"/>
      <w:numFmt w:val="lowerLetter"/>
      <w:lvlText w:val="%5."/>
      <w:lvlJc w:val="left"/>
      <w:pPr>
        <w:ind w:left="3600" w:hanging="360"/>
      </w:pPr>
    </w:lvl>
    <w:lvl w:ilvl="5" w:tplc="CF8E2DAC" w:tentative="1">
      <w:start w:val="1"/>
      <w:numFmt w:val="lowerRoman"/>
      <w:lvlText w:val="%6."/>
      <w:lvlJc w:val="right"/>
      <w:pPr>
        <w:ind w:left="4320" w:hanging="180"/>
      </w:pPr>
    </w:lvl>
    <w:lvl w:ilvl="6" w:tplc="7060A220" w:tentative="1">
      <w:start w:val="1"/>
      <w:numFmt w:val="decimal"/>
      <w:lvlText w:val="%7."/>
      <w:lvlJc w:val="left"/>
      <w:pPr>
        <w:ind w:left="5040" w:hanging="360"/>
      </w:pPr>
    </w:lvl>
    <w:lvl w:ilvl="7" w:tplc="2242C60E" w:tentative="1">
      <w:start w:val="1"/>
      <w:numFmt w:val="lowerLetter"/>
      <w:lvlText w:val="%8."/>
      <w:lvlJc w:val="left"/>
      <w:pPr>
        <w:ind w:left="5760" w:hanging="360"/>
      </w:pPr>
    </w:lvl>
    <w:lvl w:ilvl="8" w:tplc="8898BF46" w:tentative="1">
      <w:start w:val="1"/>
      <w:numFmt w:val="lowerRoman"/>
      <w:lvlText w:val="%9."/>
      <w:lvlJc w:val="right"/>
      <w:pPr>
        <w:ind w:left="6480" w:hanging="180"/>
      </w:pPr>
    </w:lvl>
  </w:abstractNum>
  <w:abstractNum w:abstractNumId="6" w15:restartNumberingAfterBreak="0">
    <w:nsid w:val="58226250"/>
    <w:multiLevelType w:val="hybridMultilevel"/>
    <w:tmpl w:val="C85867C8"/>
    <w:lvl w:ilvl="0" w:tplc="6D56E93C">
      <w:start w:val="1"/>
      <w:numFmt w:val="bullet"/>
      <w:lvlText w:val=""/>
      <w:lvlJc w:val="left"/>
      <w:pPr>
        <w:tabs>
          <w:tab w:val="num" w:pos="720"/>
        </w:tabs>
        <w:ind w:left="720" w:hanging="360"/>
      </w:pPr>
      <w:rPr>
        <w:rFonts w:ascii="Symbol" w:hAnsi="Symbol" w:hint="default"/>
      </w:rPr>
    </w:lvl>
    <w:lvl w:ilvl="1" w:tplc="51745664">
      <w:start w:val="1"/>
      <w:numFmt w:val="bullet"/>
      <w:lvlText w:val="o"/>
      <w:lvlJc w:val="left"/>
      <w:pPr>
        <w:ind w:left="1440" w:hanging="360"/>
      </w:pPr>
      <w:rPr>
        <w:rFonts w:ascii="Courier New" w:hAnsi="Courier New" w:cs="Courier New" w:hint="default"/>
      </w:rPr>
    </w:lvl>
    <w:lvl w:ilvl="2" w:tplc="9CDC3614" w:tentative="1">
      <w:start w:val="1"/>
      <w:numFmt w:val="bullet"/>
      <w:lvlText w:val=""/>
      <w:lvlJc w:val="left"/>
      <w:pPr>
        <w:ind w:left="2160" w:hanging="360"/>
      </w:pPr>
      <w:rPr>
        <w:rFonts w:ascii="Wingdings" w:hAnsi="Wingdings" w:hint="default"/>
      </w:rPr>
    </w:lvl>
    <w:lvl w:ilvl="3" w:tplc="1AD6FB38" w:tentative="1">
      <w:start w:val="1"/>
      <w:numFmt w:val="bullet"/>
      <w:lvlText w:val=""/>
      <w:lvlJc w:val="left"/>
      <w:pPr>
        <w:ind w:left="2880" w:hanging="360"/>
      </w:pPr>
      <w:rPr>
        <w:rFonts w:ascii="Symbol" w:hAnsi="Symbol" w:hint="default"/>
      </w:rPr>
    </w:lvl>
    <w:lvl w:ilvl="4" w:tplc="451CAF22" w:tentative="1">
      <w:start w:val="1"/>
      <w:numFmt w:val="bullet"/>
      <w:lvlText w:val="o"/>
      <w:lvlJc w:val="left"/>
      <w:pPr>
        <w:ind w:left="3600" w:hanging="360"/>
      </w:pPr>
      <w:rPr>
        <w:rFonts w:ascii="Courier New" w:hAnsi="Courier New" w:cs="Courier New" w:hint="default"/>
      </w:rPr>
    </w:lvl>
    <w:lvl w:ilvl="5" w:tplc="411C4E18" w:tentative="1">
      <w:start w:val="1"/>
      <w:numFmt w:val="bullet"/>
      <w:lvlText w:val=""/>
      <w:lvlJc w:val="left"/>
      <w:pPr>
        <w:ind w:left="4320" w:hanging="360"/>
      </w:pPr>
      <w:rPr>
        <w:rFonts w:ascii="Wingdings" w:hAnsi="Wingdings" w:hint="default"/>
      </w:rPr>
    </w:lvl>
    <w:lvl w:ilvl="6" w:tplc="728856D6" w:tentative="1">
      <w:start w:val="1"/>
      <w:numFmt w:val="bullet"/>
      <w:lvlText w:val=""/>
      <w:lvlJc w:val="left"/>
      <w:pPr>
        <w:ind w:left="5040" w:hanging="360"/>
      </w:pPr>
      <w:rPr>
        <w:rFonts w:ascii="Symbol" w:hAnsi="Symbol" w:hint="default"/>
      </w:rPr>
    </w:lvl>
    <w:lvl w:ilvl="7" w:tplc="D9AE8A2C" w:tentative="1">
      <w:start w:val="1"/>
      <w:numFmt w:val="bullet"/>
      <w:lvlText w:val="o"/>
      <w:lvlJc w:val="left"/>
      <w:pPr>
        <w:ind w:left="5760" w:hanging="360"/>
      </w:pPr>
      <w:rPr>
        <w:rFonts w:ascii="Courier New" w:hAnsi="Courier New" w:cs="Courier New" w:hint="default"/>
      </w:rPr>
    </w:lvl>
    <w:lvl w:ilvl="8" w:tplc="48BE391E" w:tentative="1">
      <w:start w:val="1"/>
      <w:numFmt w:val="bullet"/>
      <w:lvlText w:val=""/>
      <w:lvlJc w:val="left"/>
      <w:pPr>
        <w:ind w:left="6480" w:hanging="360"/>
      </w:pPr>
      <w:rPr>
        <w:rFonts w:ascii="Wingdings" w:hAnsi="Wingdings" w:hint="default"/>
      </w:rPr>
    </w:lvl>
  </w:abstractNum>
  <w:abstractNum w:abstractNumId="7" w15:restartNumberingAfterBreak="0">
    <w:nsid w:val="5FE635B2"/>
    <w:multiLevelType w:val="hybridMultilevel"/>
    <w:tmpl w:val="390E4AC2"/>
    <w:lvl w:ilvl="0" w:tplc="B2A61BB0">
      <w:start w:val="1"/>
      <w:numFmt w:val="bullet"/>
      <w:lvlText w:val=""/>
      <w:lvlJc w:val="left"/>
      <w:pPr>
        <w:tabs>
          <w:tab w:val="num" w:pos="720"/>
        </w:tabs>
        <w:ind w:left="720" w:hanging="360"/>
      </w:pPr>
      <w:rPr>
        <w:rFonts w:ascii="Symbol" w:hAnsi="Symbol" w:hint="default"/>
      </w:rPr>
    </w:lvl>
    <w:lvl w:ilvl="1" w:tplc="8182FD08" w:tentative="1">
      <w:start w:val="1"/>
      <w:numFmt w:val="bullet"/>
      <w:lvlText w:val="o"/>
      <w:lvlJc w:val="left"/>
      <w:pPr>
        <w:ind w:left="1440" w:hanging="360"/>
      </w:pPr>
      <w:rPr>
        <w:rFonts w:ascii="Courier New" w:hAnsi="Courier New" w:cs="Courier New" w:hint="default"/>
      </w:rPr>
    </w:lvl>
    <w:lvl w:ilvl="2" w:tplc="AFA4A1F0" w:tentative="1">
      <w:start w:val="1"/>
      <w:numFmt w:val="bullet"/>
      <w:lvlText w:val=""/>
      <w:lvlJc w:val="left"/>
      <w:pPr>
        <w:ind w:left="2160" w:hanging="360"/>
      </w:pPr>
      <w:rPr>
        <w:rFonts w:ascii="Wingdings" w:hAnsi="Wingdings" w:hint="default"/>
      </w:rPr>
    </w:lvl>
    <w:lvl w:ilvl="3" w:tplc="13D8B828" w:tentative="1">
      <w:start w:val="1"/>
      <w:numFmt w:val="bullet"/>
      <w:lvlText w:val=""/>
      <w:lvlJc w:val="left"/>
      <w:pPr>
        <w:ind w:left="2880" w:hanging="360"/>
      </w:pPr>
      <w:rPr>
        <w:rFonts w:ascii="Symbol" w:hAnsi="Symbol" w:hint="default"/>
      </w:rPr>
    </w:lvl>
    <w:lvl w:ilvl="4" w:tplc="7C08D5E8" w:tentative="1">
      <w:start w:val="1"/>
      <w:numFmt w:val="bullet"/>
      <w:lvlText w:val="o"/>
      <w:lvlJc w:val="left"/>
      <w:pPr>
        <w:ind w:left="3600" w:hanging="360"/>
      </w:pPr>
      <w:rPr>
        <w:rFonts w:ascii="Courier New" w:hAnsi="Courier New" w:cs="Courier New" w:hint="default"/>
      </w:rPr>
    </w:lvl>
    <w:lvl w:ilvl="5" w:tplc="C23E3664" w:tentative="1">
      <w:start w:val="1"/>
      <w:numFmt w:val="bullet"/>
      <w:lvlText w:val=""/>
      <w:lvlJc w:val="left"/>
      <w:pPr>
        <w:ind w:left="4320" w:hanging="360"/>
      </w:pPr>
      <w:rPr>
        <w:rFonts w:ascii="Wingdings" w:hAnsi="Wingdings" w:hint="default"/>
      </w:rPr>
    </w:lvl>
    <w:lvl w:ilvl="6" w:tplc="F2264438" w:tentative="1">
      <w:start w:val="1"/>
      <w:numFmt w:val="bullet"/>
      <w:lvlText w:val=""/>
      <w:lvlJc w:val="left"/>
      <w:pPr>
        <w:ind w:left="5040" w:hanging="360"/>
      </w:pPr>
      <w:rPr>
        <w:rFonts w:ascii="Symbol" w:hAnsi="Symbol" w:hint="default"/>
      </w:rPr>
    </w:lvl>
    <w:lvl w:ilvl="7" w:tplc="898E7DC0" w:tentative="1">
      <w:start w:val="1"/>
      <w:numFmt w:val="bullet"/>
      <w:lvlText w:val="o"/>
      <w:lvlJc w:val="left"/>
      <w:pPr>
        <w:ind w:left="5760" w:hanging="360"/>
      </w:pPr>
      <w:rPr>
        <w:rFonts w:ascii="Courier New" w:hAnsi="Courier New" w:cs="Courier New" w:hint="default"/>
      </w:rPr>
    </w:lvl>
    <w:lvl w:ilvl="8" w:tplc="BD588008" w:tentative="1">
      <w:start w:val="1"/>
      <w:numFmt w:val="bullet"/>
      <w:lvlText w:val=""/>
      <w:lvlJc w:val="left"/>
      <w:pPr>
        <w:ind w:left="6480" w:hanging="360"/>
      </w:pPr>
      <w:rPr>
        <w:rFonts w:ascii="Wingdings" w:hAnsi="Wingdings" w:hint="default"/>
      </w:rPr>
    </w:lvl>
  </w:abstractNum>
  <w:abstractNum w:abstractNumId="8" w15:restartNumberingAfterBreak="0">
    <w:nsid w:val="65C043C7"/>
    <w:multiLevelType w:val="hybridMultilevel"/>
    <w:tmpl w:val="05E2F4BE"/>
    <w:lvl w:ilvl="0" w:tplc="FA6A6B4C">
      <w:start w:val="1"/>
      <w:numFmt w:val="upperLetter"/>
      <w:lvlText w:val="(%1)"/>
      <w:lvlJc w:val="left"/>
      <w:pPr>
        <w:ind w:left="810" w:hanging="450"/>
      </w:pPr>
      <w:rPr>
        <w:rFonts w:hint="default"/>
      </w:rPr>
    </w:lvl>
    <w:lvl w:ilvl="1" w:tplc="CF384FAA" w:tentative="1">
      <w:start w:val="1"/>
      <w:numFmt w:val="lowerLetter"/>
      <w:lvlText w:val="%2."/>
      <w:lvlJc w:val="left"/>
      <w:pPr>
        <w:ind w:left="1440" w:hanging="360"/>
      </w:pPr>
    </w:lvl>
    <w:lvl w:ilvl="2" w:tplc="C1C6826C" w:tentative="1">
      <w:start w:val="1"/>
      <w:numFmt w:val="lowerRoman"/>
      <w:lvlText w:val="%3."/>
      <w:lvlJc w:val="right"/>
      <w:pPr>
        <w:ind w:left="2160" w:hanging="180"/>
      </w:pPr>
    </w:lvl>
    <w:lvl w:ilvl="3" w:tplc="DBF022BA" w:tentative="1">
      <w:start w:val="1"/>
      <w:numFmt w:val="decimal"/>
      <w:lvlText w:val="%4."/>
      <w:lvlJc w:val="left"/>
      <w:pPr>
        <w:ind w:left="2880" w:hanging="360"/>
      </w:pPr>
    </w:lvl>
    <w:lvl w:ilvl="4" w:tplc="AA305D0C" w:tentative="1">
      <w:start w:val="1"/>
      <w:numFmt w:val="lowerLetter"/>
      <w:lvlText w:val="%5."/>
      <w:lvlJc w:val="left"/>
      <w:pPr>
        <w:ind w:left="3600" w:hanging="360"/>
      </w:pPr>
    </w:lvl>
    <w:lvl w:ilvl="5" w:tplc="2B4A3FFC" w:tentative="1">
      <w:start w:val="1"/>
      <w:numFmt w:val="lowerRoman"/>
      <w:lvlText w:val="%6."/>
      <w:lvlJc w:val="right"/>
      <w:pPr>
        <w:ind w:left="4320" w:hanging="180"/>
      </w:pPr>
    </w:lvl>
    <w:lvl w:ilvl="6" w:tplc="22D008FA" w:tentative="1">
      <w:start w:val="1"/>
      <w:numFmt w:val="decimal"/>
      <w:lvlText w:val="%7."/>
      <w:lvlJc w:val="left"/>
      <w:pPr>
        <w:ind w:left="5040" w:hanging="360"/>
      </w:pPr>
    </w:lvl>
    <w:lvl w:ilvl="7" w:tplc="CB5C3678" w:tentative="1">
      <w:start w:val="1"/>
      <w:numFmt w:val="lowerLetter"/>
      <w:lvlText w:val="%8."/>
      <w:lvlJc w:val="left"/>
      <w:pPr>
        <w:ind w:left="5760" w:hanging="360"/>
      </w:pPr>
    </w:lvl>
    <w:lvl w:ilvl="8" w:tplc="16FC0550" w:tentative="1">
      <w:start w:val="1"/>
      <w:numFmt w:val="lowerRoman"/>
      <w:lvlText w:val="%9."/>
      <w:lvlJc w:val="right"/>
      <w:pPr>
        <w:ind w:left="6480" w:hanging="180"/>
      </w:pPr>
    </w:lvl>
  </w:abstractNum>
  <w:abstractNum w:abstractNumId="9" w15:restartNumberingAfterBreak="0">
    <w:nsid w:val="76026CA0"/>
    <w:multiLevelType w:val="hybridMultilevel"/>
    <w:tmpl w:val="FBF81188"/>
    <w:lvl w:ilvl="0" w:tplc="0444FF6C">
      <w:start w:val="1"/>
      <w:numFmt w:val="bullet"/>
      <w:lvlText w:val=""/>
      <w:lvlJc w:val="left"/>
      <w:pPr>
        <w:tabs>
          <w:tab w:val="num" w:pos="720"/>
        </w:tabs>
        <w:ind w:left="720" w:hanging="360"/>
      </w:pPr>
      <w:rPr>
        <w:rFonts w:ascii="Symbol" w:hAnsi="Symbol" w:hint="default"/>
      </w:rPr>
    </w:lvl>
    <w:lvl w:ilvl="1" w:tplc="603EB87A" w:tentative="1">
      <w:start w:val="1"/>
      <w:numFmt w:val="bullet"/>
      <w:lvlText w:val="o"/>
      <w:lvlJc w:val="left"/>
      <w:pPr>
        <w:ind w:left="1440" w:hanging="360"/>
      </w:pPr>
      <w:rPr>
        <w:rFonts w:ascii="Courier New" w:hAnsi="Courier New" w:cs="Courier New" w:hint="default"/>
      </w:rPr>
    </w:lvl>
    <w:lvl w:ilvl="2" w:tplc="D9040CB6" w:tentative="1">
      <w:start w:val="1"/>
      <w:numFmt w:val="bullet"/>
      <w:lvlText w:val=""/>
      <w:lvlJc w:val="left"/>
      <w:pPr>
        <w:ind w:left="2160" w:hanging="360"/>
      </w:pPr>
      <w:rPr>
        <w:rFonts w:ascii="Wingdings" w:hAnsi="Wingdings" w:hint="default"/>
      </w:rPr>
    </w:lvl>
    <w:lvl w:ilvl="3" w:tplc="0AA00C80" w:tentative="1">
      <w:start w:val="1"/>
      <w:numFmt w:val="bullet"/>
      <w:lvlText w:val=""/>
      <w:lvlJc w:val="left"/>
      <w:pPr>
        <w:ind w:left="2880" w:hanging="360"/>
      </w:pPr>
      <w:rPr>
        <w:rFonts w:ascii="Symbol" w:hAnsi="Symbol" w:hint="default"/>
      </w:rPr>
    </w:lvl>
    <w:lvl w:ilvl="4" w:tplc="07F6AC8A" w:tentative="1">
      <w:start w:val="1"/>
      <w:numFmt w:val="bullet"/>
      <w:lvlText w:val="o"/>
      <w:lvlJc w:val="left"/>
      <w:pPr>
        <w:ind w:left="3600" w:hanging="360"/>
      </w:pPr>
      <w:rPr>
        <w:rFonts w:ascii="Courier New" w:hAnsi="Courier New" w:cs="Courier New" w:hint="default"/>
      </w:rPr>
    </w:lvl>
    <w:lvl w:ilvl="5" w:tplc="D786DBAC" w:tentative="1">
      <w:start w:val="1"/>
      <w:numFmt w:val="bullet"/>
      <w:lvlText w:val=""/>
      <w:lvlJc w:val="left"/>
      <w:pPr>
        <w:ind w:left="4320" w:hanging="360"/>
      </w:pPr>
      <w:rPr>
        <w:rFonts w:ascii="Wingdings" w:hAnsi="Wingdings" w:hint="default"/>
      </w:rPr>
    </w:lvl>
    <w:lvl w:ilvl="6" w:tplc="D7660E3A" w:tentative="1">
      <w:start w:val="1"/>
      <w:numFmt w:val="bullet"/>
      <w:lvlText w:val=""/>
      <w:lvlJc w:val="left"/>
      <w:pPr>
        <w:ind w:left="5040" w:hanging="360"/>
      </w:pPr>
      <w:rPr>
        <w:rFonts w:ascii="Symbol" w:hAnsi="Symbol" w:hint="default"/>
      </w:rPr>
    </w:lvl>
    <w:lvl w:ilvl="7" w:tplc="458EAB40" w:tentative="1">
      <w:start w:val="1"/>
      <w:numFmt w:val="bullet"/>
      <w:lvlText w:val="o"/>
      <w:lvlJc w:val="left"/>
      <w:pPr>
        <w:ind w:left="5760" w:hanging="360"/>
      </w:pPr>
      <w:rPr>
        <w:rFonts w:ascii="Courier New" w:hAnsi="Courier New" w:cs="Courier New" w:hint="default"/>
      </w:rPr>
    </w:lvl>
    <w:lvl w:ilvl="8" w:tplc="68E81E36" w:tentative="1">
      <w:start w:val="1"/>
      <w:numFmt w:val="bullet"/>
      <w:lvlText w:val=""/>
      <w:lvlJc w:val="left"/>
      <w:pPr>
        <w:ind w:left="6480" w:hanging="360"/>
      </w:pPr>
      <w:rPr>
        <w:rFonts w:ascii="Wingdings" w:hAnsi="Wingdings" w:hint="default"/>
      </w:rPr>
    </w:lvl>
  </w:abstractNum>
  <w:abstractNum w:abstractNumId="10" w15:restartNumberingAfterBreak="0">
    <w:nsid w:val="78C57C43"/>
    <w:multiLevelType w:val="hybridMultilevel"/>
    <w:tmpl w:val="DB88969A"/>
    <w:lvl w:ilvl="0" w:tplc="C30ADB88">
      <w:start w:val="1"/>
      <w:numFmt w:val="bullet"/>
      <w:lvlText w:val=""/>
      <w:lvlJc w:val="left"/>
      <w:pPr>
        <w:tabs>
          <w:tab w:val="num" w:pos="720"/>
        </w:tabs>
        <w:ind w:left="720" w:hanging="360"/>
      </w:pPr>
      <w:rPr>
        <w:rFonts w:ascii="Symbol" w:hAnsi="Symbol" w:hint="default"/>
      </w:rPr>
    </w:lvl>
    <w:lvl w:ilvl="1" w:tplc="A91ABCDC" w:tentative="1">
      <w:start w:val="1"/>
      <w:numFmt w:val="bullet"/>
      <w:lvlText w:val="o"/>
      <w:lvlJc w:val="left"/>
      <w:pPr>
        <w:ind w:left="1440" w:hanging="360"/>
      </w:pPr>
      <w:rPr>
        <w:rFonts w:ascii="Courier New" w:hAnsi="Courier New" w:cs="Courier New" w:hint="default"/>
      </w:rPr>
    </w:lvl>
    <w:lvl w:ilvl="2" w:tplc="F822BA3A" w:tentative="1">
      <w:start w:val="1"/>
      <w:numFmt w:val="bullet"/>
      <w:lvlText w:val=""/>
      <w:lvlJc w:val="left"/>
      <w:pPr>
        <w:ind w:left="2160" w:hanging="360"/>
      </w:pPr>
      <w:rPr>
        <w:rFonts w:ascii="Wingdings" w:hAnsi="Wingdings" w:hint="default"/>
      </w:rPr>
    </w:lvl>
    <w:lvl w:ilvl="3" w:tplc="DFBA755E" w:tentative="1">
      <w:start w:val="1"/>
      <w:numFmt w:val="bullet"/>
      <w:lvlText w:val=""/>
      <w:lvlJc w:val="left"/>
      <w:pPr>
        <w:ind w:left="2880" w:hanging="360"/>
      </w:pPr>
      <w:rPr>
        <w:rFonts w:ascii="Symbol" w:hAnsi="Symbol" w:hint="default"/>
      </w:rPr>
    </w:lvl>
    <w:lvl w:ilvl="4" w:tplc="FE1E6A8C" w:tentative="1">
      <w:start w:val="1"/>
      <w:numFmt w:val="bullet"/>
      <w:lvlText w:val="o"/>
      <w:lvlJc w:val="left"/>
      <w:pPr>
        <w:ind w:left="3600" w:hanging="360"/>
      </w:pPr>
      <w:rPr>
        <w:rFonts w:ascii="Courier New" w:hAnsi="Courier New" w:cs="Courier New" w:hint="default"/>
      </w:rPr>
    </w:lvl>
    <w:lvl w:ilvl="5" w:tplc="FFE23D36" w:tentative="1">
      <w:start w:val="1"/>
      <w:numFmt w:val="bullet"/>
      <w:lvlText w:val=""/>
      <w:lvlJc w:val="left"/>
      <w:pPr>
        <w:ind w:left="4320" w:hanging="360"/>
      </w:pPr>
      <w:rPr>
        <w:rFonts w:ascii="Wingdings" w:hAnsi="Wingdings" w:hint="default"/>
      </w:rPr>
    </w:lvl>
    <w:lvl w:ilvl="6" w:tplc="BF78E966" w:tentative="1">
      <w:start w:val="1"/>
      <w:numFmt w:val="bullet"/>
      <w:lvlText w:val=""/>
      <w:lvlJc w:val="left"/>
      <w:pPr>
        <w:ind w:left="5040" w:hanging="360"/>
      </w:pPr>
      <w:rPr>
        <w:rFonts w:ascii="Symbol" w:hAnsi="Symbol" w:hint="default"/>
      </w:rPr>
    </w:lvl>
    <w:lvl w:ilvl="7" w:tplc="8334D9D8" w:tentative="1">
      <w:start w:val="1"/>
      <w:numFmt w:val="bullet"/>
      <w:lvlText w:val="o"/>
      <w:lvlJc w:val="left"/>
      <w:pPr>
        <w:ind w:left="5760" w:hanging="360"/>
      </w:pPr>
      <w:rPr>
        <w:rFonts w:ascii="Courier New" w:hAnsi="Courier New" w:cs="Courier New" w:hint="default"/>
      </w:rPr>
    </w:lvl>
    <w:lvl w:ilvl="8" w:tplc="D6B68668" w:tentative="1">
      <w:start w:val="1"/>
      <w:numFmt w:val="bullet"/>
      <w:lvlText w:val=""/>
      <w:lvlJc w:val="left"/>
      <w:pPr>
        <w:ind w:left="6480" w:hanging="360"/>
      </w:pPr>
      <w:rPr>
        <w:rFonts w:ascii="Wingdings" w:hAnsi="Wingdings" w:hint="default"/>
      </w:rPr>
    </w:lvl>
  </w:abstractNum>
  <w:abstractNum w:abstractNumId="11" w15:restartNumberingAfterBreak="0">
    <w:nsid w:val="7D271E25"/>
    <w:multiLevelType w:val="hybridMultilevel"/>
    <w:tmpl w:val="6B40FA28"/>
    <w:lvl w:ilvl="0" w:tplc="00761966">
      <w:start w:val="1"/>
      <w:numFmt w:val="bullet"/>
      <w:lvlText w:val=""/>
      <w:lvlJc w:val="left"/>
      <w:pPr>
        <w:tabs>
          <w:tab w:val="num" w:pos="720"/>
        </w:tabs>
        <w:ind w:left="720" w:hanging="360"/>
      </w:pPr>
      <w:rPr>
        <w:rFonts w:ascii="Symbol" w:hAnsi="Symbol" w:hint="default"/>
      </w:rPr>
    </w:lvl>
    <w:lvl w:ilvl="1" w:tplc="C256E376" w:tentative="1">
      <w:start w:val="1"/>
      <w:numFmt w:val="bullet"/>
      <w:lvlText w:val="o"/>
      <w:lvlJc w:val="left"/>
      <w:pPr>
        <w:ind w:left="1440" w:hanging="360"/>
      </w:pPr>
      <w:rPr>
        <w:rFonts w:ascii="Courier New" w:hAnsi="Courier New" w:cs="Courier New" w:hint="default"/>
      </w:rPr>
    </w:lvl>
    <w:lvl w:ilvl="2" w:tplc="BC801A12" w:tentative="1">
      <w:start w:val="1"/>
      <w:numFmt w:val="bullet"/>
      <w:lvlText w:val=""/>
      <w:lvlJc w:val="left"/>
      <w:pPr>
        <w:ind w:left="2160" w:hanging="360"/>
      </w:pPr>
      <w:rPr>
        <w:rFonts w:ascii="Wingdings" w:hAnsi="Wingdings" w:hint="default"/>
      </w:rPr>
    </w:lvl>
    <w:lvl w:ilvl="3" w:tplc="9B44ED36" w:tentative="1">
      <w:start w:val="1"/>
      <w:numFmt w:val="bullet"/>
      <w:lvlText w:val=""/>
      <w:lvlJc w:val="left"/>
      <w:pPr>
        <w:ind w:left="2880" w:hanging="360"/>
      </w:pPr>
      <w:rPr>
        <w:rFonts w:ascii="Symbol" w:hAnsi="Symbol" w:hint="default"/>
      </w:rPr>
    </w:lvl>
    <w:lvl w:ilvl="4" w:tplc="B7E43DF8" w:tentative="1">
      <w:start w:val="1"/>
      <w:numFmt w:val="bullet"/>
      <w:lvlText w:val="o"/>
      <w:lvlJc w:val="left"/>
      <w:pPr>
        <w:ind w:left="3600" w:hanging="360"/>
      </w:pPr>
      <w:rPr>
        <w:rFonts w:ascii="Courier New" w:hAnsi="Courier New" w:cs="Courier New" w:hint="default"/>
      </w:rPr>
    </w:lvl>
    <w:lvl w:ilvl="5" w:tplc="E490EE5C" w:tentative="1">
      <w:start w:val="1"/>
      <w:numFmt w:val="bullet"/>
      <w:lvlText w:val=""/>
      <w:lvlJc w:val="left"/>
      <w:pPr>
        <w:ind w:left="4320" w:hanging="360"/>
      </w:pPr>
      <w:rPr>
        <w:rFonts w:ascii="Wingdings" w:hAnsi="Wingdings" w:hint="default"/>
      </w:rPr>
    </w:lvl>
    <w:lvl w:ilvl="6" w:tplc="0922DAFC" w:tentative="1">
      <w:start w:val="1"/>
      <w:numFmt w:val="bullet"/>
      <w:lvlText w:val=""/>
      <w:lvlJc w:val="left"/>
      <w:pPr>
        <w:ind w:left="5040" w:hanging="360"/>
      </w:pPr>
      <w:rPr>
        <w:rFonts w:ascii="Symbol" w:hAnsi="Symbol" w:hint="default"/>
      </w:rPr>
    </w:lvl>
    <w:lvl w:ilvl="7" w:tplc="8F4252CE" w:tentative="1">
      <w:start w:val="1"/>
      <w:numFmt w:val="bullet"/>
      <w:lvlText w:val="o"/>
      <w:lvlJc w:val="left"/>
      <w:pPr>
        <w:ind w:left="5760" w:hanging="360"/>
      </w:pPr>
      <w:rPr>
        <w:rFonts w:ascii="Courier New" w:hAnsi="Courier New" w:cs="Courier New" w:hint="default"/>
      </w:rPr>
    </w:lvl>
    <w:lvl w:ilvl="8" w:tplc="2A0A3DF0" w:tentative="1">
      <w:start w:val="1"/>
      <w:numFmt w:val="bullet"/>
      <w:lvlText w:val=""/>
      <w:lvlJc w:val="left"/>
      <w:pPr>
        <w:ind w:left="6480" w:hanging="360"/>
      </w:pPr>
      <w:rPr>
        <w:rFonts w:ascii="Wingdings" w:hAnsi="Wingdings" w:hint="default"/>
      </w:rPr>
    </w:lvl>
  </w:abstractNum>
  <w:num w:numId="1" w16cid:durableId="2114669217">
    <w:abstractNumId w:val="10"/>
  </w:num>
  <w:num w:numId="2" w16cid:durableId="1751195725">
    <w:abstractNumId w:val="3"/>
  </w:num>
  <w:num w:numId="3" w16cid:durableId="1523663633">
    <w:abstractNumId w:val="8"/>
  </w:num>
  <w:num w:numId="4" w16cid:durableId="1820461624">
    <w:abstractNumId w:val="7"/>
  </w:num>
  <w:num w:numId="5" w16cid:durableId="1806393233">
    <w:abstractNumId w:val="0"/>
  </w:num>
  <w:num w:numId="6" w16cid:durableId="1511604931">
    <w:abstractNumId w:val="5"/>
  </w:num>
  <w:num w:numId="7" w16cid:durableId="1656762781">
    <w:abstractNumId w:val="9"/>
  </w:num>
  <w:num w:numId="8" w16cid:durableId="2078937696">
    <w:abstractNumId w:val="6"/>
  </w:num>
  <w:num w:numId="9" w16cid:durableId="2087607648">
    <w:abstractNumId w:val="4"/>
  </w:num>
  <w:num w:numId="10" w16cid:durableId="2049252904">
    <w:abstractNumId w:val="2"/>
  </w:num>
  <w:num w:numId="11" w16cid:durableId="1319577237">
    <w:abstractNumId w:val="11"/>
  </w:num>
  <w:num w:numId="12" w16cid:durableId="1605263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1EA"/>
    <w:rsid w:val="00000A70"/>
    <w:rsid w:val="000032B8"/>
    <w:rsid w:val="00003B06"/>
    <w:rsid w:val="000054B9"/>
    <w:rsid w:val="00007461"/>
    <w:rsid w:val="0001117E"/>
    <w:rsid w:val="0001125F"/>
    <w:rsid w:val="0001338E"/>
    <w:rsid w:val="00013D24"/>
    <w:rsid w:val="000144F2"/>
    <w:rsid w:val="00014AF0"/>
    <w:rsid w:val="000155D6"/>
    <w:rsid w:val="00015D4E"/>
    <w:rsid w:val="00020C1E"/>
    <w:rsid w:val="00020E9B"/>
    <w:rsid w:val="00022657"/>
    <w:rsid w:val="000236C1"/>
    <w:rsid w:val="000236EC"/>
    <w:rsid w:val="0002413D"/>
    <w:rsid w:val="000249F2"/>
    <w:rsid w:val="00027E81"/>
    <w:rsid w:val="00030AD8"/>
    <w:rsid w:val="0003107A"/>
    <w:rsid w:val="00031C95"/>
    <w:rsid w:val="000330D4"/>
    <w:rsid w:val="0003572D"/>
    <w:rsid w:val="00035DB0"/>
    <w:rsid w:val="00037088"/>
    <w:rsid w:val="000400D5"/>
    <w:rsid w:val="000437A3"/>
    <w:rsid w:val="00043B84"/>
    <w:rsid w:val="0004512B"/>
    <w:rsid w:val="000463F0"/>
    <w:rsid w:val="00046BDA"/>
    <w:rsid w:val="00046CAE"/>
    <w:rsid w:val="0004762E"/>
    <w:rsid w:val="000532BD"/>
    <w:rsid w:val="000555E0"/>
    <w:rsid w:val="00055C12"/>
    <w:rsid w:val="000608B0"/>
    <w:rsid w:val="0006104C"/>
    <w:rsid w:val="00064BF2"/>
    <w:rsid w:val="000667BA"/>
    <w:rsid w:val="000676A7"/>
    <w:rsid w:val="00067D8C"/>
    <w:rsid w:val="00073914"/>
    <w:rsid w:val="00074236"/>
    <w:rsid w:val="000746BD"/>
    <w:rsid w:val="00076D7D"/>
    <w:rsid w:val="00080D95"/>
    <w:rsid w:val="00090E6B"/>
    <w:rsid w:val="00091B2C"/>
    <w:rsid w:val="00092ABC"/>
    <w:rsid w:val="00094ECF"/>
    <w:rsid w:val="00097AAF"/>
    <w:rsid w:val="00097D13"/>
    <w:rsid w:val="000A4893"/>
    <w:rsid w:val="000A54E0"/>
    <w:rsid w:val="000A72C4"/>
    <w:rsid w:val="000B0F30"/>
    <w:rsid w:val="000B1486"/>
    <w:rsid w:val="000B191F"/>
    <w:rsid w:val="000B24D8"/>
    <w:rsid w:val="000B3E61"/>
    <w:rsid w:val="000B54AF"/>
    <w:rsid w:val="000B6090"/>
    <w:rsid w:val="000B6FEE"/>
    <w:rsid w:val="000C12C4"/>
    <w:rsid w:val="000C49DA"/>
    <w:rsid w:val="000C4B3D"/>
    <w:rsid w:val="000C601A"/>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393"/>
    <w:rsid w:val="000F2A7F"/>
    <w:rsid w:val="000F3DBD"/>
    <w:rsid w:val="000F5843"/>
    <w:rsid w:val="000F6A06"/>
    <w:rsid w:val="0010154D"/>
    <w:rsid w:val="00102D3F"/>
    <w:rsid w:val="00102EC7"/>
    <w:rsid w:val="0010347D"/>
    <w:rsid w:val="00105C28"/>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2DB4"/>
    <w:rsid w:val="00137D90"/>
    <w:rsid w:val="00141FB6"/>
    <w:rsid w:val="00142F8E"/>
    <w:rsid w:val="00143C8B"/>
    <w:rsid w:val="00147530"/>
    <w:rsid w:val="00150A6E"/>
    <w:rsid w:val="0015331F"/>
    <w:rsid w:val="00155471"/>
    <w:rsid w:val="00155934"/>
    <w:rsid w:val="00156AB2"/>
    <w:rsid w:val="00160402"/>
    <w:rsid w:val="00160571"/>
    <w:rsid w:val="00161E93"/>
    <w:rsid w:val="00162C7A"/>
    <w:rsid w:val="00162DAE"/>
    <w:rsid w:val="001639C5"/>
    <w:rsid w:val="00163E45"/>
    <w:rsid w:val="00164AC9"/>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2942"/>
    <w:rsid w:val="001B3BFA"/>
    <w:rsid w:val="001B75B8"/>
    <w:rsid w:val="001C1230"/>
    <w:rsid w:val="001C2869"/>
    <w:rsid w:val="001C60B5"/>
    <w:rsid w:val="001C61B0"/>
    <w:rsid w:val="001C7957"/>
    <w:rsid w:val="001C7DB8"/>
    <w:rsid w:val="001C7EA8"/>
    <w:rsid w:val="001D1711"/>
    <w:rsid w:val="001D2A01"/>
    <w:rsid w:val="001D2EF6"/>
    <w:rsid w:val="001D37A8"/>
    <w:rsid w:val="001D462E"/>
    <w:rsid w:val="001E2CAD"/>
    <w:rsid w:val="001E33F0"/>
    <w:rsid w:val="001E34DB"/>
    <w:rsid w:val="001E37CD"/>
    <w:rsid w:val="001E4070"/>
    <w:rsid w:val="001E655E"/>
    <w:rsid w:val="001F380D"/>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3630"/>
    <w:rsid w:val="002242DA"/>
    <w:rsid w:val="00224C37"/>
    <w:rsid w:val="002304DF"/>
    <w:rsid w:val="0023341D"/>
    <w:rsid w:val="002338DA"/>
    <w:rsid w:val="00233D66"/>
    <w:rsid w:val="00233FDB"/>
    <w:rsid w:val="00234F58"/>
    <w:rsid w:val="0023507D"/>
    <w:rsid w:val="0024077A"/>
    <w:rsid w:val="00241EC1"/>
    <w:rsid w:val="00242B43"/>
    <w:rsid w:val="002431DA"/>
    <w:rsid w:val="0024691D"/>
    <w:rsid w:val="00247D27"/>
    <w:rsid w:val="00250A50"/>
    <w:rsid w:val="00251ED5"/>
    <w:rsid w:val="00255EB6"/>
    <w:rsid w:val="00256C77"/>
    <w:rsid w:val="00257429"/>
    <w:rsid w:val="00260FA4"/>
    <w:rsid w:val="00261183"/>
    <w:rsid w:val="00262A66"/>
    <w:rsid w:val="00263140"/>
    <w:rsid w:val="002631C8"/>
    <w:rsid w:val="00265133"/>
    <w:rsid w:val="00265A23"/>
    <w:rsid w:val="00267841"/>
    <w:rsid w:val="002710C3"/>
    <w:rsid w:val="002734D6"/>
    <w:rsid w:val="002748A4"/>
    <w:rsid w:val="00274C45"/>
    <w:rsid w:val="00275109"/>
    <w:rsid w:val="002755C3"/>
    <w:rsid w:val="00275BEE"/>
    <w:rsid w:val="00277434"/>
    <w:rsid w:val="00280123"/>
    <w:rsid w:val="00281343"/>
    <w:rsid w:val="00281883"/>
    <w:rsid w:val="002874E3"/>
    <w:rsid w:val="00287656"/>
    <w:rsid w:val="00291518"/>
    <w:rsid w:val="00296FF0"/>
    <w:rsid w:val="002A03B1"/>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3905"/>
    <w:rsid w:val="002E7DF9"/>
    <w:rsid w:val="002F097B"/>
    <w:rsid w:val="002F2147"/>
    <w:rsid w:val="002F3111"/>
    <w:rsid w:val="002F4AEC"/>
    <w:rsid w:val="002F795D"/>
    <w:rsid w:val="00300368"/>
    <w:rsid w:val="00300823"/>
    <w:rsid w:val="00300D7F"/>
    <w:rsid w:val="00301638"/>
    <w:rsid w:val="00303B0C"/>
    <w:rsid w:val="0030459C"/>
    <w:rsid w:val="00305565"/>
    <w:rsid w:val="00311595"/>
    <w:rsid w:val="00313DFE"/>
    <w:rsid w:val="003143B2"/>
    <w:rsid w:val="00314821"/>
    <w:rsid w:val="0031483F"/>
    <w:rsid w:val="0031741B"/>
    <w:rsid w:val="00321337"/>
    <w:rsid w:val="00321F2F"/>
    <w:rsid w:val="003237F6"/>
    <w:rsid w:val="00324077"/>
    <w:rsid w:val="0032453B"/>
    <w:rsid w:val="00324868"/>
    <w:rsid w:val="00325BF5"/>
    <w:rsid w:val="003305F5"/>
    <w:rsid w:val="003331F7"/>
    <w:rsid w:val="00333930"/>
    <w:rsid w:val="00336BA4"/>
    <w:rsid w:val="00336C7A"/>
    <w:rsid w:val="00337392"/>
    <w:rsid w:val="00337659"/>
    <w:rsid w:val="00341DA8"/>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51EA"/>
    <w:rsid w:val="003772D1"/>
    <w:rsid w:val="00377E3D"/>
    <w:rsid w:val="00383BA6"/>
    <w:rsid w:val="003847E8"/>
    <w:rsid w:val="0038731D"/>
    <w:rsid w:val="00387B60"/>
    <w:rsid w:val="00390098"/>
    <w:rsid w:val="00392DA1"/>
    <w:rsid w:val="00393718"/>
    <w:rsid w:val="003A0296"/>
    <w:rsid w:val="003A10BC"/>
    <w:rsid w:val="003A7737"/>
    <w:rsid w:val="003B1501"/>
    <w:rsid w:val="003B185E"/>
    <w:rsid w:val="003B198A"/>
    <w:rsid w:val="003B1CA3"/>
    <w:rsid w:val="003B1ED9"/>
    <w:rsid w:val="003B2891"/>
    <w:rsid w:val="003B3DF3"/>
    <w:rsid w:val="003B47BD"/>
    <w:rsid w:val="003B48E2"/>
    <w:rsid w:val="003B4FA1"/>
    <w:rsid w:val="003B5BAD"/>
    <w:rsid w:val="003B66B6"/>
    <w:rsid w:val="003B73F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417F"/>
    <w:rsid w:val="003F77F8"/>
    <w:rsid w:val="00400ACD"/>
    <w:rsid w:val="004029C6"/>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533A"/>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76D75"/>
    <w:rsid w:val="00480080"/>
    <w:rsid w:val="004824A7"/>
    <w:rsid w:val="00483AF0"/>
    <w:rsid w:val="00483C2C"/>
    <w:rsid w:val="00484167"/>
    <w:rsid w:val="00484B3C"/>
    <w:rsid w:val="00492211"/>
    <w:rsid w:val="00492325"/>
    <w:rsid w:val="00492A6D"/>
    <w:rsid w:val="00494303"/>
    <w:rsid w:val="0049682B"/>
    <w:rsid w:val="004977A3"/>
    <w:rsid w:val="004A03F7"/>
    <w:rsid w:val="004A081C"/>
    <w:rsid w:val="004A123F"/>
    <w:rsid w:val="004A2172"/>
    <w:rsid w:val="004A239F"/>
    <w:rsid w:val="004A4B9A"/>
    <w:rsid w:val="004B138F"/>
    <w:rsid w:val="004B3DFE"/>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084"/>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BDF"/>
    <w:rsid w:val="00501E8A"/>
    <w:rsid w:val="0050479B"/>
    <w:rsid w:val="00505121"/>
    <w:rsid w:val="00505C04"/>
    <w:rsid w:val="00505F1B"/>
    <w:rsid w:val="005073E8"/>
    <w:rsid w:val="00510503"/>
    <w:rsid w:val="00512257"/>
    <w:rsid w:val="0051324D"/>
    <w:rsid w:val="00515466"/>
    <w:rsid w:val="005154F7"/>
    <w:rsid w:val="005159DE"/>
    <w:rsid w:val="00516309"/>
    <w:rsid w:val="00524B43"/>
    <w:rsid w:val="005269CE"/>
    <w:rsid w:val="005304B2"/>
    <w:rsid w:val="005336BD"/>
    <w:rsid w:val="00534A49"/>
    <w:rsid w:val="005363BB"/>
    <w:rsid w:val="00541B98"/>
    <w:rsid w:val="00543374"/>
    <w:rsid w:val="00545548"/>
    <w:rsid w:val="00546923"/>
    <w:rsid w:val="00551A11"/>
    <w:rsid w:val="00551CA6"/>
    <w:rsid w:val="005527BB"/>
    <w:rsid w:val="00555034"/>
    <w:rsid w:val="005570D2"/>
    <w:rsid w:val="00561528"/>
    <w:rsid w:val="0056153F"/>
    <w:rsid w:val="00561B14"/>
    <w:rsid w:val="00562C87"/>
    <w:rsid w:val="005636BD"/>
    <w:rsid w:val="005666D5"/>
    <w:rsid w:val="005669A7"/>
    <w:rsid w:val="00571312"/>
    <w:rsid w:val="00573401"/>
    <w:rsid w:val="00576714"/>
    <w:rsid w:val="0057685A"/>
    <w:rsid w:val="005832EE"/>
    <w:rsid w:val="005847EF"/>
    <w:rsid w:val="005851E6"/>
    <w:rsid w:val="005878B7"/>
    <w:rsid w:val="00592353"/>
    <w:rsid w:val="00592C9A"/>
    <w:rsid w:val="00593270"/>
    <w:rsid w:val="00593DF8"/>
    <w:rsid w:val="00595745"/>
    <w:rsid w:val="005A0E18"/>
    <w:rsid w:val="005A12A5"/>
    <w:rsid w:val="005A1727"/>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358D"/>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3A6"/>
    <w:rsid w:val="006049F5"/>
    <w:rsid w:val="00605F7B"/>
    <w:rsid w:val="00607E64"/>
    <w:rsid w:val="006106E9"/>
    <w:rsid w:val="0061159E"/>
    <w:rsid w:val="00614633"/>
    <w:rsid w:val="00614BC8"/>
    <w:rsid w:val="006151FB"/>
    <w:rsid w:val="00615B80"/>
    <w:rsid w:val="00617411"/>
    <w:rsid w:val="006249CB"/>
    <w:rsid w:val="006272DD"/>
    <w:rsid w:val="00630963"/>
    <w:rsid w:val="00631897"/>
    <w:rsid w:val="00632928"/>
    <w:rsid w:val="006330DA"/>
    <w:rsid w:val="00633262"/>
    <w:rsid w:val="00633460"/>
    <w:rsid w:val="006402E7"/>
    <w:rsid w:val="00640CB6"/>
    <w:rsid w:val="00641B42"/>
    <w:rsid w:val="006456D0"/>
    <w:rsid w:val="00645750"/>
    <w:rsid w:val="00650692"/>
    <w:rsid w:val="006508D3"/>
    <w:rsid w:val="00650AFA"/>
    <w:rsid w:val="006521D2"/>
    <w:rsid w:val="00662B77"/>
    <w:rsid w:val="00662D0E"/>
    <w:rsid w:val="00663265"/>
    <w:rsid w:val="0066345F"/>
    <w:rsid w:val="0066485B"/>
    <w:rsid w:val="006663E8"/>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0BFA"/>
    <w:rsid w:val="006A3487"/>
    <w:rsid w:val="006A390C"/>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1FB8"/>
    <w:rsid w:val="006D3005"/>
    <w:rsid w:val="006D3CF8"/>
    <w:rsid w:val="006D504F"/>
    <w:rsid w:val="006D577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22E1"/>
    <w:rsid w:val="00735B9D"/>
    <w:rsid w:val="007365A5"/>
    <w:rsid w:val="00736FB0"/>
    <w:rsid w:val="007404BC"/>
    <w:rsid w:val="007405C3"/>
    <w:rsid w:val="00740D13"/>
    <w:rsid w:val="00740F5F"/>
    <w:rsid w:val="00742794"/>
    <w:rsid w:val="00743C4C"/>
    <w:rsid w:val="007445B7"/>
    <w:rsid w:val="00744920"/>
    <w:rsid w:val="007509BE"/>
    <w:rsid w:val="0075287B"/>
    <w:rsid w:val="007531A8"/>
    <w:rsid w:val="00755C7B"/>
    <w:rsid w:val="00764786"/>
    <w:rsid w:val="00766E12"/>
    <w:rsid w:val="0077098E"/>
    <w:rsid w:val="00771287"/>
    <w:rsid w:val="0077149E"/>
    <w:rsid w:val="00777518"/>
    <w:rsid w:val="0077779E"/>
    <w:rsid w:val="00780FB6"/>
    <w:rsid w:val="0078552A"/>
    <w:rsid w:val="00785729"/>
    <w:rsid w:val="00786058"/>
    <w:rsid w:val="0078639C"/>
    <w:rsid w:val="00790596"/>
    <w:rsid w:val="0079487D"/>
    <w:rsid w:val="007966D4"/>
    <w:rsid w:val="00796A0A"/>
    <w:rsid w:val="0079792C"/>
    <w:rsid w:val="007A0989"/>
    <w:rsid w:val="007A331F"/>
    <w:rsid w:val="007A380D"/>
    <w:rsid w:val="007A3844"/>
    <w:rsid w:val="007A3AB4"/>
    <w:rsid w:val="007A4381"/>
    <w:rsid w:val="007A5466"/>
    <w:rsid w:val="007A7EC1"/>
    <w:rsid w:val="007B4FCA"/>
    <w:rsid w:val="007B7B85"/>
    <w:rsid w:val="007C1265"/>
    <w:rsid w:val="007C462E"/>
    <w:rsid w:val="007C496B"/>
    <w:rsid w:val="007C6803"/>
    <w:rsid w:val="007D2892"/>
    <w:rsid w:val="007D2DCC"/>
    <w:rsid w:val="007D47E1"/>
    <w:rsid w:val="007D7FCB"/>
    <w:rsid w:val="007E2D2F"/>
    <w:rsid w:val="007E33B6"/>
    <w:rsid w:val="007E59E8"/>
    <w:rsid w:val="007F3861"/>
    <w:rsid w:val="007F4162"/>
    <w:rsid w:val="007F5441"/>
    <w:rsid w:val="007F7668"/>
    <w:rsid w:val="00800C63"/>
    <w:rsid w:val="00802243"/>
    <w:rsid w:val="008023D4"/>
    <w:rsid w:val="00804124"/>
    <w:rsid w:val="00805107"/>
    <w:rsid w:val="00805402"/>
    <w:rsid w:val="0080765F"/>
    <w:rsid w:val="00812BE3"/>
    <w:rsid w:val="00814516"/>
    <w:rsid w:val="00815C9D"/>
    <w:rsid w:val="008170E2"/>
    <w:rsid w:val="0082076B"/>
    <w:rsid w:val="00823E4C"/>
    <w:rsid w:val="00824850"/>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326"/>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3B1F"/>
    <w:rsid w:val="008D58F9"/>
    <w:rsid w:val="008D7427"/>
    <w:rsid w:val="008E0644"/>
    <w:rsid w:val="008E3338"/>
    <w:rsid w:val="008E47BE"/>
    <w:rsid w:val="008E7C5A"/>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6230"/>
    <w:rsid w:val="00917E0C"/>
    <w:rsid w:val="00920711"/>
    <w:rsid w:val="00921A1E"/>
    <w:rsid w:val="0092227D"/>
    <w:rsid w:val="00924EA9"/>
    <w:rsid w:val="00925CE1"/>
    <w:rsid w:val="00925F5C"/>
    <w:rsid w:val="00930214"/>
    <w:rsid w:val="00930897"/>
    <w:rsid w:val="009320D2"/>
    <w:rsid w:val="00932264"/>
    <w:rsid w:val="009329C0"/>
    <w:rsid w:val="009329FB"/>
    <w:rsid w:val="00932C77"/>
    <w:rsid w:val="0093417F"/>
    <w:rsid w:val="00934AC2"/>
    <w:rsid w:val="009375BB"/>
    <w:rsid w:val="009418E9"/>
    <w:rsid w:val="00946044"/>
    <w:rsid w:val="0094653B"/>
    <w:rsid w:val="009465AB"/>
    <w:rsid w:val="00946DEE"/>
    <w:rsid w:val="00953499"/>
    <w:rsid w:val="00954A16"/>
    <w:rsid w:val="0095696D"/>
    <w:rsid w:val="0095718B"/>
    <w:rsid w:val="00960F2D"/>
    <w:rsid w:val="0096482F"/>
    <w:rsid w:val="00964E3A"/>
    <w:rsid w:val="00967126"/>
    <w:rsid w:val="00970EAE"/>
    <w:rsid w:val="00971627"/>
    <w:rsid w:val="00972797"/>
    <w:rsid w:val="0097279D"/>
    <w:rsid w:val="00972E11"/>
    <w:rsid w:val="00975741"/>
    <w:rsid w:val="00976837"/>
    <w:rsid w:val="0097697E"/>
    <w:rsid w:val="00980311"/>
    <w:rsid w:val="0098170E"/>
    <w:rsid w:val="0098285C"/>
    <w:rsid w:val="009829CE"/>
    <w:rsid w:val="00983B56"/>
    <w:rsid w:val="009847FD"/>
    <w:rsid w:val="009851B3"/>
    <w:rsid w:val="00985300"/>
    <w:rsid w:val="00986720"/>
    <w:rsid w:val="00987F00"/>
    <w:rsid w:val="00991BFA"/>
    <w:rsid w:val="0099403D"/>
    <w:rsid w:val="00995B0B"/>
    <w:rsid w:val="009A0752"/>
    <w:rsid w:val="009A1883"/>
    <w:rsid w:val="009A39F5"/>
    <w:rsid w:val="009A4588"/>
    <w:rsid w:val="009A5EA5"/>
    <w:rsid w:val="009B00C2"/>
    <w:rsid w:val="009B26AB"/>
    <w:rsid w:val="009B26D9"/>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38CD"/>
    <w:rsid w:val="009D4BBD"/>
    <w:rsid w:val="009D54D7"/>
    <w:rsid w:val="009D5A41"/>
    <w:rsid w:val="009E13BF"/>
    <w:rsid w:val="009E189C"/>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0BCB"/>
    <w:rsid w:val="00A12330"/>
    <w:rsid w:val="00A1259F"/>
    <w:rsid w:val="00A1446F"/>
    <w:rsid w:val="00A151B5"/>
    <w:rsid w:val="00A15B3B"/>
    <w:rsid w:val="00A220FF"/>
    <w:rsid w:val="00A227E0"/>
    <w:rsid w:val="00A232E4"/>
    <w:rsid w:val="00A24AAD"/>
    <w:rsid w:val="00A26A8A"/>
    <w:rsid w:val="00A27255"/>
    <w:rsid w:val="00A3008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969A8"/>
    <w:rsid w:val="00AA16B5"/>
    <w:rsid w:val="00AA18AE"/>
    <w:rsid w:val="00AA228B"/>
    <w:rsid w:val="00AA597A"/>
    <w:rsid w:val="00AA66AD"/>
    <w:rsid w:val="00AA67A3"/>
    <w:rsid w:val="00AA7E52"/>
    <w:rsid w:val="00AB15BA"/>
    <w:rsid w:val="00AB1655"/>
    <w:rsid w:val="00AB1873"/>
    <w:rsid w:val="00AB18A8"/>
    <w:rsid w:val="00AB22A5"/>
    <w:rsid w:val="00AB2C05"/>
    <w:rsid w:val="00AB2EA2"/>
    <w:rsid w:val="00AB3536"/>
    <w:rsid w:val="00AB474B"/>
    <w:rsid w:val="00AB5CCC"/>
    <w:rsid w:val="00AB74E2"/>
    <w:rsid w:val="00AC2E9A"/>
    <w:rsid w:val="00AC352C"/>
    <w:rsid w:val="00AC4285"/>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6D1"/>
    <w:rsid w:val="00AF7C74"/>
    <w:rsid w:val="00B000AF"/>
    <w:rsid w:val="00B04E79"/>
    <w:rsid w:val="00B05347"/>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26D3"/>
    <w:rsid w:val="00B43672"/>
    <w:rsid w:val="00B473D8"/>
    <w:rsid w:val="00B47464"/>
    <w:rsid w:val="00B50C0C"/>
    <w:rsid w:val="00B5165A"/>
    <w:rsid w:val="00B521F9"/>
    <w:rsid w:val="00B524C1"/>
    <w:rsid w:val="00B52C8D"/>
    <w:rsid w:val="00B564BF"/>
    <w:rsid w:val="00B6104E"/>
    <w:rsid w:val="00B610C7"/>
    <w:rsid w:val="00B62106"/>
    <w:rsid w:val="00B626A8"/>
    <w:rsid w:val="00B65695"/>
    <w:rsid w:val="00B66526"/>
    <w:rsid w:val="00B665A3"/>
    <w:rsid w:val="00B7339A"/>
    <w:rsid w:val="00B73BB4"/>
    <w:rsid w:val="00B80532"/>
    <w:rsid w:val="00B82039"/>
    <w:rsid w:val="00B82454"/>
    <w:rsid w:val="00B90097"/>
    <w:rsid w:val="00B90999"/>
    <w:rsid w:val="00B91AD7"/>
    <w:rsid w:val="00B92D23"/>
    <w:rsid w:val="00B95588"/>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2940"/>
    <w:rsid w:val="00BD4E55"/>
    <w:rsid w:val="00BD513B"/>
    <w:rsid w:val="00BD5E52"/>
    <w:rsid w:val="00BD6918"/>
    <w:rsid w:val="00BE00CD"/>
    <w:rsid w:val="00BE0E75"/>
    <w:rsid w:val="00BE1789"/>
    <w:rsid w:val="00BE3634"/>
    <w:rsid w:val="00BE3E30"/>
    <w:rsid w:val="00BE5274"/>
    <w:rsid w:val="00BE71CD"/>
    <w:rsid w:val="00BE7326"/>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207"/>
    <w:rsid w:val="00C22987"/>
    <w:rsid w:val="00C23956"/>
    <w:rsid w:val="00C248E6"/>
    <w:rsid w:val="00C2766F"/>
    <w:rsid w:val="00C30A6D"/>
    <w:rsid w:val="00C3223B"/>
    <w:rsid w:val="00C330BA"/>
    <w:rsid w:val="00C333C6"/>
    <w:rsid w:val="00C35CC5"/>
    <w:rsid w:val="00C361C5"/>
    <w:rsid w:val="00C377D1"/>
    <w:rsid w:val="00C37BDA"/>
    <w:rsid w:val="00C37C84"/>
    <w:rsid w:val="00C42B41"/>
    <w:rsid w:val="00C46166"/>
    <w:rsid w:val="00C4710D"/>
    <w:rsid w:val="00C50CAD"/>
    <w:rsid w:val="00C51E8B"/>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4739"/>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12C2"/>
    <w:rsid w:val="00CB3627"/>
    <w:rsid w:val="00CB4B4B"/>
    <w:rsid w:val="00CB4B73"/>
    <w:rsid w:val="00CB74CB"/>
    <w:rsid w:val="00CB7E04"/>
    <w:rsid w:val="00CC24B7"/>
    <w:rsid w:val="00CC386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E4301"/>
    <w:rsid w:val="00CF4827"/>
    <w:rsid w:val="00CF4A0C"/>
    <w:rsid w:val="00CF4C69"/>
    <w:rsid w:val="00CF581C"/>
    <w:rsid w:val="00CF5BDB"/>
    <w:rsid w:val="00CF71E0"/>
    <w:rsid w:val="00D001B1"/>
    <w:rsid w:val="00D02EF1"/>
    <w:rsid w:val="00D03176"/>
    <w:rsid w:val="00D05E67"/>
    <w:rsid w:val="00D060A8"/>
    <w:rsid w:val="00D06605"/>
    <w:rsid w:val="00D06974"/>
    <w:rsid w:val="00D0720F"/>
    <w:rsid w:val="00D074E2"/>
    <w:rsid w:val="00D11B0B"/>
    <w:rsid w:val="00D12A3E"/>
    <w:rsid w:val="00D22160"/>
    <w:rsid w:val="00D22172"/>
    <w:rsid w:val="00D2301B"/>
    <w:rsid w:val="00D239EE"/>
    <w:rsid w:val="00D30534"/>
    <w:rsid w:val="00D33126"/>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1865"/>
    <w:rsid w:val="00D61BFC"/>
    <w:rsid w:val="00D63716"/>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DA8"/>
    <w:rsid w:val="00DA1EFA"/>
    <w:rsid w:val="00DA25E7"/>
    <w:rsid w:val="00DA3687"/>
    <w:rsid w:val="00DA39F2"/>
    <w:rsid w:val="00DA41AA"/>
    <w:rsid w:val="00DA564B"/>
    <w:rsid w:val="00DA6A5C"/>
    <w:rsid w:val="00DB311F"/>
    <w:rsid w:val="00DB3FA7"/>
    <w:rsid w:val="00DB4958"/>
    <w:rsid w:val="00DB53C6"/>
    <w:rsid w:val="00DB59E3"/>
    <w:rsid w:val="00DB6CB6"/>
    <w:rsid w:val="00DB758F"/>
    <w:rsid w:val="00DC1F1B"/>
    <w:rsid w:val="00DC214A"/>
    <w:rsid w:val="00DC3D8F"/>
    <w:rsid w:val="00DC42E8"/>
    <w:rsid w:val="00DC6DBB"/>
    <w:rsid w:val="00DC7761"/>
    <w:rsid w:val="00DD0022"/>
    <w:rsid w:val="00DD073C"/>
    <w:rsid w:val="00DD128C"/>
    <w:rsid w:val="00DD1B8F"/>
    <w:rsid w:val="00DD5BCC"/>
    <w:rsid w:val="00DD674B"/>
    <w:rsid w:val="00DD7509"/>
    <w:rsid w:val="00DD79C7"/>
    <w:rsid w:val="00DD7D6E"/>
    <w:rsid w:val="00DE1BDA"/>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2A61"/>
    <w:rsid w:val="00E13374"/>
    <w:rsid w:val="00E14079"/>
    <w:rsid w:val="00E141CE"/>
    <w:rsid w:val="00E15F90"/>
    <w:rsid w:val="00E16D3E"/>
    <w:rsid w:val="00E17167"/>
    <w:rsid w:val="00E20520"/>
    <w:rsid w:val="00E21D55"/>
    <w:rsid w:val="00E21FDC"/>
    <w:rsid w:val="00E239EC"/>
    <w:rsid w:val="00E2551E"/>
    <w:rsid w:val="00E26B13"/>
    <w:rsid w:val="00E27E5A"/>
    <w:rsid w:val="00E31135"/>
    <w:rsid w:val="00E317BA"/>
    <w:rsid w:val="00E3469B"/>
    <w:rsid w:val="00E3679D"/>
    <w:rsid w:val="00E3795D"/>
    <w:rsid w:val="00E4098A"/>
    <w:rsid w:val="00E40AD1"/>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05A"/>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40D"/>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3795"/>
    <w:rsid w:val="00F0417E"/>
    <w:rsid w:val="00F05397"/>
    <w:rsid w:val="00F0638C"/>
    <w:rsid w:val="00F11E04"/>
    <w:rsid w:val="00F12B24"/>
    <w:rsid w:val="00F12BC7"/>
    <w:rsid w:val="00F13518"/>
    <w:rsid w:val="00F15223"/>
    <w:rsid w:val="00F164B4"/>
    <w:rsid w:val="00F176E4"/>
    <w:rsid w:val="00F20E5F"/>
    <w:rsid w:val="00F25C26"/>
    <w:rsid w:val="00F25CC2"/>
    <w:rsid w:val="00F27573"/>
    <w:rsid w:val="00F307B6"/>
    <w:rsid w:val="00F30EB8"/>
    <w:rsid w:val="00F31876"/>
    <w:rsid w:val="00F318CA"/>
    <w:rsid w:val="00F31C67"/>
    <w:rsid w:val="00F36FE0"/>
    <w:rsid w:val="00F37EA8"/>
    <w:rsid w:val="00F40B14"/>
    <w:rsid w:val="00F41186"/>
    <w:rsid w:val="00F41EEF"/>
    <w:rsid w:val="00F41FAC"/>
    <w:rsid w:val="00F420C6"/>
    <w:rsid w:val="00F423D3"/>
    <w:rsid w:val="00F44349"/>
    <w:rsid w:val="00F45070"/>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9738C"/>
    <w:rsid w:val="00FA32FC"/>
    <w:rsid w:val="00FA59FD"/>
    <w:rsid w:val="00FA5D8C"/>
    <w:rsid w:val="00FA6403"/>
    <w:rsid w:val="00FB16CD"/>
    <w:rsid w:val="00FB73AE"/>
    <w:rsid w:val="00FC5388"/>
    <w:rsid w:val="00FC726C"/>
    <w:rsid w:val="00FD1B4B"/>
    <w:rsid w:val="00FD1B94"/>
    <w:rsid w:val="00FD2C96"/>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6F0BC6C-AFD7-4F33-B4F8-F13DA19E5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5527BB"/>
    <w:rPr>
      <w:sz w:val="16"/>
      <w:szCs w:val="16"/>
    </w:rPr>
  </w:style>
  <w:style w:type="paragraph" w:styleId="CommentText">
    <w:name w:val="annotation text"/>
    <w:basedOn w:val="Normal"/>
    <w:link w:val="CommentTextChar"/>
    <w:unhideWhenUsed/>
    <w:rsid w:val="005527BB"/>
    <w:rPr>
      <w:sz w:val="20"/>
      <w:szCs w:val="20"/>
    </w:rPr>
  </w:style>
  <w:style w:type="character" w:customStyle="1" w:styleId="CommentTextChar">
    <w:name w:val="Comment Text Char"/>
    <w:basedOn w:val="DefaultParagraphFont"/>
    <w:link w:val="CommentText"/>
    <w:rsid w:val="005527BB"/>
  </w:style>
  <w:style w:type="paragraph" w:styleId="CommentSubject">
    <w:name w:val="annotation subject"/>
    <w:basedOn w:val="CommentText"/>
    <w:next w:val="CommentText"/>
    <w:link w:val="CommentSubjectChar"/>
    <w:semiHidden/>
    <w:unhideWhenUsed/>
    <w:rsid w:val="005527BB"/>
    <w:rPr>
      <w:b/>
      <w:bCs/>
    </w:rPr>
  </w:style>
  <w:style w:type="character" w:customStyle="1" w:styleId="CommentSubjectChar">
    <w:name w:val="Comment Subject Char"/>
    <w:basedOn w:val="CommentTextChar"/>
    <w:link w:val="CommentSubject"/>
    <w:semiHidden/>
    <w:rsid w:val="005527BB"/>
    <w:rPr>
      <w:b/>
      <w:bCs/>
    </w:rPr>
  </w:style>
  <w:style w:type="character" w:styleId="Hyperlink">
    <w:name w:val="Hyperlink"/>
    <w:basedOn w:val="DefaultParagraphFont"/>
    <w:unhideWhenUsed/>
    <w:rsid w:val="004029C6"/>
    <w:rPr>
      <w:color w:val="0000FF" w:themeColor="hyperlink"/>
      <w:u w:val="single"/>
    </w:rPr>
  </w:style>
  <w:style w:type="character" w:customStyle="1" w:styleId="UnresolvedMention1">
    <w:name w:val="Unresolved Mention1"/>
    <w:basedOn w:val="DefaultParagraphFont"/>
    <w:uiPriority w:val="99"/>
    <w:semiHidden/>
    <w:unhideWhenUsed/>
    <w:rsid w:val="004029C6"/>
    <w:rPr>
      <w:color w:val="605E5C"/>
      <w:shd w:val="clear" w:color="auto" w:fill="E1DFDD"/>
    </w:rPr>
  </w:style>
  <w:style w:type="paragraph" w:styleId="Revision">
    <w:name w:val="Revision"/>
    <w:hidden/>
    <w:uiPriority w:val="99"/>
    <w:semiHidden/>
    <w:rsid w:val="007322E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1306</Words>
  <Characters>7331</Characters>
  <Application>Microsoft Office Word</Application>
  <DocSecurity>0</DocSecurity>
  <Lines>144</Lines>
  <Paragraphs>48</Paragraphs>
  <ScaleCrop>false</ScaleCrop>
  <HeadingPairs>
    <vt:vector size="2" baseType="variant">
      <vt:variant>
        <vt:lpstr>Title</vt:lpstr>
      </vt:variant>
      <vt:variant>
        <vt:i4>1</vt:i4>
      </vt:variant>
    </vt:vector>
  </HeadingPairs>
  <TitlesOfParts>
    <vt:vector size="1" baseType="lpstr">
      <vt:lpstr>BA - HB03151 (Committee Report (Unamended))</vt:lpstr>
    </vt:vector>
  </TitlesOfParts>
  <Company>State of Texas</Company>
  <LinksUpToDate>false</LinksUpToDate>
  <CharactersWithSpaces>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25349</dc:subject>
  <dc:creator>State of Texas</dc:creator>
  <dc:description>HB 3151 by Hull-(H)Human Services</dc:description>
  <cp:lastModifiedBy>Damian Duarte</cp:lastModifiedBy>
  <cp:revision>2</cp:revision>
  <cp:lastPrinted>2003-11-26T17:21:00Z</cp:lastPrinted>
  <dcterms:created xsi:type="dcterms:W3CDTF">2025-04-21T19:39:00Z</dcterms:created>
  <dcterms:modified xsi:type="dcterms:W3CDTF">2025-04-21T19:39:00Z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25.107.1205</vt:lpwstr>
  </property>
</Properties>
</file>