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2A1C" w:rsidRDefault="00372A1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8F056FA7C474D7BBFDD3714DB3B6961"/>
          </w:placeholder>
        </w:sdtPr>
        <w:sdtContent>
          <w:r w:rsidRPr="005C2A78">
            <w:rPr>
              <w:rFonts w:cs="Times New Roman"/>
              <w:b/>
              <w:szCs w:val="24"/>
              <w:u w:val="single"/>
            </w:rPr>
            <w:t>BILL ANALYSIS</w:t>
          </w:r>
        </w:sdtContent>
      </w:sdt>
    </w:p>
    <w:p w:rsidR="00372A1C" w:rsidRPr="00585C31" w:rsidRDefault="00372A1C" w:rsidP="000F1DF9">
      <w:pPr>
        <w:spacing w:after="0" w:line="240" w:lineRule="auto"/>
        <w:rPr>
          <w:rFonts w:cs="Times New Roman"/>
          <w:szCs w:val="24"/>
        </w:rPr>
      </w:pPr>
    </w:p>
    <w:p w:rsidR="00372A1C" w:rsidRPr="00585C31" w:rsidRDefault="00372A1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72A1C" w:rsidTr="000F1DF9">
        <w:tc>
          <w:tcPr>
            <w:tcW w:w="2718" w:type="dxa"/>
          </w:tcPr>
          <w:p w:rsidR="00372A1C" w:rsidRPr="005C2A78" w:rsidRDefault="00372A1C" w:rsidP="006D756B">
            <w:pPr>
              <w:rPr>
                <w:rFonts w:cs="Times New Roman"/>
                <w:szCs w:val="24"/>
              </w:rPr>
            </w:pPr>
            <w:sdt>
              <w:sdtPr>
                <w:rPr>
                  <w:rFonts w:cs="Times New Roman"/>
                  <w:szCs w:val="24"/>
                </w:rPr>
                <w:alias w:val="Agency Title"/>
                <w:tag w:val="AgencyTitleContentControl"/>
                <w:id w:val="1920747753"/>
                <w:lock w:val="sdtContentLocked"/>
                <w:placeholder>
                  <w:docPart w:val="6364058E218A4273805BA5FAFCE52925"/>
                </w:placeholder>
              </w:sdtPr>
              <w:sdtEndPr>
                <w:rPr>
                  <w:rFonts w:cstheme="minorBidi"/>
                  <w:szCs w:val="22"/>
                </w:rPr>
              </w:sdtEndPr>
              <w:sdtContent>
                <w:r>
                  <w:rPr>
                    <w:rFonts w:cs="Times New Roman"/>
                    <w:szCs w:val="24"/>
                  </w:rPr>
                  <w:t>Senate Research Center</w:t>
                </w:r>
              </w:sdtContent>
            </w:sdt>
          </w:p>
        </w:tc>
        <w:tc>
          <w:tcPr>
            <w:tcW w:w="6858" w:type="dxa"/>
          </w:tcPr>
          <w:p w:rsidR="00372A1C" w:rsidRPr="00FF6471" w:rsidRDefault="00372A1C" w:rsidP="000F1DF9">
            <w:pPr>
              <w:jc w:val="right"/>
              <w:rPr>
                <w:rFonts w:cs="Times New Roman"/>
                <w:szCs w:val="24"/>
              </w:rPr>
            </w:pPr>
            <w:sdt>
              <w:sdtPr>
                <w:rPr>
                  <w:rFonts w:cs="Times New Roman"/>
                  <w:szCs w:val="24"/>
                </w:rPr>
                <w:alias w:val="Bill Number"/>
                <w:tag w:val="BillNumberOne"/>
                <w:id w:val="-410784069"/>
                <w:lock w:val="sdtContentLocked"/>
                <w:placeholder>
                  <w:docPart w:val="6097D0B08EFB4209866A2690300C24B8"/>
                </w:placeholder>
              </w:sdtPr>
              <w:sdtContent>
                <w:r>
                  <w:rPr>
                    <w:rFonts w:cs="Times New Roman"/>
                    <w:szCs w:val="24"/>
                  </w:rPr>
                  <w:t>H.B. 3185</w:t>
                </w:r>
              </w:sdtContent>
            </w:sdt>
          </w:p>
        </w:tc>
      </w:tr>
      <w:tr w:rsidR="00372A1C" w:rsidTr="000F1DF9">
        <w:sdt>
          <w:sdtPr>
            <w:rPr>
              <w:rFonts w:cs="Times New Roman"/>
              <w:szCs w:val="24"/>
            </w:rPr>
            <w:alias w:val="TLCNumber"/>
            <w:tag w:val="TLCNumber"/>
            <w:id w:val="-542600604"/>
            <w:lock w:val="sdtLocked"/>
            <w:placeholder>
              <w:docPart w:val="F26A299E45EE4DF6BAA0A96FFFEC87A4"/>
            </w:placeholder>
            <w:showingPlcHdr/>
          </w:sdtPr>
          <w:sdtContent>
            <w:tc>
              <w:tcPr>
                <w:tcW w:w="2718" w:type="dxa"/>
              </w:tcPr>
              <w:p w:rsidR="00372A1C" w:rsidRPr="000F1DF9" w:rsidRDefault="00372A1C" w:rsidP="00C65088">
                <w:pPr>
                  <w:rPr>
                    <w:rFonts w:cs="Times New Roman"/>
                    <w:szCs w:val="24"/>
                  </w:rPr>
                </w:pPr>
              </w:p>
            </w:tc>
          </w:sdtContent>
        </w:sdt>
        <w:tc>
          <w:tcPr>
            <w:tcW w:w="6858" w:type="dxa"/>
          </w:tcPr>
          <w:p w:rsidR="00372A1C" w:rsidRPr="005C2A78" w:rsidRDefault="00372A1C" w:rsidP="00073EDD">
            <w:pPr>
              <w:jc w:val="right"/>
              <w:rPr>
                <w:rFonts w:cs="Times New Roman"/>
                <w:szCs w:val="24"/>
              </w:rPr>
            </w:pPr>
            <w:sdt>
              <w:sdtPr>
                <w:rPr>
                  <w:rFonts w:cs="Times New Roman"/>
                  <w:szCs w:val="24"/>
                </w:rPr>
                <w:alias w:val="Author Label"/>
                <w:tag w:val="By"/>
                <w:id w:val="72399597"/>
                <w:lock w:val="sdtLocked"/>
                <w:placeholder>
                  <w:docPart w:val="B5340E4D77C043929F3C2812981FA1F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6FB3AC2AADF4E1A89E45F7863D58181"/>
                </w:placeholder>
              </w:sdtPr>
              <w:sdtContent>
                <w:r>
                  <w:rPr>
                    <w:rFonts w:cs="Times New Roman"/>
                    <w:szCs w:val="24"/>
                  </w:rPr>
                  <w:t>Metcalf; Curry</w:t>
                </w:r>
              </w:sdtContent>
            </w:sdt>
            <w:sdt>
              <w:sdtPr>
                <w:rPr>
                  <w:rFonts w:cs="Times New Roman"/>
                  <w:szCs w:val="24"/>
                </w:rPr>
                <w:alias w:val="Sponsor"/>
                <w:tag w:val="Sponsor"/>
                <w:id w:val="-2039656131"/>
                <w:lock w:val="sdtContentLocked"/>
                <w:placeholder>
                  <w:docPart w:val="CBB31144D09F4B19A8594CF94D1A2FE7"/>
                </w:placeholder>
              </w:sdtPr>
              <w:sdtContent>
                <w:r>
                  <w:rPr>
                    <w:rFonts w:cs="Times New Roman"/>
                    <w:szCs w:val="24"/>
                  </w:rPr>
                  <w:t xml:space="preserve"> (Creighton)</w:t>
                </w:r>
              </w:sdtContent>
            </w:sdt>
            <w:sdt>
              <w:sdtPr>
                <w:rPr>
                  <w:rFonts w:cs="Times New Roman"/>
                  <w:szCs w:val="24"/>
                </w:rPr>
                <w:alias w:val="DualSponsor"/>
                <w:tag w:val="DualSponsor"/>
                <w:id w:val="1029379812"/>
                <w:lock w:val="sdtContentLocked"/>
                <w:placeholder>
                  <w:docPart w:val="7DBEC7527BF846E3B4E36202C07EF5AD"/>
                </w:placeholder>
                <w:showingPlcHdr/>
              </w:sdtPr>
              <w:sdtContent/>
            </w:sdt>
          </w:p>
        </w:tc>
      </w:tr>
      <w:tr w:rsidR="00372A1C" w:rsidTr="000F1DF9">
        <w:tc>
          <w:tcPr>
            <w:tcW w:w="2718" w:type="dxa"/>
          </w:tcPr>
          <w:p w:rsidR="00372A1C" w:rsidRPr="00BC7495" w:rsidRDefault="00372A1C" w:rsidP="000F1DF9">
            <w:pPr>
              <w:rPr>
                <w:rFonts w:cs="Times New Roman"/>
                <w:szCs w:val="24"/>
              </w:rPr>
            </w:pPr>
          </w:p>
        </w:tc>
        <w:sdt>
          <w:sdtPr>
            <w:rPr>
              <w:rFonts w:cs="Times New Roman"/>
              <w:szCs w:val="24"/>
            </w:rPr>
            <w:alias w:val="Committee"/>
            <w:tag w:val="Committee"/>
            <w:id w:val="1914272295"/>
            <w:lock w:val="sdtContentLocked"/>
            <w:placeholder>
              <w:docPart w:val="E8B0791CB30F46119E3D70446669D24A"/>
            </w:placeholder>
          </w:sdtPr>
          <w:sdtContent>
            <w:tc>
              <w:tcPr>
                <w:tcW w:w="6858" w:type="dxa"/>
              </w:tcPr>
              <w:p w:rsidR="00372A1C" w:rsidRPr="00FF6471" w:rsidRDefault="00372A1C" w:rsidP="000F1DF9">
                <w:pPr>
                  <w:jc w:val="right"/>
                  <w:rPr>
                    <w:rFonts w:cs="Times New Roman"/>
                    <w:szCs w:val="24"/>
                  </w:rPr>
                </w:pPr>
                <w:r>
                  <w:rPr>
                    <w:rFonts w:cs="Times New Roman"/>
                    <w:szCs w:val="24"/>
                  </w:rPr>
                  <w:t>Criminal Justice</w:t>
                </w:r>
              </w:p>
            </w:tc>
          </w:sdtContent>
        </w:sdt>
      </w:tr>
      <w:tr w:rsidR="00372A1C" w:rsidTr="000F1DF9">
        <w:tc>
          <w:tcPr>
            <w:tcW w:w="2718" w:type="dxa"/>
          </w:tcPr>
          <w:p w:rsidR="00372A1C" w:rsidRPr="00BC7495" w:rsidRDefault="00372A1C" w:rsidP="000F1DF9">
            <w:pPr>
              <w:rPr>
                <w:rFonts w:cs="Times New Roman"/>
                <w:szCs w:val="24"/>
              </w:rPr>
            </w:pPr>
          </w:p>
        </w:tc>
        <w:sdt>
          <w:sdtPr>
            <w:rPr>
              <w:rFonts w:cs="Times New Roman"/>
              <w:szCs w:val="24"/>
            </w:rPr>
            <w:alias w:val="Date"/>
            <w:tag w:val="DateContentControl"/>
            <w:id w:val="1178081906"/>
            <w:lock w:val="sdtLocked"/>
            <w:placeholder>
              <w:docPart w:val="D2FB0CDB880C4352BE64AB6F443F5BFB"/>
            </w:placeholder>
            <w:date w:fullDate="2025-05-21T00:00:00Z">
              <w:dateFormat w:val="M/d/yyyy"/>
              <w:lid w:val="en-US"/>
              <w:storeMappedDataAs w:val="dateTime"/>
              <w:calendar w:val="gregorian"/>
            </w:date>
          </w:sdtPr>
          <w:sdtContent>
            <w:tc>
              <w:tcPr>
                <w:tcW w:w="6858" w:type="dxa"/>
              </w:tcPr>
              <w:p w:rsidR="00372A1C" w:rsidRPr="00FF6471" w:rsidRDefault="00372A1C" w:rsidP="000F1DF9">
                <w:pPr>
                  <w:jc w:val="right"/>
                  <w:rPr>
                    <w:rFonts w:cs="Times New Roman"/>
                    <w:szCs w:val="24"/>
                  </w:rPr>
                </w:pPr>
                <w:r>
                  <w:rPr>
                    <w:rFonts w:cs="Times New Roman"/>
                    <w:szCs w:val="24"/>
                  </w:rPr>
                  <w:t>5/21/2025</w:t>
                </w:r>
              </w:p>
            </w:tc>
          </w:sdtContent>
        </w:sdt>
      </w:tr>
      <w:tr w:rsidR="00372A1C" w:rsidTr="000F1DF9">
        <w:tc>
          <w:tcPr>
            <w:tcW w:w="2718" w:type="dxa"/>
          </w:tcPr>
          <w:p w:rsidR="00372A1C" w:rsidRPr="00BC7495" w:rsidRDefault="00372A1C" w:rsidP="000F1DF9">
            <w:pPr>
              <w:rPr>
                <w:rFonts w:cs="Times New Roman"/>
                <w:szCs w:val="24"/>
              </w:rPr>
            </w:pPr>
          </w:p>
        </w:tc>
        <w:sdt>
          <w:sdtPr>
            <w:rPr>
              <w:rFonts w:cs="Times New Roman"/>
              <w:szCs w:val="24"/>
            </w:rPr>
            <w:alias w:val="BA Version"/>
            <w:tag w:val="BAVersion"/>
            <w:id w:val="-1685590809"/>
            <w:lock w:val="sdtContentLocked"/>
            <w:placeholder>
              <w:docPart w:val="7D0286E1F0C442A8892866AB8626873E"/>
            </w:placeholder>
          </w:sdtPr>
          <w:sdtContent>
            <w:tc>
              <w:tcPr>
                <w:tcW w:w="6858" w:type="dxa"/>
              </w:tcPr>
              <w:p w:rsidR="00372A1C" w:rsidRPr="00FF6471" w:rsidRDefault="00372A1C" w:rsidP="000F1DF9">
                <w:pPr>
                  <w:jc w:val="right"/>
                  <w:rPr>
                    <w:rFonts w:cs="Times New Roman"/>
                    <w:szCs w:val="24"/>
                  </w:rPr>
                </w:pPr>
                <w:r>
                  <w:rPr>
                    <w:rFonts w:cs="Times New Roman"/>
                    <w:szCs w:val="24"/>
                  </w:rPr>
                  <w:t>Engrossed</w:t>
                </w:r>
              </w:p>
            </w:tc>
          </w:sdtContent>
        </w:sdt>
      </w:tr>
    </w:tbl>
    <w:p w:rsidR="00372A1C" w:rsidRPr="00FF6471" w:rsidRDefault="00372A1C" w:rsidP="000F1DF9">
      <w:pPr>
        <w:spacing w:after="0" w:line="240" w:lineRule="auto"/>
        <w:rPr>
          <w:rFonts w:cs="Times New Roman"/>
          <w:szCs w:val="24"/>
        </w:rPr>
      </w:pPr>
    </w:p>
    <w:p w:rsidR="00372A1C" w:rsidRPr="00FF6471" w:rsidRDefault="00372A1C" w:rsidP="000F1DF9">
      <w:pPr>
        <w:spacing w:after="0" w:line="240" w:lineRule="auto"/>
        <w:rPr>
          <w:rFonts w:cs="Times New Roman"/>
          <w:szCs w:val="24"/>
        </w:rPr>
      </w:pPr>
    </w:p>
    <w:p w:rsidR="00372A1C" w:rsidRPr="00FF6471" w:rsidRDefault="00372A1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707E89CBFB4440B9DAF1AAFE16F5081"/>
        </w:placeholder>
      </w:sdtPr>
      <w:sdtContent>
        <w:p w:rsidR="00372A1C" w:rsidRDefault="00372A1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45C64A19E77465F9658EF448E5847B5"/>
        </w:placeholder>
      </w:sdtPr>
      <w:sdtContent>
        <w:p w:rsidR="00372A1C" w:rsidRDefault="00372A1C" w:rsidP="00372A1C">
          <w:pPr>
            <w:pStyle w:val="NormalWeb"/>
            <w:spacing w:before="0" w:beforeAutospacing="0" w:after="0" w:afterAutospacing="0"/>
            <w:jc w:val="both"/>
            <w:divId w:val="641884065"/>
            <w:rPr>
              <w:rFonts w:eastAsia="Times New Roman"/>
              <w:bCs/>
            </w:rPr>
          </w:pPr>
        </w:p>
        <w:p w:rsidR="00372A1C" w:rsidRDefault="00372A1C" w:rsidP="00372A1C">
          <w:pPr>
            <w:pStyle w:val="NormalWeb"/>
            <w:spacing w:before="0" w:beforeAutospacing="0" w:after="0" w:afterAutospacing="0"/>
            <w:jc w:val="both"/>
            <w:divId w:val="641884065"/>
            <w:rPr>
              <w:color w:val="000000"/>
            </w:rPr>
          </w:pPr>
          <w:r>
            <w:rPr>
              <w:color w:val="000000"/>
            </w:rPr>
            <w:t>H.B.</w:t>
          </w:r>
          <w:r w:rsidRPr="00FE5F0E">
            <w:rPr>
              <w:color w:val="000000"/>
            </w:rPr>
            <w:t xml:space="preserve"> 3185 enhances cybercrime investigations by giving Texas prosecutors the clearer authority to issue administrative subpoenas for digital records. Currently, law enforcement </w:t>
          </w:r>
          <w:r>
            <w:rPr>
              <w:color w:val="000000"/>
            </w:rPr>
            <w:t xml:space="preserve">entities </w:t>
          </w:r>
          <w:r w:rsidRPr="00FE5F0E">
            <w:rPr>
              <w:color w:val="000000"/>
            </w:rPr>
            <w:t xml:space="preserve">face delays in obtaining crucial data, as subpoenas often require court approval and cooperation from out-of-state service providers. Cybercriminals exploit these delays, deleting or altering records before they can be retrieved. This issue was raised due to data retention challenges faced by law enforcement, particularly in cases where critical evidence disappears before it can be legally accessed. This administrative subpoena power is currently afforded to prosecutors when investigating </w:t>
          </w:r>
          <w:r>
            <w:rPr>
              <w:color w:val="000000"/>
            </w:rPr>
            <w:t>i</w:t>
          </w:r>
          <w:r w:rsidRPr="00FE5F0E">
            <w:rPr>
              <w:color w:val="000000"/>
            </w:rPr>
            <w:t xml:space="preserve">nternet </w:t>
          </w:r>
          <w:r>
            <w:rPr>
              <w:color w:val="000000"/>
            </w:rPr>
            <w:t>c</w:t>
          </w:r>
          <w:r w:rsidRPr="00FE5F0E">
            <w:rPr>
              <w:color w:val="000000"/>
            </w:rPr>
            <w:t xml:space="preserve">rimes </w:t>
          </w:r>
          <w:r>
            <w:rPr>
              <w:color w:val="000000"/>
            </w:rPr>
            <w:t>a</w:t>
          </w:r>
          <w:r w:rsidRPr="00FE5F0E">
            <w:rPr>
              <w:color w:val="000000"/>
            </w:rPr>
            <w:t xml:space="preserve">gainst </w:t>
          </w:r>
          <w:r>
            <w:rPr>
              <w:color w:val="000000"/>
            </w:rPr>
            <w:t>c</w:t>
          </w:r>
          <w:r w:rsidRPr="00FE5F0E">
            <w:rPr>
              <w:color w:val="000000"/>
            </w:rPr>
            <w:t xml:space="preserve">hildren (ICAC). </w:t>
          </w:r>
        </w:p>
        <w:p w:rsidR="00372A1C" w:rsidRPr="00FE5F0E" w:rsidRDefault="00372A1C" w:rsidP="00372A1C">
          <w:pPr>
            <w:pStyle w:val="NormalWeb"/>
            <w:spacing w:before="0" w:beforeAutospacing="0" w:after="0" w:afterAutospacing="0"/>
            <w:jc w:val="both"/>
            <w:divId w:val="641884065"/>
            <w:rPr>
              <w:color w:val="000000"/>
            </w:rPr>
          </w:pPr>
        </w:p>
      </w:sdtContent>
    </w:sdt>
    <w:p w:rsidR="00372A1C" w:rsidRDefault="00372A1C" w:rsidP="00372A1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3185 </w:t>
      </w:r>
      <w:bookmarkStart w:id="1" w:name="AmendsCurrentLaw"/>
      <w:bookmarkEnd w:id="1"/>
      <w:r>
        <w:rPr>
          <w:rFonts w:cs="Times New Roman"/>
          <w:szCs w:val="24"/>
        </w:rPr>
        <w:t>amends current law relating to investigations of certain cybercrimes.</w:t>
      </w:r>
    </w:p>
    <w:p w:rsidR="00372A1C" w:rsidRPr="00FE5F0E" w:rsidRDefault="00372A1C" w:rsidP="00372A1C">
      <w:pPr>
        <w:spacing w:after="0" w:line="240" w:lineRule="auto"/>
        <w:jc w:val="both"/>
        <w:rPr>
          <w:rFonts w:eastAsia="Times New Roman" w:cs="Times New Roman"/>
          <w:b/>
          <w:szCs w:val="24"/>
          <w:u w:val="single"/>
        </w:rPr>
      </w:pPr>
    </w:p>
    <w:p w:rsidR="00372A1C" w:rsidRPr="005C2A78" w:rsidRDefault="00372A1C" w:rsidP="00372A1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FEB5BEB493848EAB45BFFA1E74D2666"/>
          </w:placeholder>
        </w:sdtPr>
        <w:sdtContent>
          <w:r>
            <w:rPr>
              <w:rFonts w:eastAsia="Times New Roman" w:cs="Times New Roman"/>
              <w:b/>
              <w:szCs w:val="24"/>
              <w:u w:val="single"/>
            </w:rPr>
            <w:t>RULEMAKING AUTHORITY</w:t>
          </w:r>
        </w:sdtContent>
      </w:sdt>
    </w:p>
    <w:p w:rsidR="00372A1C" w:rsidRPr="006529C4" w:rsidRDefault="00372A1C" w:rsidP="00372A1C">
      <w:pPr>
        <w:spacing w:after="0" w:line="240" w:lineRule="auto"/>
        <w:jc w:val="both"/>
        <w:rPr>
          <w:rFonts w:cs="Times New Roman"/>
          <w:szCs w:val="24"/>
        </w:rPr>
      </w:pPr>
    </w:p>
    <w:p w:rsidR="00372A1C" w:rsidRDefault="00372A1C" w:rsidP="00372A1C">
      <w:pPr>
        <w:spacing w:after="0" w:line="240" w:lineRule="auto"/>
        <w:jc w:val="both"/>
        <w:rPr>
          <w:rFonts w:cs="Times New Roman"/>
          <w:szCs w:val="24"/>
        </w:rPr>
      </w:pPr>
      <w:r w:rsidRPr="0051601B">
        <w:rPr>
          <w:rFonts w:cs="Times New Roman"/>
          <w:szCs w:val="24"/>
        </w:rPr>
        <w:t>This bill does not expressly grant any additional rulemaking authority to a state officer, institution, or agency.</w:t>
      </w:r>
    </w:p>
    <w:p w:rsidR="00372A1C" w:rsidRPr="006529C4" w:rsidRDefault="00372A1C" w:rsidP="00372A1C">
      <w:pPr>
        <w:spacing w:after="0" w:line="240" w:lineRule="auto"/>
        <w:jc w:val="both"/>
        <w:rPr>
          <w:rFonts w:cs="Times New Roman"/>
          <w:szCs w:val="24"/>
        </w:rPr>
      </w:pPr>
    </w:p>
    <w:p w:rsidR="00372A1C" w:rsidRPr="005C2A78" w:rsidRDefault="00372A1C" w:rsidP="00372A1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62B8D7DDA0B44A99A2536BE29CDF90F"/>
          </w:placeholder>
        </w:sdtPr>
        <w:sdtContent>
          <w:r>
            <w:rPr>
              <w:rFonts w:eastAsia="Times New Roman" w:cs="Times New Roman"/>
              <w:b/>
              <w:szCs w:val="24"/>
              <w:u w:val="single"/>
            </w:rPr>
            <w:t>SECTION BY SECTION ANALYSIS</w:t>
          </w:r>
        </w:sdtContent>
      </w:sdt>
    </w:p>
    <w:p w:rsidR="00372A1C" w:rsidRPr="005C2A78" w:rsidRDefault="00372A1C" w:rsidP="00372A1C">
      <w:pPr>
        <w:spacing w:after="0" w:line="240" w:lineRule="auto"/>
        <w:jc w:val="both"/>
        <w:rPr>
          <w:rFonts w:eastAsia="Times New Roman" w:cs="Times New Roman"/>
          <w:szCs w:val="24"/>
        </w:rPr>
      </w:pPr>
    </w:p>
    <w:p w:rsidR="00372A1C" w:rsidRPr="005C2A78" w:rsidRDefault="00372A1C" w:rsidP="00372A1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B, Title 4, Government Code, by adding Chapter 426, as follows: </w:t>
      </w:r>
    </w:p>
    <w:p w:rsidR="00372A1C" w:rsidRDefault="00372A1C" w:rsidP="00372A1C">
      <w:pPr>
        <w:spacing w:after="0" w:line="240" w:lineRule="auto"/>
        <w:jc w:val="both"/>
        <w:rPr>
          <w:rFonts w:eastAsia="Times New Roman" w:cs="Times New Roman"/>
          <w:szCs w:val="24"/>
        </w:rPr>
      </w:pPr>
    </w:p>
    <w:p w:rsidR="00372A1C" w:rsidRPr="00FE5F0E" w:rsidRDefault="00372A1C" w:rsidP="00372A1C">
      <w:pPr>
        <w:spacing w:after="0" w:line="240" w:lineRule="auto"/>
        <w:ind w:left="720"/>
        <w:jc w:val="center"/>
        <w:rPr>
          <w:rFonts w:eastAsia="Times New Roman" w:cs="Times New Roman"/>
          <w:szCs w:val="24"/>
        </w:rPr>
      </w:pPr>
      <w:r w:rsidRPr="00FE5F0E">
        <w:rPr>
          <w:rFonts w:eastAsia="Times New Roman" w:cs="Times New Roman"/>
          <w:szCs w:val="24"/>
        </w:rPr>
        <w:t>CHAPTER 426. CYBERCRIMES</w:t>
      </w:r>
    </w:p>
    <w:p w:rsidR="00372A1C" w:rsidRPr="00FE5F0E" w:rsidRDefault="00372A1C" w:rsidP="00372A1C">
      <w:pPr>
        <w:spacing w:after="0" w:line="240" w:lineRule="auto"/>
        <w:ind w:left="720"/>
        <w:jc w:val="both"/>
        <w:rPr>
          <w:rFonts w:eastAsia="Times New Roman" w:cs="Times New Roman"/>
          <w:szCs w:val="24"/>
        </w:rPr>
      </w:pPr>
    </w:p>
    <w:p w:rsidR="00372A1C" w:rsidRPr="00FE5F0E" w:rsidRDefault="00372A1C" w:rsidP="00372A1C">
      <w:pPr>
        <w:spacing w:after="0" w:line="240" w:lineRule="auto"/>
        <w:ind w:left="720"/>
        <w:jc w:val="both"/>
        <w:rPr>
          <w:rFonts w:eastAsia="Times New Roman" w:cs="Times New Roman"/>
          <w:szCs w:val="24"/>
          <w:highlight w:val="yellow"/>
        </w:rPr>
      </w:pPr>
      <w:r w:rsidRPr="00FE5F0E">
        <w:rPr>
          <w:rFonts w:eastAsia="Times New Roman" w:cs="Times New Roman"/>
          <w:szCs w:val="24"/>
        </w:rPr>
        <w:t>Sec. 426.001. DEFINITION. Defines "cybercrime."</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720"/>
        <w:jc w:val="both"/>
        <w:rPr>
          <w:rFonts w:eastAsia="Times New Roman" w:cs="Times New Roman"/>
          <w:szCs w:val="24"/>
          <w:highlight w:val="yellow"/>
        </w:rPr>
      </w:pPr>
      <w:r w:rsidRPr="00FE5F0E">
        <w:rPr>
          <w:rFonts w:eastAsia="Times New Roman" w:cs="Times New Roman"/>
          <w:szCs w:val="24"/>
        </w:rPr>
        <w:t>Sec. 426.002. ADMINISTRATIVE SUBPOENA. (a) Authorizes a prosecuting attorney to issue and cause to be served an administrative subpoena that requires the production of records or other documentation as described by Subsection (c) if the subpoena relates to an investigation of a cybercrime and there is reasonable cause to believe that the Internet or electronic service account provided through an electronic communication service or remote computing service has been used in the commission of a cybercrime.</w:t>
      </w:r>
    </w:p>
    <w:p w:rsidR="00372A1C" w:rsidRPr="00FE5F0E" w:rsidRDefault="00372A1C" w:rsidP="00372A1C">
      <w:pPr>
        <w:spacing w:after="0" w:line="240" w:lineRule="auto"/>
        <w:ind w:left="720"/>
        <w:jc w:val="both"/>
        <w:rPr>
          <w:rFonts w:eastAsia="Times New Roman" w:cs="Times New Roman"/>
          <w:szCs w:val="24"/>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(b) Requires that a subpoena under Subsection (a) describe any objects or items to be produced and prescribe a reasonable return date by which those objects or items are required to be assembled and made available.</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 xml:space="preserve">(c) Authorizes a subpoena issued under Subsection (a), except as provided by Subsection (d), to require the production of any records or other documentation relevant to the investigation, including certain information. </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(d) Prohibits a provider of an electronic communication service or remote computing service from disclosing the following information in response to a subpoena issued under Subsection (a): an in-transit electronic communication; an account membership related to an Internet group, newsgroup, mailing list, or specific area of interest; an account password; or any account content, including any form of electronic mail, an address book, contact list, or buddy list, or Internet proxy content or Internet history.</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(e) Requires a provider of an electronic communication service or remote computing service to disclose the information described by Subsection (d) if that disclosure is required by court order or warrant, to the extent that the disclosure is not prohibited by other law.</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(f) Authorizes a person authorized to serve process under the Texas Rules of Civil Procedure to serve a subpoena issued under Subsection (a). Requires the person to serve the subpoena in accordance with the Texas Rules of Civil Procedure.</w:t>
      </w:r>
    </w:p>
    <w:p w:rsidR="00372A1C" w:rsidRPr="00FE5F0E" w:rsidRDefault="00372A1C" w:rsidP="00372A1C">
      <w:pPr>
        <w:spacing w:after="0" w:line="240" w:lineRule="auto"/>
        <w:ind w:left="144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highlight w:val="yellow"/>
        </w:rPr>
      </w:pPr>
      <w:r w:rsidRPr="00FE5F0E">
        <w:rPr>
          <w:rFonts w:eastAsia="Times New Roman" w:cs="Times New Roman"/>
          <w:szCs w:val="24"/>
        </w:rPr>
        <w:t>(g) Authorizes the person receiving the subpoena, before the return date specified on a subpoena issued under Subsection (a), in an appropriate court located in the county where the subpoena was issued, to petition for an order to modify or quash the subpoena or to prohibit disclosure of applicable information by a court.</w:t>
      </w:r>
    </w:p>
    <w:p w:rsidR="00372A1C" w:rsidRPr="00FE5F0E" w:rsidRDefault="00372A1C" w:rsidP="00372A1C">
      <w:pPr>
        <w:spacing w:after="0" w:line="240" w:lineRule="auto"/>
        <w:ind w:left="1440"/>
        <w:jc w:val="both"/>
        <w:rPr>
          <w:rFonts w:eastAsia="Times New Roman" w:cs="Times New Roman"/>
          <w:szCs w:val="24"/>
          <w:highlight w:val="yellow"/>
        </w:rPr>
      </w:pPr>
    </w:p>
    <w:p w:rsidR="00372A1C" w:rsidRPr="00FE5F0E" w:rsidRDefault="00372A1C" w:rsidP="00372A1C">
      <w:pPr>
        <w:spacing w:after="0" w:line="240" w:lineRule="auto"/>
        <w:ind w:left="1440"/>
        <w:jc w:val="both"/>
        <w:rPr>
          <w:rFonts w:eastAsia="Times New Roman" w:cs="Times New Roman"/>
          <w:szCs w:val="24"/>
        </w:rPr>
      </w:pPr>
      <w:r w:rsidRPr="00FE5F0E">
        <w:rPr>
          <w:rFonts w:eastAsia="Times New Roman" w:cs="Times New Roman"/>
          <w:szCs w:val="24"/>
        </w:rPr>
        <w:t>(h) Requires a prosecuting attorney, if a criminal case or proceeding does not result from the production of records or other documentation under this section within a reasonable period, as appropriate, to destroy the records or documentation or return the records or documentation to the person who produced the records or documentation.</w:t>
      </w:r>
    </w:p>
    <w:p w:rsidR="00372A1C" w:rsidRPr="00FE5F0E" w:rsidRDefault="00372A1C" w:rsidP="00372A1C">
      <w:pPr>
        <w:spacing w:after="0" w:line="240" w:lineRule="auto"/>
        <w:ind w:left="720"/>
        <w:jc w:val="both"/>
        <w:rPr>
          <w:rFonts w:eastAsia="Times New Roman" w:cs="Times New Roman"/>
          <w:szCs w:val="24"/>
          <w:highlight w:val="yellow"/>
        </w:rPr>
      </w:pPr>
    </w:p>
    <w:p w:rsidR="00372A1C" w:rsidRPr="00FE5F0E" w:rsidRDefault="00372A1C" w:rsidP="00372A1C">
      <w:pPr>
        <w:spacing w:after="0" w:line="240" w:lineRule="auto"/>
        <w:ind w:left="720"/>
        <w:jc w:val="both"/>
        <w:rPr>
          <w:rFonts w:eastAsia="Times New Roman" w:cs="Times New Roman"/>
          <w:szCs w:val="24"/>
          <w:highlight w:val="yellow"/>
        </w:rPr>
      </w:pPr>
      <w:r w:rsidRPr="00FE5F0E">
        <w:rPr>
          <w:rFonts w:eastAsia="Times New Roman" w:cs="Times New Roman"/>
          <w:szCs w:val="24"/>
        </w:rPr>
        <w:t>Sec. 426.003. CONFIDENTIALITY OF INFORMATION. Provides that any information, records, or data reported or obtained under a subpoena issued under Section 426.002(a) is confidential and is prohibited from being disclosed to any other person unless the disclosure is made as part of a criminal case related to those materials.</w:t>
      </w:r>
    </w:p>
    <w:p w:rsidR="00372A1C" w:rsidRPr="005C2A78" w:rsidRDefault="00372A1C" w:rsidP="00372A1C">
      <w:pPr>
        <w:spacing w:after="0" w:line="240" w:lineRule="auto"/>
        <w:jc w:val="both"/>
        <w:rPr>
          <w:rFonts w:eastAsia="Times New Roman" w:cs="Times New Roman"/>
          <w:szCs w:val="24"/>
        </w:rPr>
      </w:pPr>
    </w:p>
    <w:p w:rsidR="00372A1C" w:rsidRPr="00C8671F" w:rsidRDefault="00372A1C" w:rsidP="00372A1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372A1C" w:rsidRPr="00C8671F" w:rsidSect="000F1DF9">
      <w:footerReference w:type="default" r:id="rId8"/>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083D" w:rsidRDefault="00EB083D" w:rsidP="000F1DF9">
      <w:pPr>
        <w:spacing w:after="0" w:line="240" w:lineRule="auto"/>
      </w:pPr>
      <w:r>
        <w:separator/>
      </w:r>
    </w:p>
  </w:endnote>
  <w:endnote w:type="continuationSeparator" w:id="0">
    <w:p w:rsidR="00EB083D" w:rsidRDefault="00EB083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B083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72A1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72A1C">
                <w:rPr>
                  <w:sz w:val="20"/>
                  <w:szCs w:val="20"/>
                </w:rPr>
                <w:t>H.B. 3185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72A1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B083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083D" w:rsidRDefault="00EB083D" w:rsidP="000F1DF9">
      <w:pPr>
        <w:spacing w:after="0" w:line="240" w:lineRule="auto"/>
      </w:pPr>
      <w:r>
        <w:separator/>
      </w:r>
    </w:p>
  </w:footnote>
  <w:footnote w:type="continuationSeparator" w:id="0">
    <w:p w:rsidR="00EB083D" w:rsidRDefault="00EB083D" w:rsidP="000F1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3E7C"/>
    <w:rsid w:val="002355A9"/>
    <w:rsid w:val="00257C49"/>
    <w:rsid w:val="00305C27"/>
    <w:rsid w:val="00330BDA"/>
    <w:rsid w:val="0034346C"/>
    <w:rsid w:val="00372A1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6011"/>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B083D"/>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A9884"/>
  <w15:docId w15:val="{E63B38EC-EF1C-408E-9061-CDA5CB37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72A1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8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8F056FA7C474D7BBFDD3714DB3B6961"/>
        <w:category>
          <w:name w:val="General"/>
          <w:gallery w:val="placeholder"/>
        </w:category>
        <w:types>
          <w:type w:val="bbPlcHdr"/>
        </w:types>
        <w:behaviors>
          <w:behavior w:val="content"/>
        </w:behaviors>
        <w:guid w:val="{EAC8FC81-D404-4118-AA10-FB107722E390}"/>
      </w:docPartPr>
      <w:docPartBody>
        <w:p w:rsidR="00703366" w:rsidRDefault="00703366"/>
      </w:docPartBody>
    </w:docPart>
    <w:docPart>
      <w:docPartPr>
        <w:name w:val="6364058E218A4273805BA5FAFCE52925"/>
        <w:category>
          <w:name w:val="General"/>
          <w:gallery w:val="placeholder"/>
        </w:category>
        <w:types>
          <w:type w:val="bbPlcHdr"/>
        </w:types>
        <w:behaviors>
          <w:behavior w:val="content"/>
        </w:behaviors>
        <w:guid w:val="{927639B2-7F97-4CEE-BDC9-FBD6AFDD45FA}"/>
      </w:docPartPr>
      <w:docPartBody>
        <w:p w:rsidR="00703366" w:rsidRDefault="00703366"/>
      </w:docPartBody>
    </w:docPart>
    <w:docPart>
      <w:docPartPr>
        <w:name w:val="6097D0B08EFB4209866A2690300C24B8"/>
        <w:category>
          <w:name w:val="General"/>
          <w:gallery w:val="placeholder"/>
        </w:category>
        <w:types>
          <w:type w:val="bbPlcHdr"/>
        </w:types>
        <w:behaviors>
          <w:behavior w:val="content"/>
        </w:behaviors>
        <w:guid w:val="{E903F911-2CE3-417D-90D7-00ED62563BB1}"/>
      </w:docPartPr>
      <w:docPartBody>
        <w:p w:rsidR="00703366" w:rsidRDefault="00703366"/>
      </w:docPartBody>
    </w:docPart>
    <w:docPart>
      <w:docPartPr>
        <w:name w:val="F26A299E45EE4DF6BAA0A96FFFEC87A4"/>
        <w:category>
          <w:name w:val="General"/>
          <w:gallery w:val="placeholder"/>
        </w:category>
        <w:types>
          <w:type w:val="bbPlcHdr"/>
        </w:types>
        <w:behaviors>
          <w:behavior w:val="content"/>
        </w:behaviors>
        <w:guid w:val="{D4AF9A7F-C8AE-4ED2-804B-B14C98E9E120}"/>
      </w:docPartPr>
      <w:docPartBody>
        <w:p w:rsidR="00703366" w:rsidRDefault="00703366"/>
      </w:docPartBody>
    </w:docPart>
    <w:docPart>
      <w:docPartPr>
        <w:name w:val="B5340E4D77C043929F3C2812981FA1FB"/>
        <w:category>
          <w:name w:val="General"/>
          <w:gallery w:val="placeholder"/>
        </w:category>
        <w:types>
          <w:type w:val="bbPlcHdr"/>
        </w:types>
        <w:behaviors>
          <w:behavior w:val="content"/>
        </w:behaviors>
        <w:guid w:val="{5FC57497-9390-466C-911D-EFB7D124E59E}"/>
      </w:docPartPr>
      <w:docPartBody>
        <w:p w:rsidR="00703366" w:rsidRDefault="00703366"/>
      </w:docPartBody>
    </w:docPart>
    <w:docPart>
      <w:docPartPr>
        <w:name w:val="B6FB3AC2AADF4E1A89E45F7863D58181"/>
        <w:category>
          <w:name w:val="General"/>
          <w:gallery w:val="placeholder"/>
        </w:category>
        <w:types>
          <w:type w:val="bbPlcHdr"/>
        </w:types>
        <w:behaviors>
          <w:behavior w:val="content"/>
        </w:behaviors>
        <w:guid w:val="{497E2075-BB5F-4A0C-82E3-872228E462AD}"/>
      </w:docPartPr>
      <w:docPartBody>
        <w:p w:rsidR="00703366" w:rsidRDefault="00703366"/>
      </w:docPartBody>
    </w:docPart>
    <w:docPart>
      <w:docPartPr>
        <w:name w:val="CBB31144D09F4B19A8594CF94D1A2FE7"/>
        <w:category>
          <w:name w:val="General"/>
          <w:gallery w:val="placeholder"/>
        </w:category>
        <w:types>
          <w:type w:val="bbPlcHdr"/>
        </w:types>
        <w:behaviors>
          <w:behavior w:val="content"/>
        </w:behaviors>
        <w:guid w:val="{7126F525-99DA-418F-8AA2-3F1763CAEB38}"/>
      </w:docPartPr>
      <w:docPartBody>
        <w:p w:rsidR="00703366" w:rsidRDefault="00703366"/>
      </w:docPartBody>
    </w:docPart>
    <w:docPart>
      <w:docPartPr>
        <w:name w:val="7DBEC7527BF846E3B4E36202C07EF5AD"/>
        <w:category>
          <w:name w:val="General"/>
          <w:gallery w:val="placeholder"/>
        </w:category>
        <w:types>
          <w:type w:val="bbPlcHdr"/>
        </w:types>
        <w:behaviors>
          <w:behavior w:val="content"/>
        </w:behaviors>
        <w:guid w:val="{2BA8C97F-A740-429D-A70D-7EA5EBD6899B}"/>
      </w:docPartPr>
      <w:docPartBody>
        <w:p w:rsidR="00703366" w:rsidRDefault="00703366"/>
      </w:docPartBody>
    </w:docPart>
    <w:docPart>
      <w:docPartPr>
        <w:name w:val="E8B0791CB30F46119E3D70446669D24A"/>
        <w:category>
          <w:name w:val="General"/>
          <w:gallery w:val="placeholder"/>
        </w:category>
        <w:types>
          <w:type w:val="bbPlcHdr"/>
        </w:types>
        <w:behaviors>
          <w:behavior w:val="content"/>
        </w:behaviors>
        <w:guid w:val="{13F32806-E2BE-4458-879A-3F2E1E0742CC}"/>
      </w:docPartPr>
      <w:docPartBody>
        <w:p w:rsidR="00703366" w:rsidRDefault="00703366"/>
      </w:docPartBody>
    </w:docPart>
    <w:docPart>
      <w:docPartPr>
        <w:name w:val="D2FB0CDB880C4352BE64AB6F443F5BFB"/>
        <w:category>
          <w:name w:val="General"/>
          <w:gallery w:val="placeholder"/>
        </w:category>
        <w:types>
          <w:type w:val="bbPlcHdr"/>
        </w:types>
        <w:behaviors>
          <w:behavior w:val="content"/>
        </w:behaviors>
        <w:guid w:val="{CC3123E8-BAE8-49AD-B6F5-CB2E0B252026}"/>
      </w:docPartPr>
      <w:docPartBody>
        <w:p w:rsidR="00703366" w:rsidRDefault="0083185C" w:rsidP="0083185C">
          <w:pPr>
            <w:pStyle w:val="D2FB0CDB880C4352BE64AB6F443F5BFB"/>
          </w:pPr>
          <w:r w:rsidRPr="00A30DD1">
            <w:rPr>
              <w:rStyle w:val="PlaceholderText"/>
            </w:rPr>
            <w:t>Click here to enter a date.</w:t>
          </w:r>
        </w:p>
      </w:docPartBody>
    </w:docPart>
    <w:docPart>
      <w:docPartPr>
        <w:name w:val="7D0286E1F0C442A8892866AB8626873E"/>
        <w:category>
          <w:name w:val="General"/>
          <w:gallery w:val="placeholder"/>
        </w:category>
        <w:types>
          <w:type w:val="bbPlcHdr"/>
        </w:types>
        <w:behaviors>
          <w:behavior w:val="content"/>
        </w:behaviors>
        <w:guid w:val="{358378C4-336B-4B72-A7B2-23FBD3C3C824}"/>
      </w:docPartPr>
      <w:docPartBody>
        <w:p w:rsidR="00703366" w:rsidRDefault="00703366"/>
      </w:docPartBody>
    </w:docPart>
    <w:docPart>
      <w:docPartPr>
        <w:name w:val="4707E89CBFB4440B9DAF1AAFE16F5081"/>
        <w:category>
          <w:name w:val="General"/>
          <w:gallery w:val="placeholder"/>
        </w:category>
        <w:types>
          <w:type w:val="bbPlcHdr"/>
        </w:types>
        <w:behaviors>
          <w:behavior w:val="content"/>
        </w:behaviors>
        <w:guid w:val="{D6E45E65-5282-4366-B271-7E0DB65A1693}"/>
      </w:docPartPr>
      <w:docPartBody>
        <w:p w:rsidR="00703366" w:rsidRDefault="00703366"/>
      </w:docPartBody>
    </w:docPart>
    <w:docPart>
      <w:docPartPr>
        <w:name w:val="A45C64A19E77465F9658EF448E5847B5"/>
        <w:category>
          <w:name w:val="General"/>
          <w:gallery w:val="placeholder"/>
        </w:category>
        <w:types>
          <w:type w:val="bbPlcHdr"/>
        </w:types>
        <w:behaviors>
          <w:behavior w:val="content"/>
        </w:behaviors>
        <w:guid w:val="{7C09BADD-8418-4378-A840-08F438D9DF8C}"/>
      </w:docPartPr>
      <w:docPartBody>
        <w:p w:rsidR="00703366" w:rsidRDefault="0083185C" w:rsidP="0083185C">
          <w:pPr>
            <w:pStyle w:val="A45C64A19E77465F9658EF448E5847B5"/>
          </w:pPr>
          <w:r>
            <w:rPr>
              <w:rFonts w:eastAsia="Times New Roman" w:cs="Times New Roman"/>
              <w:bCs/>
            </w:rPr>
            <w:t xml:space="preserve"> </w:t>
          </w:r>
        </w:p>
      </w:docPartBody>
    </w:docPart>
    <w:docPart>
      <w:docPartPr>
        <w:name w:val="4FEB5BEB493848EAB45BFFA1E74D2666"/>
        <w:category>
          <w:name w:val="General"/>
          <w:gallery w:val="placeholder"/>
        </w:category>
        <w:types>
          <w:type w:val="bbPlcHdr"/>
        </w:types>
        <w:behaviors>
          <w:behavior w:val="content"/>
        </w:behaviors>
        <w:guid w:val="{867C5FD4-6709-475D-9608-D9FB20183486}"/>
      </w:docPartPr>
      <w:docPartBody>
        <w:p w:rsidR="00703366" w:rsidRDefault="00703366"/>
      </w:docPartBody>
    </w:docPart>
    <w:docPart>
      <w:docPartPr>
        <w:name w:val="A62B8D7DDA0B44A99A2536BE29CDF90F"/>
        <w:category>
          <w:name w:val="General"/>
          <w:gallery w:val="placeholder"/>
        </w:category>
        <w:types>
          <w:type w:val="bbPlcHdr"/>
        </w:types>
        <w:behaviors>
          <w:behavior w:val="content"/>
        </w:behaviors>
        <w:guid w:val="{16FDDDF3-5786-4A3C-B228-6A4355497F8B}"/>
      </w:docPartPr>
      <w:docPartBody>
        <w:p w:rsidR="00703366" w:rsidRDefault="007033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3E7C"/>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03366"/>
    <w:rsid w:val="0083185C"/>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185C"/>
    <w:rPr>
      <w:color w:val="808080"/>
    </w:rPr>
  </w:style>
  <w:style w:type="paragraph" w:customStyle="1" w:styleId="D2FB0CDB880C4352BE64AB6F443F5BFB">
    <w:name w:val="D2FB0CDB880C4352BE64AB6F443F5BFB"/>
    <w:rsid w:val="0083185C"/>
    <w:pPr>
      <w:spacing w:after="160" w:line="278" w:lineRule="auto"/>
    </w:pPr>
    <w:rPr>
      <w:kern w:val="2"/>
      <w:sz w:val="24"/>
      <w:szCs w:val="24"/>
      <w14:ligatures w14:val="standardContextual"/>
    </w:rPr>
  </w:style>
  <w:style w:type="paragraph" w:customStyle="1" w:styleId="A45C64A19E77465F9658EF448E5847B5">
    <w:name w:val="A45C64A19E77465F9658EF448E5847B5"/>
    <w:rsid w:val="0083185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649</Words>
  <Characters>3701</Characters>
  <Application>Microsoft Office Word</Application>
  <DocSecurity>0</DocSecurity>
  <Lines>30</Lines>
  <Paragraphs>8</Paragraphs>
  <ScaleCrop>false</ScaleCrop>
  <Company>Texas Legislative Council</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2025-05-21T22:56:00Z</dcterms:modified>
</cp:coreProperties>
</file>

<file path=docProps/custom.xml><?xml version="1.0" encoding="utf-8"?>
<op:Properties xmlns:vt="http://schemas.openxmlformats.org/officeDocument/2006/docPropsVTypes" xmlns:op="http://schemas.openxmlformats.org/officeDocument/2006/custom-properties"/>
</file>