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637567" w14:paraId="5A0237B1" w14:textId="77777777" w:rsidTr="00345119">
        <w:tc>
          <w:tcPr>
            <w:tcW w:w="9576" w:type="dxa"/>
            <w:noWrap/>
          </w:tcPr>
          <w:p w14:paraId="12C63C41" w14:textId="77777777" w:rsidR="008423E4" w:rsidRPr="0022177D" w:rsidRDefault="000959AA" w:rsidP="005A136D">
            <w:pPr>
              <w:pStyle w:val="Heading1"/>
            </w:pPr>
            <w:r w:rsidRPr="00631897">
              <w:t>BILL ANALYSIS</w:t>
            </w:r>
          </w:p>
        </w:tc>
      </w:tr>
    </w:tbl>
    <w:p w14:paraId="221F7657" w14:textId="77777777" w:rsidR="008423E4" w:rsidRPr="0022177D" w:rsidRDefault="008423E4" w:rsidP="005A136D">
      <w:pPr>
        <w:jc w:val="center"/>
      </w:pPr>
    </w:p>
    <w:p w14:paraId="2C0BB6CE" w14:textId="77777777" w:rsidR="008423E4" w:rsidRPr="00B31F0E" w:rsidRDefault="008423E4" w:rsidP="005A136D"/>
    <w:p w14:paraId="5870D673" w14:textId="77777777" w:rsidR="008423E4" w:rsidRPr="00742794" w:rsidRDefault="008423E4" w:rsidP="005A136D">
      <w:pPr>
        <w:tabs>
          <w:tab w:val="right" w:pos="9360"/>
        </w:tabs>
      </w:pPr>
    </w:p>
    <w:tbl>
      <w:tblPr>
        <w:tblW w:w="0" w:type="auto"/>
        <w:tblLayout w:type="fixed"/>
        <w:tblLook w:val="01E0" w:firstRow="1" w:lastRow="1" w:firstColumn="1" w:lastColumn="1" w:noHBand="0" w:noVBand="0"/>
      </w:tblPr>
      <w:tblGrid>
        <w:gridCol w:w="9576"/>
      </w:tblGrid>
      <w:tr w:rsidR="00637567" w14:paraId="562A9608" w14:textId="77777777" w:rsidTr="00345119">
        <w:tc>
          <w:tcPr>
            <w:tcW w:w="9576" w:type="dxa"/>
          </w:tcPr>
          <w:p w14:paraId="7BDFDCE7" w14:textId="72055F79" w:rsidR="008423E4" w:rsidRPr="00861995" w:rsidRDefault="000959AA" w:rsidP="005A136D">
            <w:pPr>
              <w:jc w:val="right"/>
            </w:pPr>
            <w:r>
              <w:t>C.S.H.B. 3225</w:t>
            </w:r>
          </w:p>
        </w:tc>
      </w:tr>
      <w:tr w:rsidR="00637567" w14:paraId="0B166693" w14:textId="77777777" w:rsidTr="00345119">
        <w:tc>
          <w:tcPr>
            <w:tcW w:w="9576" w:type="dxa"/>
          </w:tcPr>
          <w:p w14:paraId="3ACAA485" w14:textId="0C01481E" w:rsidR="008423E4" w:rsidRPr="00861995" w:rsidRDefault="000959AA" w:rsidP="005A136D">
            <w:pPr>
              <w:jc w:val="right"/>
            </w:pPr>
            <w:r>
              <w:t xml:space="preserve">By: </w:t>
            </w:r>
            <w:r w:rsidR="00B30E1D">
              <w:t>Alders</w:t>
            </w:r>
          </w:p>
        </w:tc>
      </w:tr>
      <w:tr w:rsidR="00637567" w14:paraId="767FEF14" w14:textId="77777777" w:rsidTr="00345119">
        <w:tc>
          <w:tcPr>
            <w:tcW w:w="9576" w:type="dxa"/>
          </w:tcPr>
          <w:p w14:paraId="7569CA39" w14:textId="6111AADF" w:rsidR="008423E4" w:rsidRPr="00861995" w:rsidRDefault="000959AA" w:rsidP="005A136D">
            <w:pPr>
              <w:jc w:val="right"/>
            </w:pPr>
            <w:r>
              <w:t>State Affairs</w:t>
            </w:r>
          </w:p>
        </w:tc>
      </w:tr>
      <w:tr w:rsidR="00637567" w14:paraId="1EFE93B9" w14:textId="77777777" w:rsidTr="00345119">
        <w:tc>
          <w:tcPr>
            <w:tcW w:w="9576" w:type="dxa"/>
          </w:tcPr>
          <w:p w14:paraId="2503D491" w14:textId="1D3DBE9B" w:rsidR="008423E4" w:rsidRDefault="000959AA" w:rsidP="005A136D">
            <w:pPr>
              <w:jc w:val="right"/>
            </w:pPr>
            <w:r>
              <w:t>Committee Report (Substituted)</w:t>
            </w:r>
          </w:p>
        </w:tc>
      </w:tr>
    </w:tbl>
    <w:p w14:paraId="2775D9E7" w14:textId="77777777" w:rsidR="008423E4" w:rsidRDefault="008423E4" w:rsidP="005A136D">
      <w:pPr>
        <w:tabs>
          <w:tab w:val="right" w:pos="9360"/>
        </w:tabs>
      </w:pPr>
    </w:p>
    <w:p w14:paraId="6F354782" w14:textId="77777777" w:rsidR="008423E4" w:rsidRDefault="008423E4" w:rsidP="005A136D"/>
    <w:p w14:paraId="6A054933" w14:textId="77777777" w:rsidR="008423E4" w:rsidRDefault="008423E4" w:rsidP="005A136D"/>
    <w:tbl>
      <w:tblPr>
        <w:tblW w:w="0" w:type="auto"/>
        <w:tblCellMar>
          <w:left w:w="115" w:type="dxa"/>
          <w:right w:w="115" w:type="dxa"/>
        </w:tblCellMar>
        <w:tblLook w:val="01E0" w:firstRow="1" w:lastRow="1" w:firstColumn="1" w:lastColumn="1" w:noHBand="0" w:noVBand="0"/>
      </w:tblPr>
      <w:tblGrid>
        <w:gridCol w:w="9360"/>
      </w:tblGrid>
      <w:tr w:rsidR="00637567" w14:paraId="27829C61" w14:textId="77777777" w:rsidTr="00233072">
        <w:tc>
          <w:tcPr>
            <w:tcW w:w="9360" w:type="dxa"/>
          </w:tcPr>
          <w:p w14:paraId="67D616D8" w14:textId="77777777" w:rsidR="008423E4" w:rsidRPr="00A8133F" w:rsidRDefault="000959AA" w:rsidP="005A136D">
            <w:pPr>
              <w:rPr>
                <w:b/>
              </w:rPr>
            </w:pPr>
            <w:r w:rsidRPr="009C1E9A">
              <w:rPr>
                <w:b/>
                <w:u w:val="single"/>
              </w:rPr>
              <w:t>BACKGROUND AND PURPOSE</w:t>
            </w:r>
            <w:r>
              <w:rPr>
                <w:b/>
              </w:rPr>
              <w:t xml:space="preserve"> </w:t>
            </w:r>
          </w:p>
          <w:p w14:paraId="1B375D33" w14:textId="77777777" w:rsidR="008423E4" w:rsidRDefault="008423E4" w:rsidP="005A136D"/>
          <w:p w14:paraId="35FF2340" w14:textId="50547A8E" w:rsidR="008423E4" w:rsidRDefault="000959AA" w:rsidP="005A136D">
            <w:pPr>
              <w:pStyle w:val="Header"/>
              <w:tabs>
                <w:tab w:val="clear" w:pos="4320"/>
                <w:tab w:val="clear" w:pos="8640"/>
              </w:tabs>
              <w:jc w:val="both"/>
            </w:pPr>
            <w:r>
              <w:t>In t</w:t>
            </w:r>
            <w:r w:rsidR="008139D8">
              <w:t>he 88</w:t>
            </w:r>
            <w:r w:rsidR="008139D8" w:rsidRPr="008139D8">
              <w:t>th Legislat</w:t>
            </w:r>
            <w:r>
              <w:t xml:space="preserve">ive </w:t>
            </w:r>
            <w:r w:rsidR="002B6154">
              <w:t>S</w:t>
            </w:r>
            <w:r>
              <w:t>ession, Texas lawmakers</w:t>
            </w:r>
            <w:r w:rsidR="008139D8" w:rsidRPr="008139D8">
              <w:t xml:space="preserve"> attempted to protect minors from sexually explicit materials, both from </w:t>
            </w:r>
            <w:r w:rsidR="00797ECD">
              <w:t>Internet</w:t>
            </w:r>
            <w:r w:rsidR="00797ECD" w:rsidRPr="008139D8">
              <w:t xml:space="preserve"> </w:t>
            </w:r>
            <w:r w:rsidR="008139D8" w:rsidRPr="008139D8">
              <w:t>websites with H</w:t>
            </w:r>
            <w:r w:rsidR="00E042C4">
              <w:t>.</w:t>
            </w:r>
            <w:r w:rsidR="008139D8" w:rsidRPr="008139D8">
              <w:t>B</w:t>
            </w:r>
            <w:r w:rsidR="00E042C4">
              <w:t>.</w:t>
            </w:r>
            <w:r w:rsidR="008139D8" w:rsidRPr="008139D8">
              <w:t xml:space="preserve"> 1181 and public school libraries with H</w:t>
            </w:r>
            <w:r w:rsidR="00E042C4">
              <w:t>.</w:t>
            </w:r>
            <w:r w:rsidR="008139D8" w:rsidRPr="008139D8">
              <w:t>B</w:t>
            </w:r>
            <w:r w:rsidR="00E042C4">
              <w:t>.</w:t>
            </w:r>
            <w:r w:rsidR="008139D8" w:rsidRPr="008139D8">
              <w:t xml:space="preserve"> 900. However,</w:t>
            </w:r>
            <w:r w:rsidR="007D5D9D">
              <w:t xml:space="preserve"> the bill author has informed the committee that</w:t>
            </w:r>
            <w:r w:rsidR="008139D8" w:rsidRPr="008139D8">
              <w:t xml:space="preserve"> sexually explicit material can still be found in sections designated for minors in public municipal libraries across the state as no uniform standard for removing such material has been adopted into law, although other states such as Louisiana and Idaho have recently </w:t>
            </w:r>
            <w:r w:rsidR="00797ECD">
              <w:t>enacted laws regarding these matters</w:t>
            </w:r>
            <w:r w:rsidR="008139D8" w:rsidRPr="008139D8">
              <w:t>.</w:t>
            </w:r>
            <w:r w:rsidR="008139D8">
              <w:t xml:space="preserve"> </w:t>
            </w:r>
            <w:r w:rsidR="00542999">
              <w:t>C.S.</w:t>
            </w:r>
            <w:r w:rsidR="008139D8" w:rsidRPr="008139D8">
              <w:t>H.B.</w:t>
            </w:r>
            <w:r w:rsidR="00764015">
              <w:t> </w:t>
            </w:r>
            <w:r w:rsidR="008139D8" w:rsidRPr="008139D8">
              <w:t>3225</w:t>
            </w:r>
            <w:r>
              <w:t xml:space="preserve"> would address this issue by, among other provisions, requiring a municipal public library to annually review its collections to determine whether material curated in a minor's section contains sexually explicit material and to remove or relocate any such material found</w:t>
            </w:r>
            <w:r w:rsidR="002B6154">
              <w:t>.</w:t>
            </w:r>
            <w:r>
              <w:t xml:space="preserve"> </w:t>
            </w:r>
          </w:p>
          <w:p w14:paraId="17F83128" w14:textId="77777777" w:rsidR="008423E4" w:rsidRPr="00E26B13" w:rsidRDefault="008423E4" w:rsidP="005A136D">
            <w:pPr>
              <w:rPr>
                <w:b/>
              </w:rPr>
            </w:pPr>
          </w:p>
        </w:tc>
      </w:tr>
      <w:tr w:rsidR="00637567" w14:paraId="7863752E" w14:textId="77777777" w:rsidTr="00233072">
        <w:tc>
          <w:tcPr>
            <w:tcW w:w="9360" w:type="dxa"/>
          </w:tcPr>
          <w:p w14:paraId="58B60EB4" w14:textId="77777777" w:rsidR="0017725B" w:rsidRDefault="000959AA" w:rsidP="005A136D">
            <w:pPr>
              <w:rPr>
                <w:b/>
                <w:u w:val="single"/>
              </w:rPr>
            </w:pPr>
            <w:r>
              <w:rPr>
                <w:b/>
                <w:u w:val="single"/>
              </w:rPr>
              <w:t>CRIMINAL JUSTICE IMPACT</w:t>
            </w:r>
          </w:p>
          <w:p w14:paraId="5B5EE495" w14:textId="77777777" w:rsidR="0017725B" w:rsidRDefault="0017725B" w:rsidP="005A136D">
            <w:pPr>
              <w:rPr>
                <w:b/>
                <w:u w:val="single"/>
              </w:rPr>
            </w:pPr>
          </w:p>
          <w:p w14:paraId="669D5A7E" w14:textId="3DA581B2" w:rsidR="0049636C" w:rsidRPr="0049636C" w:rsidRDefault="000959AA" w:rsidP="005A136D">
            <w:pPr>
              <w:jc w:val="both"/>
            </w:pPr>
            <w:r>
              <w:t xml:space="preserve">It is the committee's opinion that this bill does not expressly create a criminal offense, increase the punishment for an existing criminal offense or category of offenses, or change the </w:t>
            </w:r>
            <w:r>
              <w:t>eligibility of a person for community supervision, parole, or mandatory supervision.</w:t>
            </w:r>
          </w:p>
          <w:p w14:paraId="1A8195FB" w14:textId="77777777" w:rsidR="0017725B" w:rsidRPr="0017725B" w:rsidRDefault="0017725B" w:rsidP="005A136D">
            <w:pPr>
              <w:rPr>
                <w:b/>
                <w:u w:val="single"/>
              </w:rPr>
            </w:pPr>
          </w:p>
        </w:tc>
      </w:tr>
      <w:tr w:rsidR="00637567" w14:paraId="50D4E344" w14:textId="77777777" w:rsidTr="00233072">
        <w:tc>
          <w:tcPr>
            <w:tcW w:w="9360" w:type="dxa"/>
          </w:tcPr>
          <w:p w14:paraId="1A934BFE" w14:textId="77777777" w:rsidR="008423E4" w:rsidRPr="00A8133F" w:rsidRDefault="000959AA" w:rsidP="005A136D">
            <w:pPr>
              <w:rPr>
                <w:b/>
              </w:rPr>
            </w:pPr>
            <w:r w:rsidRPr="009C1E9A">
              <w:rPr>
                <w:b/>
                <w:u w:val="single"/>
              </w:rPr>
              <w:t>RULEMAKING AUTHORITY</w:t>
            </w:r>
            <w:r>
              <w:rPr>
                <w:b/>
              </w:rPr>
              <w:t xml:space="preserve"> </w:t>
            </w:r>
          </w:p>
          <w:p w14:paraId="1FD70081" w14:textId="77777777" w:rsidR="008423E4" w:rsidRDefault="008423E4" w:rsidP="005A136D"/>
          <w:p w14:paraId="7055FE01" w14:textId="28BEA851" w:rsidR="0049636C" w:rsidRDefault="000959AA" w:rsidP="005A136D">
            <w:pPr>
              <w:pStyle w:val="Header"/>
              <w:tabs>
                <w:tab w:val="clear" w:pos="4320"/>
                <w:tab w:val="clear" w:pos="8640"/>
              </w:tabs>
              <w:jc w:val="both"/>
            </w:pPr>
            <w:r>
              <w:t>It is the committee's opinion that rulemaking authority is expressly granted to</w:t>
            </w:r>
            <w:r w:rsidR="00AA6811">
              <w:t xml:space="preserve"> the</w:t>
            </w:r>
            <w:r>
              <w:t xml:space="preserve"> </w:t>
            </w:r>
            <w:r w:rsidRPr="0049636C">
              <w:t>Texas State Library and Archives Commission</w:t>
            </w:r>
            <w:r>
              <w:t xml:space="preserve"> in SECTION 1 of this bill.</w:t>
            </w:r>
          </w:p>
          <w:p w14:paraId="73AD0CE7" w14:textId="77777777" w:rsidR="008423E4" w:rsidRPr="00E21FDC" w:rsidRDefault="008423E4" w:rsidP="005A136D">
            <w:pPr>
              <w:rPr>
                <w:b/>
              </w:rPr>
            </w:pPr>
          </w:p>
        </w:tc>
      </w:tr>
      <w:tr w:rsidR="00637567" w14:paraId="45B43FFA" w14:textId="77777777" w:rsidTr="00233072">
        <w:tc>
          <w:tcPr>
            <w:tcW w:w="9360" w:type="dxa"/>
          </w:tcPr>
          <w:p w14:paraId="121F9088" w14:textId="77777777" w:rsidR="008423E4" w:rsidRPr="00A8133F" w:rsidRDefault="000959AA" w:rsidP="005A136D">
            <w:pPr>
              <w:rPr>
                <w:b/>
              </w:rPr>
            </w:pPr>
            <w:r w:rsidRPr="009C1E9A">
              <w:rPr>
                <w:b/>
                <w:u w:val="single"/>
              </w:rPr>
              <w:t>ANALYSIS</w:t>
            </w:r>
            <w:r>
              <w:rPr>
                <w:b/>
              </w:rPr>
              <w:t xml:space="preserve"> </w:t>
            </w:r>
          </w:p>
          <w:p w14:paraId="5FF8694D" w14:textId="77777777" w:rsidR="008423E4" w:rsidRDefault="008423E4" w:rsidP="005A136D"/>
          <w:p w14:paraId="57EC9C24" w14:textId="33EBF0CA" w:rsidR="009C36CD" w:rsidRDefault="000959AA" w:rsidP="005A136D">
            <w:pPr>
              <w:pStyle w:val="Header"/>
              <w:jc w:val="both"/>
            </w:pPr>
            <w:r>
              <w:t>C.S.H.B.</w:t>
            </w:r>
            <w:r w:rsidR="0071129B">
              <w:t xml:space="preserve"> 3225 amends the </w:t>
            </w:r>
            <w:r w:rsidR="0071129B" w:rsidRPr="0071129B">
              <w:t>Local Government Code</w:t>
            </w:r>
            <w:r w:rsidR="0071129B">
              <w:t xml:space="preserve"> to prohibit a municipal public library</w:t>
            </w:r>
            <w:r w:rsidR="00807D27">
              <w:t xml:space="preserve">, defined by the bill as </w:t>
            </w:r>
            <w:r w:rsidR="00807D27" w:rsidRPr="00807D27">
              <w:t>a library that is financed and operated by a municipality and open free of charge to all members of the public under identical conditions</w:t>
            </w:r>
            <w:r w:rsidR="00807D27">
              <w:t>,</w:t>
            </w:r>
            <w:r w:rsidR="0071129B">
              <w:t xml:space="preserve"> from maintaining sexually explicit material in a physical or electronic collection that a minor may access. The bill requires a municipal public library that maintains sexually explicit material in a physical or electronic collection to implement age verification measures to prevent minors from accessing such materials</w:t>
            </w:r>
            <w:r w:rsidR="008A625D">
              <w:t xml:space="preserve"> and prohibits a </w:t>
            </w:r>
            <w:r w:rsidR="0071129B">
              <w:t xml:space="preserve">municipal public library </w:t>
            </w:r>
            <w:r w:rsidR="008A625D">
              <w:t>from</w:t>
            </w:r>
            <w:r w:rsidR="0071129B">
              <w:t xml:space="preserve"> </w:t>
            </w:r>
            <w:r w:rsidR="00B1723F">
              <w:t xml:space="preserve">maintaining, </w:t>
            </w:r>
            <w:r w:rsidR="0071129B">
              <w:t>curat</w:t>
            </w:r>
            <w:r w:rsidR="008A625D">
              <w:t>ing</w:t>
            </w:r>
            <w:r w:rsidR="0071129B">
              <w:t>, display</w:t>
            </w:r>
            <w:r w:rsidR="008A625D">
              <w:t>ing</w:t>
            </w:r>
            <w:r w:rsidR="0071129B">
              <w:t>, or mak</w:t>
            </w:r>
            <w:r w:rsidR="008A625D">
              <w:t>ing</w:t>
            </w:r>
            <w:r w:rsidR="0071129B">
              <w:t xml:space="preserve"> available for checkout sexually explicit material in </w:t>
            </w:r>
            <w:r w:rsidR="00B1723F">
              <w:t xml:space="preserve">a </w:t>
            </w:r>
            <w:r w:rsidR="0071129B">
              <w:t>minor's section of the library. These provisions do not apply to religious materials.</w:t>
            </w:r>
          </w:p>
          <w:p w14:paraId="6A6AAFB6" w14:textId="77777777" w:rsidR="0071129B" w:rsidRDefault="0071129B" w:rsidP="005A136D">
            <w:pPr>
              <w:pStyle w:val="Header"/>
              <w:jc w:val="both"/>
            </w:pPr>
          </w:p>
          <w:p w14:paraId="2DE31313" w14:textId="0CF091F3" w:rsidR="008A625D" w:rsidRDefault="000959AA" w:rsidP="005A136D">
            <w:pPr>
              <w:pStyle w:val="Header"/>
              <w:jc w:val="both"/>
            </w:pPr>
            <w:r>
              <w:t xml:space="preserve">C.S.H.B. 3225 requires the </w:t>
            </w:r>
            <w:r w:rsidRPr="008A625D">
              <w:t xml:space="preserve">Texas State Library and Archives Commission </w:t>
            </w:r>
            <w:r>
              <w:t xml:space="preserve">(TSLAC) to establish guidelines for a municipal public library to review its collections to determine whether </w:t>
            </w:r>
            <w:r w:rsidR="00B1723F">
              <w:t>material</w:t>
            </w:r>
            <w:r>
              <w:t xml:space="preserve"> curated in </w:t>
            </w:r>
            <w:r w:rsidR="00B1723F">
              <w:t xml:space="preserve">a </w:t>
            </w:r>
            <w:r>
              <w:t>minor's section contain</w:t>
            </w:r>
            <w:r w:rsidR="00B1723F">
              <w:t>s</w:t>
            </w:r>
            <w:r>
              <w:t xml:space="preserve"> sexually explicit material</w:t>
            </w:r>
            <w:r w:rsidR="005341F3">
              <w:t xml:space="preserve"> and requires TSLAC to adopt those guidelines n</w:t>
            </w:r>
            <w:r w:rsidR="005341F3" w:rsidRPr="00D62A7E">
              <w:t xml:space="preserve">ot later than </w:t>
            </w:r>
            <w:r w:rsidR="00E31D3E">
              <w:t>September</w:t>
            </w:r>
            <w:r w:rsidR="005341F3" w:rsidRPr="00D62A7E">
              <w:t xml:space="preserve"> 1, 2026</w:t>
            </w:r>
            <w:r>
              <w:t>. The guidelines must require a municipal public library to do the following:</w:t>
            </w:r>
          </w:p>
          <w:p w14:paraId="189D991E" w14:textId="2C10F412" w:rsidR="008A625D" w:rsidRDefault="000959AA" w:rsidP="005A136D">
            <w:pPr>
              <w:pStyle w:val="Header"/>
              <w:numPr>
                <w:ilvl w:val="0"/>
                <w:numId w:val="3"/>
              </w:numPr>
              <w:jc w:val="both"/>
            </w:pPr>
            <w:r>
              <w:t xml:space="preserve">annually review its </w:t>
            </w:r>
            <w:r>
              <w:t>collections;</w:t>
            </w:r>
          </w:p>
          <w:p w14:paraId="566C5206" w14:textId="78A14F7F" w:rsidR="008A625D" w:rsidRDefault="000959AA" w:rsidP="005A136D">
            <w:pPr>
              <w:pStyle w:val="Header"/>
              <w:numPr>
                <w:ilvl w:val="0"/>
                <w:numId w:val="3"/>
              </w:numPr>
              <w:jc w:val="both"/>
            </w:pPr>
            <w:r>
              <w:t>document the review process; and</w:t>
            </w:r>
          </w:p>
          <w:p w14:paraId="7C2B2796" w14:textId="6C392CBD" w:rsidR="008A625D" w:rsidRDefault="000959AA" w:rsidP="005A136D">
            <w:pPr>
              <w:pStyle w:val="Header"/>
              <w:numPr>
                <w:ilvl w:val="0"/>
                <w:numId w:val="3"/>
              </w:numPr>
              <w:jc w:val="both"/>
            </w:pPr>
            <w:r>
              <w:t xml:space="preserve">adopt a process to review specific material in its collections upon petition from a member of the public and determine if </w:t>
            </w:r>
            <w:r w:rsidR="00B1723F">
              <w:t xml:space="preserve">the material </w:t>
            </w:r>
            <w:r>
              <w:t xml:space="preserve">contains sexually explicit material </w:t>
            </w:r>
            <w:r w:rsidR="00B1723F" w:rsidRPr="00B1723F">
              <w:t>not later than the 10th day after the date of the receipt</w:t>
            </w:r>
            <w:r>
              <w:t xml:space="preserve"> of the petition.</w:t>
            </w:r>
          </w:p>
          <w:p w14:paraId="36DA3999" w14:textId="3108CDDB" w:rsidR="008A625D" w:rsidRDefault="000959AA" w:rsidP="005A136D">
            <w:pPr>
              <w:pStyle w:val="Header"/>
              <w:jc w:val="both"/>
            </w:pPr>
            <w:r>
              <w:t>The bill requires a municipal public library that determines that the library</w:t>
            </w:r>
            <w:r w:rsidR="00E31D3E">
              <w:t xml:space="preserve"> maintains</w:t>
            </w:r>
            <w:r w:rsidR="006551E0">
              <w:t>,</w:t>
            </w:r>
            <w:r>
              <w:t xml:space="preserve"> curates, displays, or makes available sexually explicit material in a minor's section</w:t>
            </w:r>
            <w:r w:rsidR="00E31D3E">
              <w:t xml:space="preserve"> </w:t>
            </w:r>
            <w:r w:rsidR="00E31D3E" w:rsidRPr="00E31D3E">
              <w:t>of the library or in a manner that a minor may access</w:t>
            </w:r>
            <w:r>
              <w:t xml:space="preserve"> in violation of </w:t>
            </w:r>
            <w:r w:rsidR="00E82474">
              <w:t>the bill's provisions</w:t>
            </w:r>
            <w:r>
              <w:t xml:space="preserve">, not later than the 45th day after the date the library makes the determination, </w:t>
            </w:r>
            <w:r w:rsidR="00E82474">
              <w:t xml:space="preserve">to </w:t>
            </w:r>
            <w:r>
              <w:t>remove or relocate the sexually explicit material in a manner that prevents access to the material by a minor.</w:t>
            </w:r>
          </w:p>
          <w:p w14:paraId="10F99F49" w14:textId="77777777" w:rsidR="008A625D" w:rsidRDefault="008A625D" w:rsidP="005A136D">
            <w:pPr>
              <w:pStyle w:val="Header"/>
              <w:jc w:val="both"/>
            </w:pPr>
          </w:p>
          <w:p w14:paraId="0323F5DA" w14:textId="0DFE426D" w:rsidR="00E31D3E" w:rsidRDefault="000959AA" w:rsidP="005A136D">
            <w:pPr>
              <w:pStyle w:val="Header"/>
              <w:jc w:val="both"/>
            </w:pPr>
            <w:r>
              <w:t>C.S.H.B.</w:t>
            </w:r>
            <w:r w:rsidR="00E82474">
              <w:t xml:space="preserve"> 3225 authorizes TSLAC to </w:t>
            </w:r>
            <w:r>
              <w:t xml:space="preserve">require documentation of compliance with the bill's provisions to determine eligibility for state library grants. The bill conditions a municipal public library's eligibility to receive a grant from </w:t>
            </w:r>
            <w:r w:rsidRPr="00E31D3E">
              <w:t xml:space="preserve">TSLAC </w:t>
            </w:r>
            <w:r>
              <w:t>on the library doing the following:</w:t>
            </w:r>
          </w:p>
          <w:p w14:paraId="066147C3" w14:textId="0FE3955C" w:rsidR="00E31D3E" w:rsidRDefault="000959AA" w:rsidP="005A136D">
            <w:pPr>
              <w:pStyle w:val="Header"/>
              <w:numPr>
                <w:ilvl w:val="0"/>
                <w:numId w:val="6"/>
              </w:numPr>
              <w:jc w:val="both"/>
            </w:pPr>
            <w:r>
              <w:t>providing an attestation on the grant application that the library:</w:t>
            </w:r>
          </w:p>
          <w:p w14:paraId="01E1F0AD" w14:textId="1FA0B337" w:rsidR="00E31D3E" w:rsidRDefault="000959AA" w:rsidP="005A136D">
            <w:pPr>
              <w:pStyle w:val="Header"/>
              <w:numPr>
                <w:ilvl w:val="1"/>
                <w:numId w:val="6"/>
              </w:numPr>
              <w:jc w:val="both"/>
            </w:pPr>
            <w:r>
              <w:t>does not maintain sexually explicit material in any physical or electronic collection designated for minors;</w:t>
            </w:r>
          </w:p>
          <w:p w14:paraId="0BCD3976" w14:textId="7EA85473" w:rsidR="00E31D3E" w:rsidRDefault="000959AA" w:rsidP="005A136D">
            <w:pPr>
              <w:pStyle w:val="Header"/>
              <w:numPr>
                <w:ilvl w:val="1"/>
                <w:numId w:val="6"/>
              </w:numPr>
              <w:jc w:val="both"/>
            </w:pPr>
            <w:r>
              <w:t>implements age verification measures to prevent minors from accessing sexually explicit material; and</w:t>
            </w:r>
          </w:p>
          <w:p w14:paraId="4579218E" w14:textId="1ABCB904" w:rsidR="00E31D3E" w:rsidRDefault="000959AA" w:rsidP="005A136D">
            <w:pPr>
              <w:pStyle w:val="Header"/>
              <w:numPr>
                <w:ilvl w:val="1"/>
                <w:numId w:val="6"/>
              </w:numPr>
              <w:jc w:val="both"/>
            </w:pPr>
            <w:r>
              <w:t>does not maintain, curate, display, or make available for checkout sexually explicit material in a minor's section of the library; and</w:t>
            </w:r>
          </w:p>
          <w:p w14:paraId="1A5A98F5" w14:textId="001CC702" w:rsidR="00E82474" w:rsidRDefault="000959AA" w:rsidP="005A136D">
            <w:pPr>
              <w:pStyle w:val="Header"/>
              <w:numPr>
                <w:ilvl w:val="0"/>
                <w:numId w:val="6"/>
              </w:numPr>
              <w:jc w:val="both"/>
            </w:pPr>
            <w:r>
              <w:t xml:space="preserve">confirming its adherence to the guidelines established by </w:t>
            </w:r>
            <w:r w:rsidRPr="00E31D3E">
              <w:t xml:space="preserve">TSLAC </w:t>
            </w:r>
            <w:r>
              <w:t xml:space="preserve">for a library to be eligible for a grant from </w:t>
            </w:r>
            <w:r w:rsidRPr="00E31D3E">
              <w:t>TSLAC</w:t>
            </w:r>
            <w:r>
              <w:t xml:space="preserve">. </w:t>
            </w:r>
          </w:p>
          <w:p w14:paraId="20AA9E10" w14:textId="77777777" w:rsidR="00E82474" w:rsidRDefault="00E82474" w:rsidP="005A136D">
            <w:pPr>
              <w:pStyle w:val="Header"/>
              <w:jc w:val="both"/>
            </w:pPr>
          </w:p>
          <w:p w14:paraId="04F573C5" w14:textId="6B0B4BCD" w:rsidR="005337B6" w:rsidRDefault="000959AA" w:rsidP="005A136D">
            <w:pPr>
              <w:pStyle w:val="Header"/>
              <w:jc w:val="both"/>
            </w:pPr>
            <w:r>
              <w:t>C.S.H.B. 3225 does the following:</w:t>
            </w:r>
          </w:p>
          <w:p w14:paraId="2854B7E4" w14:textId="21757AF2" w:rsidR="005337B6" w:rsidRDefault="000959AA" w:rsidP="005A136D">
            <w:pPr>
              <w:pStyle w:val="Header"/>
              <w:numPr>
                <w:ilvl w:val="0"/>
                <w:numId w:val="5"/>
              </w:numPr>
              <w:jc w:val="both"/>
            </w:pPr>
            <w:r>
              <w:t xml:space="preserve">makes a </w:t>
            </w:r>
            <w:r w:rsidR="00E82474">
              <w:t xml:space="preserve">municipal public library that violates </w:t>
            </w:r>
            <w:r w:rsidRPr="005337B6">
              <w:t>the bill's provisions</w:t>
            </w:r>
            <w:r w:rsidR="00797ECD">
              <w:t xml:space="preserve"> regarding access to sexually explicit material</w:t>
            </w:r>
            <w:r w:rsidRPr="005337B6">
              <w:t xml:space="preserve"> </w:t>
            </w:r>
            <w:r w:rsidR="00E82474">
              <w:t xml:space="preserve">liable to the state for a civil penalty </w:t>
            </w:r>
            <w:r w:rsidR="003C7545">
              <w:t>capped at</w:t>
            </w:r>
            <w:r w:rsidR="00E82474">
              <w:t xml:space="preserve"> $10,000 for each violation</w:t>
            </w:r>
            <w:r>
              <w:t>;</w:t>
            </w:r>
          </w:p>
          <w:p w14:paraId="6B9F75B8" w14:textId="3C7FB44C" w:rsidR="005337B6" w:rsidRDefault="000959AA" w:rsidP="005A136D">
            <w:pPr>
              <w:pStyle w:val="Header"/>
              <w:numPr>
                <w:ilvl w:val="0"/>
                <w:numId w:val="5"/>
              </w:numPr>
              <w:jc w:val="both"/>
            </w:pPr>
            <w:r>
              <w:t>authorizes th</w:t>
            </w:r>
            <w:r w:rsidR="00E82474">
              <w:t xml:space="preserve">e attorney general </w:t>
            </w:r>
            <w:r>
              <w:t>to</w:t>
            </w:r>
            <w:r w:rsidR="00E82474">
              <w:t xml:space="preserve"> bring an action to</w:t>
            </w:r>
            <w:r w:rsidR="00D62A7E">
              <w:t xml:space="preserve"> </w:t>
            </w:r>
            <w:r w:rsidR="00E82474">
              <w:t xml:space="preserve">recover </w:t>
            </w:r>
            <w:r w:rsidR="003C7545">
              <w:t xml:space="preserve">that </w:t>
            </w:r>
            <w:r w:rsidR="00E82474">
              <w:t>civil penalt</w:t>
            </w:r>
            <w:r>
              <w:t xml:space="preserve">y </w:t>
            </w:r>
            <w:r w:rsidR="00D62A7E">
              <w:t>or</w:t>
            </w:r>
            <w:r>
              <w:t xml:space="preserve"> </w:t>
            </w:r>
            <w:r w:rsidR="00E82474">
              <w:t>obtain a temporary or permanent injunction to restrain the violation</w:t>
            </w:r>
            <w:r>
              <w:t>;</w:t>
            </w:r>
          </w:p>
          <w:p w14:paraId="5AE6C8C2" w14:textId="77777777" w:rsidR="005337B6" w:rsidRDefault="000959AA" w:rsidP="005A136D">
            <w:pPr>
              <w:pStyle w:val="Header"/>
              <w:numPr>
                <w:ilvl w:val="0"/>
                <w:numId w:val="5"/>
              </w:numPr>
              <w:jc w:val="both"/>
            </w:pPr>
            <w:r>
              <w:t>authorizes such an action</w:t>
            </w:r>
            <w:r w:rsidR="00E82474">
              <w:t xml:space="preserve"> </w:t>
            </w:r>
            <w:r>
              <w:t xml:space="preserve">to </w:t>
            </w:r>
            <w:r w:rsidR="00E82474">
              <w:t>be brought in a district court in</w:t>
            </w:r>
            <w:r>
              <w:t xml:space="preserve"> </w:t>
            </w:r>
            <w:r w:rsidR="00E82474">
              <w:t>Travis County</w:t>
            </w:r>
            <w:r>
              <w:t xml:space="preserve"> or </w:t>
            </w:r>
            <w:r w:rsidR="00E82474">
              <w:t>a county in which any part of the violation occurs</w:t>
            </w:r>
            <w:r>
              <w:t>;</w:t>
            </w:r>
          </w:p>
          <w:p w14:paraId="613A7C2D" w14:textId="1C84F418" w:rsidR="00E82474" w:rsidRDefault="000959AA" w:rsidP="005A136D">
            <w:pPr>
              <w:pStyle w:val="Header"/>
              <w:numPr>
                <w:ilvl w:val="0"/>
                <w:numId w:val="5"/>
              </w:numPr>
              <w:jc w:val="both"/>
            </w:pPr>
            <w:r>
              <w:t xml:space="preserve">requires the attorney general to deposit a civil penalty collected under </w:t>
            </w:r>
            <w:r w:rsidR="003C7545">
              <w:t>the bill</w:t>
            </w:r>
            <w:r>
              <w:t xml:space="preserve"> in the state treasury to the credit of the general revenue fund;</w:t>
            </w:r>
          </w:p>
          <w:p w14:paraId="69A659DF" w14:textId="677E0E7C" w:rsidR="005337B6" w:rsidRDefault="000959AA" w:rsidP="005A136D">
            <w:pPr>
              <w:pStyle w:val="Header"/>
              <w:numPr>
                <w:ilvl w:val="0"/>
                <w:numId w:val="5"/>
              </w:numPr>
              <w:jc w:val="both"/>
            </w:pPr>
            <w:r>
              <w:t>authorizes the attorney general to</w:t>
            </w:r>
            <w:r w:rsidR="00E82474">
              <w:t xml:space="preserve"> recover reasonable expenses incurred in bringing </w:t>
            </w:r>
            <w:r w:rsidR="00D62A7E">
              <w:t xml:space="preserve">such an </w:t>
            </w:r>
            <w:r w:rsidR="00E82474">
              <w:t>action, including court costs, reasonable attorney's fees, investigative costs, witness fees, and deposition expenses</w:t>
            </w:r>
            <w:r>
              <w:t>; and</w:t>
            </w:r>
          </w:p>
          <w:p w14:paraId="0C9FFDD0" w14:textId="7224B127" w:rsidR="00E82474" w:rsidRDefault="000959AA" w:rsidP="005A136D">
            <w:pPr>
              <w:pStyle w:val="Header"/>
              <w:numPr>
                <w:ilvl w:val="0"/>
                <w:numId w:val="5"/>
              </w:numPr>
              <w:jc w:val="both"/>
            </w:pPr>
            <w:r>
              <w:t>authorizes TSLAC to adopt rules necessary to administer the bill's provisions.</w:t>
            </w:r>
          </w:p>
          <w:p w14:paraId="490027FA" w14:textId="77777777" w:rsidR="00E82474" w:rsidRDefault="00E82474" w:rsidP="005A136D">
            <w:pPr>
              <w:pStyle w:val="Header"/>
              <w:jc w:val="both"/>
            </w:pPr>
          </w:p>
          <w:p w14:paraId="541ADBB6" w14:textId="2B67DA88" w:rsidR="0071129B" w:rsidRDefault="000959AA" w:rsidP="005A136D">
            <w:pPr>
              <w:pStyle w:val="Header"/>
              <w:jc w:val="both"/>
            </w:pPr>
            <w:r>
              <w:t>C.S.H.B. 3225 defines the following</w:t>
            </w:r>
            <w:r w:rsidR="00807D27">
              <w:t xml:space="preserve"> for purposes of its provisions</w:t>
            </w:r>
            <w:r>
              <w:t>:</w:t>
            </w:r>
          </w:p>
          <w:p w14:paraId="58D2E0E5" w14:textId="4B243C2A" w:rsidR="0071129B" w:rsidRDefault="000959AA" w:rsidP="005A136D">
            <w:pPr>
              <w:pStyle w:val="Header"/>
              <w:numPr>
                <w:ilvl w:val="0"/>
                <w:numId w:val="1"/>
              </w:numPr>
              <w:jc w:val="both"/>
            </w:pPr>
            <w:r>
              <w:t xml:space="preserve">"access" means the ability to check out or be provided </w:t>
            </w:r>
            <w:r w:rsidR="00AA7C14">
              <w:t>with library</w:t>
            </w:r>
            <w:r>
              <w:t xml:space="preserve"> material in </w:t>
            </w:r>
            <w:r w:rsidR="00AA7C14">
              <w:t>any</w:t>
            </w:r>
            <w:r>
              <w:t xml:space="preserve"> format in </w:t>
            </w:r>
            <w:r w:rsidR="00AA7C14">
              <w:t>the library's catalog</w:t>
            </w:r>
            <w:r>
              <w:t xml:space="preserve"> by library staff or</w:t>
            </w:r>
            <w:r w:rsidR="00AA7C14">
              <w:t xml:space="preserve"> an</w:t>
            </w:r>
            <w:r>
              <w:t xml:space="preserve"> automated system;</w:t>
            </w:r>
          </w:p>
          <w:p w14:paraId="7D841504" w14:textId="235DB286" w:rsidR="00AA7C14" w:rsidRDefault="000959AA" w:rsidP="005A136D">
            <w:pPr>
              <w:pStyle w:val="Header"/>
              <w:numPr>
                <w:ilvl w:val="0"/>
                <w:numId w:val="1"/>
              </w:numPr>
              <w:jc w:val="both"/>
            </w:pPr>
            <w:r>
              <w:t>"curate" means to select, organize, or place material within a specific physical or electronic section or collection of a municipal public library;</w:t>
            </w:r>
          </w:p>
          <w:p w14:paraId="7374862B" w14:textId="2E3B8985" w:rsidR="0071129B" w:rsidRDefault="000959AA" w:rsidP="005A136D">
            <w:pPr>
              <w:pStyle w:val="Header"/>
              <w:numPr>
                <w:ilvl w:val="0"/>
                <w:numId w:val="1"/>
              </w:numPr>
              <w:jc w:val="both"/>
            </w:pPr>
            <w:r>
              <w:t>"minor" means an individual who is younger than 18 years of age</w:t>
            </w:r>
            <w:r w:rsidR="00807D27">
              <w:t>;</w:t>
            </w:r>
          </w:p>
          <w:p w14:paraId="2C5CC0C1" w14:textId="23FAC7C6" w:rsidR="00AA7C14" w:rsidRDefault="000959AA" w:rsidP="005A136D">
            <w:pPr>
              <w:pStyle w:val="Header"/>
              <w:numPr>
                <w:ilvl w:val="0"/>
                <w:numId w:val="1"/>
              </w:numPr>
              <w:jc w:val="both"/>
            </w:pPr>
            <w:r>
              <w:t>"minor's section" means any section of a municipal public library</w:t>
            </w:r>
            <w:r w:rsidR="00A73702">
              <w:t xml:space="preserve">, </w:t>
            </w:r>
            <w:r w:rsidR="00A73702" w:rsidRPr="00A73702">
              <w:t>including a shelf, physical space, or electronic catalog</w:t>
            </w:r>
            <w:r w:rsidR="00A73702">
              <w:t>,</w:t>
            </w:r>
            <w:r>
              <w:t xml:space="preserve"> </w:t>
            </w:r>
            <w:r w:rsidR="00A73702">
              <w:t xml:space="preserve">that is </w:t>
            </w:r>
            <w:r>
              <w:t>designate</w:t>
            </w:r>
            <w:r w:rsidR="00A73702">
              <w:t>d</w:t>
            </w:r>
            <w:r>
              <w:t xml:space="preserve"> or labeled in a manner that indicates its primary audience includes individuals </w:t>
            </w:r>
            <w:r w:rsidR="00EC1A5E">
              <w:t xml:space="preserve">who are </w:t>
            </w:r>
            <w:r>
              <w:t>younger than 18 years of age;</w:t>
            </w:r>
          </w:p>
          <w:p w14:paraId="7D5FCFAA" w14:textId="26638524" w:rsidR="00A73702" w:rsidRDefault="000959AA" w:rsidP="005A136D">
            <w:pPr>
              <w:pStyle w:val="Header"/>
              <w:numPr>
                <w:ilvl w:val="0"/>
                <w:numId w:val="1"/>
              </w:numPr>
              <w:jc w:val="both"/>
            </w:pPr>
            <w:r>
              <w:t>"sexual conduct" includes the following:</w:t>
            </w:r>
          </w:p>
          <w:p w14:paraId="4BE902A2" w14:textId="72913730" w:rsidR="00A73702" w:rsidRDefault="000959AA" w:rsidP="005A136D">
            <w:pPr>
              <w:pStyle w:val="Header"/>
              <w:numPr>
                <w:ilvl w:val="1"/>
                <w:numId w:val="1"/>
              </w:numPr>
              <w:jc w:val="both"/>
            </w:pPr>
            <w:r>
              <w:t>any touching of the anus, breast, or any part of the genitals of another person with intent to arouse or gratify the sexual desire of any person;</w:t>
            </w:r>
          </w:p>
          <w:p w14:paraId="18D92996" w14:textId="18862522" w:rsidR="00A73702" w:rsidRDefault="000959AA" w:rsidP="005A136D">
            <w:pPr>
              <w:pStyle w:val="Header"/>
              <w:numPr>
                <w:ilvl w:val="1"/>
                <w:numId w:val="1"/>
              </w:numPr>
              <w:jc w:val="both"/>
            </w:pPr>
            <w:r>
              <w:t>actual or simulated sexual intercourse;</w:t>
            </w:r>
          </w:p>
          <w:p w14:paraId="5E1D2C84" w14:textId="72284BDB" w:rsidR="00A73702" w:rsidRDefault="000959AA" w:rsidP="005A136D">
            <w:pPr>
              <w:pStyle w:val="Header"/>
              <w:numPr>
                <w:ilvl w:val="1"/>
                <w:numId w:val="1"/>
              </w:numPr>
              <w:jc w:val="both"/>
            </w:pPr>
            <w:r>
              <w:t>any contact between the genitals of one person and the mouth or anus of another person;</w:t>
            </w:r>
          </w:p>
          <w:p w14:paraId="147C9650" w14:textId="6C247253" w:rsidR="00A73702" w:rsidRDefault="000959AA" w:rsidP="005A136D">
            <w:pPr>
              <w:pStyle w:val="Header"/>
              <w:numPr>
                <w:ilvl w:val="1"/>
                <w:numId w:val="1"/>
              </w:numPr>
              <w:jc w:val="both"/>
            </w:pPr>
            <w:r>
              <w:t>sexual bestiality;</w:t>
            </w:r>
          </w:p>
          <w:p w14:paraId="17F173FF" w14:textId="48ABEED5" w:rsidR="00A73702" w:rsidRDefault="000959AA" w:rsidP="005A136D">
            <w:pPr>
              <w:pStyle w:val="Header"/>
              <w:numPr>
                <w:ilvl w:val="1"/>
                <w:numId w:val="1"/>
              </w:numPr>
              <w:jc w:val="both"/>
            </w:pPr>
            <w:r>
              <w:t>masturbation;</w:t>
            </w:r>
          </w:p>
          <w:p w14:paraId="698F5722" w14:textId="1DC4AAE7" w:rsidR="00A73702" w:rsidRDefault="000959AA" w:rsidP="005A136D">
            <w:pPr>
              <w:pStyle w:val="Header"/>
              <w:numPr>
                <w:ilvl w:val="1"/>
                <w:numId w:val="1"/>
              </w:numPr>
              <w:jc w:val="both"/>
            </w:pPr>
            <w:r>
              <w:t>sado-masochistic abuse; or</w:t>
            </w:r>
          </w:p>
          <w:p w14:paraId="36A8F0A1" w14:textId="03AE10AD" w:rsidR="00A73702" w:rsidRDefault="000959AA" w:rsidP="005A136D">
            <w:pPr>
              <w:pStyle w:val="Header"/>
              <w:numPr>
                <w:ilvl w:val="1"/>
                <w:numId w:val="1"/>
              </w:numPr>
              <w:jc w:val="both"/>
            </w:pPr>
            <w:r>
              <w:t>lewd exhibition of the genitals, the anus, or any portion of the female breast below the top of the areola; and</w:t>
            </w:r>
          </w:p>
          <w:p w14:paraId="791D8E09" w14:textId="3348D910" w:rsidR="0071129B" w:rsidRDefault="000959AA" w:rsidP="005A136D">
            <w:pPr>
              <w:pStyle w:val="Header"/>
              <w:numPr>
                <w:ilvl w:val="0"/>
                <w:numId w:val="1"/>
              </w:numPr>
              <w:jc w:val="both"/>
            </w:pPr>
            <w:r>
              <w:t>"sexually explicit material" means any communication, language, or material, including a written description, illustration, photographic image, video image, or audio file, that describes, depicts, or portrays sexual conduct</w:t>
            </w:r>
            <w:r w:rsidR="00A73702">
              <w:t>.</w:t>
            </w:r>
          </w:p>
          <w:p w14:paraId="6595BA9E" w14:textId="77777777" w:rsidR="00D62A7E" w:rsidRDefault="00D62A7E" w:rsidP="005A136D">
            <w:pPr>
              <w:pStyle w:val="Header"/>
              <w:jc w:val="both"/>
            </w:pPr>
          </w:p>
          <w:p w14:paraId="76D5C45D" w14:textId="725CE1A8" w:rsidR="00D62A7E" w:rsidRPr="009C36CD" w:rsidRDefault="000959AA" w:rsidP="005A136D">
            <w:pPr>
              <w:pStyle w:val="Header"/>
              <w:jc w:val="both"/>
            </w:pPr>
            <w:r>
              <w:t xml:space="preserve">C.S.H.B. 3225 </w:t>
            </w:r>
            <w:r w:rsidR="0049636C">
              <w:t>requires</w:t>
            </w:r>
            <w:r w:rsidR="0049636C" w:rsidRPr="0049636C">
              <w:t xml:space="preserve"> each municipal public library </w:t>
            </w:r>
            <w:r w:rsidR="0049636C">
              <w:t>to</w:t>
            </w:r>
            <w:r w:rsidR="0049636C" w:rsidRPr="0049636C">
              <w:t xml:space="preserve"> conduct the </w:t>
            </w:r>
            <w:r w:rsidR="0049636C">
              <w:t xml:space="preserve">required </w:t>
            </w:r>
            <w:r w:rsidR="0049636C" w:rsidRPr="0049636C">
              <w:t>review</w:t>
            </w:r>
            <w:r w:rsidR="0049636C">
              <w:t xml:space="preserve"> of its collections </w:t>
            </w:r>
            <w:r w:rsidR="00176904">
              <w:t xml:space="preserve">as provided by the bill </w:t>
            </w:r>
            <w:r w:rsidR="0049636C" w:rsidRPr="0049636C">
              <w:t>not later than January 1, 2027</w:t>
            </w:r>
            <w:r w:rsidR="0049636C">
              <w:t>.</w:t>
            </w:r>
          </w:p>
          <w:p w14:paraId="2B2F03DF" w14:textId="77777777" w:rsidR="008423E4" w:rsidRPr="00835628" w:rsidRDefault="008423E4" w:rsidP="005A136D">
            <w:pPr>
              <w:rPr>
                <w:b/>
              </w:rPr>
            </w:pPr>
          </w:p>
        </w:tc>
      </w:tr>
      <w:tr w:rsidR="00637567" w14:paraId="6C5BDCA0" w14:textId="77777777" w:rsidTr="00233072">
        <w:tc>
          <w:tcPr>
            <w:tcW w:w="9360" w:type="dxa"/>
          </w:tcPr>
          <w:p w14:paraId="2F073BFA" w14:textId="77777777" w:rsidR="008423E4" w:rsidRPr="00A8133F" w:rsidRDefault="000959AA" w:rsidP="005A136D">
            <w:pPr>
              <w:rPr>
                <w:b/>
              </w:rPr>
            </w:pPr>
            <w:r w:rsidRPr="009C1E9A">
              <w:rPr>
                <w:b/>
                <w:u w:val="single"/>
              </w:rPr>
              <w:t>EFFECTIVE DATE</w:t>
            </w:r>
            <w:r>
              <w:rPr>
                <w:b/>
              </w:rPr>
              <w:t xml:space="preserve"> </w:t>
            </w:r>
          </w:p>
          <w:p w14:paraId="4394BDB6" w14:textId="77777777" w:rsidR="008423E4" w:rsidRDefault="008423E4" w:rsidP="005A136D"/>
          <w:p w14:paraId="3C3ECB6E" w14:textId="11FC6A89" w:rsidR="008423E4" w:rsidRPr="003624F2" w:rsidRDefault="000959AA" w:rsidP="005A136D">
            <w:pPr>
              <w:pStyle w:val="Header"/>
              <w:tabs>
                <w:tab w:val="clear" w:pos="4320"/>
                <w:tab w:val="clear" w:pos="8640"/>
              </w:tabs>
              <w:jc w:val="both"/>
            </w:pPr>
            <w:r>
              <w:t>September 1, 2025.</w:t>
            </w:r>
          </w:p>
          <w:p w14:paraId="500F0C68" w14:textId="77777777" w:rsidR="008423E4" w:rsidRPr="00233FDB" w:rsidRDefault="008423E4" w:rsidP="005A136D">
            <w:pPr>
              <w:rPr>
                <w:b/>
              </w:rPr>
            </w:pPr>
          </w:p>
        </w:tc>
      </w:tr>
      <w:tr w:rsidR="00637567" w14:paraId="508C773F" w14:textId="77777777" w:rsidTr="00233072">
        <w:tc>
          <w:tcPr>
            <w:tcW w:w="9360" w:type="dxa"/>
          </w:tcPr>
          <w:p w14:paraId="5FF3E95C" w14:textId="77777777" w:rsidR="00B30E1D" w:rsidRDefault="000959AA" w:rsidP="005A136D">
            <w:pPr>
              <w:jc w:val="both"/>
              <w:rPr>
                <w:b/>
                <w:u w:val="single"/>
              </w:rPr>
            </w:pPr>
            <w:r>
              <w:rPr>
                <w:b/>
                <w:u w:val="single"/>
              </w:rPr>
              <w:t>COMPARISON OF INTRODUCED AND SUBSTITUTE</w:t>
            </w:r>
          </w:p>
          <w:p w14:paraId="408F0E3C" w14:textId="77777777" w:rsidR="00232FB0" w:rsidRDefault="00232FB0" w:rsidP="005A136D">
            <w:pPr>
              <w:jc w:val="both"/>
              <w:rPr>
                <w:b/>
                <w:u w:val="single"/>
              </w:rPr>
            </w:pPr>
          </w:p>
          <w:p w14:paraId="4B21E9F7" w14:textId="77777777" w:rsidR="00797ECD" w:rsidRDefault="000959AA" w:rsidP="005A136D">
            <w:pPr>
              <w:jc w:val="both"/>
            </w:pPr>
            <w:r>
              <w:t>While C.S.H.B. 3225 may differ from the introduced in minor or nonsubstantive ways, the following summarizes the substantial differences between the introduced and committee substitute versions of the bill.</w:t>
            </w:r>
          </w:p>
          <w:p w14:paraId="6F197E39" w14:textId="77777777" w:rsidR="00797ECD" w:rsidRDefault="00797ECD" w:rsidP="005A136D">
            <w:pPr>
              <w:jc w:val="both"/>
            </w:pPr>
          </w:p>
          <w:p w14:paraId="400C3436" w14:textId="77777777" w:rsidR="00797ECD" w:rsidRDefault="000959AA" w:rsidP="005A136D">
            <w:pPr>
              <w:jc w:val="both"/>
            </w:pPr>
            <w:r>
              <w:t>The introduced and the substitute both define certain terms for purposes of the bill's provisions but differ in the following respects:</w:t>
            </w:r>
          </w:p>
          <w:p w14:paraId="2F3BDDD9" w14:textId="77777777" w:rsidR="00797ECD" w:rsidRDefault="000959AA" w:rsidP="005A136D">
            <w:pPr>
              <w:pStyle w:val="ListParagraph"/>
              <w:numPr>
                <w:ilvl w:val="0"/>
                <w:numId w:val="10"/>
              </w:numPr>
              <w:contextualSpacing w:val="0"/>
              <w:jc w:val="both"/>
            </w:pPr>
            <w:r w:rsidRPr="006F48DD">
              <w:t>whereas</w:t>
            </w:r>
            <w:r>
              <w:t xml:space="preserve"> the introduced defined "sexual conduct" by reference to the meaning of that term under</w:t>
            </w:r>
            <w:r w:rsidRPr="00BA155D">
              <w:t xml:space="preserve"> Penal Code provisions relating to the offense of sexual performance by a child</w:t>
            </w:r>
            <w:r>
              <w:t xml:space="preserve">, the substitute </w:t>
            </w:r>
            <w:r w:rsidRPr="006D1FB6">
              <w:t xml:space="preserve">establishes a separate definition of "sexual conduct" applicable to the bill's provisions </w:t>
            </w:r>
            <w:r>
              <w:t>that is similar to the Penal Code definition;</w:t>
            </w:r>
          </w:p>
          <w:p w14:paraId="26BAACB1" w14:textId="77777777" w:rsidR="00797ECD" w:rsidRDefault="000959AA" w:rsidP="005A136D">
            <w:pPr>
              <w:pStyle w:val="ListParagraph"/>
              <w:numPr>
                <w:ilvl w:val="0"/>
                <w:numId w:val="10"/>
              </w:numPr>
              <w:contextualSpacing w:val="0"/>
              <w:jc w:val="both"/>
            </w:pPr>
            <w:r>
              <w:t xml:space="preserve">whereas the introduced version defined "access" as </w:t>
            </w:r>
            <w:r w:rsidRPr="005F547F">
              <w:t>the ability to check out, or to be provided a copy of a particular material in a physical or electronic format or in any other manner by library staff or automated systems</w:t>
            </w:r>
            <w:r>
              <w:t xml:space="preserve">, the substitute defines that term as </w:t>
            </w:r>
            <w:r w:rsidRPr="005F547F">
              <w:t>the ability to check out or be provided with library material in any format in the library's catalog by library staff or an automated system</w:t>
            </w:r>
            <w:r>
              <w:t>;</w:t>
            </w:r>
          </w:p>
          <w:p w14:paraId="627FDA7D" w14:textId="77777777" w:rsidR="00797ECD" w:rsidRDefault="000959AA" w:rsidP="005A136D">
            <w:pPr>
              <w:pStyle w:val="ListParagraph"/>
              <w:numPr>
                <w:ilvl w:val="0"/>
                <w:numId w:val="10"/>
              </w:numPr>
              <w:contextualSpacing w:val="0"/>
              <w:jc w:val="both"/>
            </w:pPr>
            <w:r>
              <w:t>the substitute revises the introduced version's provision establishing that "curate" means</w:t>
            </w:r>
            <w:r w:rsidRPr="0048015D">
              <w:t xml:space="preserve"> </w:t>
            </w:r>
            <w:r>
              <w:t xml:space="preserve">to </w:t>
            </w:r>
            <w:r w:rsidRPr="0048015D">
              <w:t>select, organize, or place materials within a specific section or collection of a municipal public library</w:t>
            </w:r>
            <w:r>
              <w:t xml:space="preserve"> by clarifying </w:t>
            </w:r>
            <w:r w:rsidRPr="006F48DD">
              <w:t xml:space="preserve">that </w:t>
            </w:r>
            <w:r>
              <w:t>the term applies with respect to sections or collections</w:t>
            </w:r>
            <w:r w:rsidRPr="006F48DD">
              <w:t xml:space="preserve"> </w:t>
            </w:r>
            <w:r>
              <w:t>that are either</w:t>
            </w:r>
            <w:r w:rsidRPr="006F48DD">
              <w:t xml:space="preserve"> physical or electronic</w:t>
            </w:r>
            <w:r>
              <w:t>; and</w:t>
            </w:r>
          </w:p>
          <w:p w14:paraId="5DEDE598" w14:textId="77777777" w:rsidR="00797ECD" w:rsidRDefault="000959AA" w:rsidP="005A136D">
            <w:pPr>
              <w:pStyle w:val="ListParagraph"/>
              <w:numPr>
                <w:ilvl w:val="0"/>
                <w:numId w:val="10"/>
              </w:numPr>
              <w:contextualSpacing w:val="0"/>
              <w:jc w:val="both"/>
            </w:pPr>
            <w:r>
              <w:t>t</w:t>
            </w:r>
            <w:r w:rsidRPr="00B13E32">
              <w:t xml:space="preserve">he substitute revises the introduced version's definition </w:t>
            </w:r>
            <w:r>
              <w:t xml:space="preserve">of </w:t>
            </w:r>
            <w:r w:rsidRPr="00B13E32">
              <w:t>"</w:t>
            </w:r>
            <w:r>
              <w:t>m</w:t>
            </w:r>
            <w:r w:rsidRPr="00B13E32">
              <w:t xml:space="preserve">inor's </w:t>
            </w:r>
            <w:r>
              <w:t>s</w:t>
            </w:r>
            <w:r w:rsidRPr="00B13E32">
              <w:t xml:space="preserve">ection" </w:t>
            </w:r>
            <w:r>
              <w:t>by doing the following:</w:t>
            </w:r>
          </w:p>
          <w:p w14:paraId="0A8DDF8C" w14:textId="77777777" w:rsidR="00797ECD" w:rsidRDefault="000959AA" w:rsidP="005A136D">
            <w:pPr>
              <w:pStyle w:val="ListParagraph"/>
              <w:numPr>
                <w:ilvl w:val="1"/>
                <w:numId w:val="10"/>
              </w:numPr>
              <w:contextualSpacing w:val="0"/>
              <w:jc w:val="both"/>
            </w:pPr>
            <w:r>
              <w:t xml:space="preserve">omitting language that included in the term </w:t>
            </w:r>
            <w:r w:rsidRPr="00235D51">
              <w:t xml:space="preserve">a section of a municipal public library designated for children, teens, or young adults and </w:t>
            </w:r>
            <w:r>
              <w:t>specifying</w:t>
            </w:r>
            <w:r w:rsidRPr="00235D51">
              <w:t xml:space="preserve"> instead </w:t>
            </w:r>
            <w:r>
              <w:t xml:space="preserve">that the term includes </w:t>
            </w:r>
            <w:r w:rsidRPr="00235D51">
              <w:t>a section of a municipal public library that is designated in a manner</w:t>
            </w:r>
            <w:r w:rsidRPr="00C55002">
              <w:t xml:space="preserve"> that indicates its primary audience includes individuals who are younger than 18 years of age</w:t>
            </w:r>
            <w:r>
              <w:t>, in addition to sections labeled in such a manner as specified in both the introduced and the substitute; and</w:t>
            </w:r>
          </w:p>
          <w:p w14:paraId="7FC5C3D7" w14:textId="77777777" w:rsidR="00797ECD" w:rsidRDefault="000959AA" w:rsidP="005A136D">
            <w:pPr>
              <w:pStyle w:val="ListParagraph"/>
              <w:numPr>
                <w:ilvl w:val="1"/>
                <w:numId w:val="10"/>
              </w:numPr>
              <w:contextualSpacing w:val="0"/>
              <w:jc w:val="both"/>
            </w:pPr>
            <w:r>
              <w:t xml:space="preserve">specifying that an applicable section of a </w:t>
            </w:r>
            <w:r w:rsidRPr="0016633D">
              <w:t xml:space="preserve">municipal public library </w:t>
            </w:r>
            <w:r w:rsidRPr="00C55002">
              <w:t>includ</w:t>
            </w:r>
            <w:r>
              <w:t>es</w:t>
            </w:r>
            <w:r w:rsidRPr="00C55002">
              <w:t xml:space="preserve"> a shelf, physical space, or electronic catalog</w:t>
            </w:r>
            <w:r>
              <w:t>.</w:t>
            </w:r>
          </w:p>
          <w:p w14:paraId="60F701F8" w14:textId="77777777" w:rsidR="00797ECD" w:rsidRDefault="00797ECD" w:rsidP="005A136D">
            <w:pPr>
              <w:jc w:val="both"/>
            </w:pPr>
          </w:p>
          <w:p w14:paraId="7F137276" w14:textId="77777777" w:rsidR="00797ECD" w:rsidRDefault="000959AA" w:rsidP="005A136D">
            <w:pPr>
              <w:jc w:val="both"/>
            </w:pPr>
            <w:r>
              <w:t xml:space="preserve">The substitute prohibits a municipal public library from maintaining sexually </w:t>
            </w:r>
            <w:r w:rsidRPr="00FB78C9">
              <w:t>explicit material in a minor's section of the library</w:t>
            </w:r>
            <w:r>
              <w:t>, which the introduced did not prohibit.</w:t>
            </w:r>
          </w:p>
          <w:p w14:paraId="281B243C" w14:textId="77777777" w:rsidR="00797ECD" w:rsidRDefault="00797ECD" w:rsidP="005A136D">
            <w:pPr>
              <w:jc w:val="both"/>
            </w:pPr>
          </w:p>
          <w:p w14:paraId="3449E5F1" w14:textId="77777777" w:rsidR="00797ECD" w:rsidRDefault="000959AA" w:rsidP="005A136D">
            <w:pPr>
              <w:jc w:val="both"/>
            </w:pPr>
            <w:r>
              <w:t xml:space="preserve">Whereas the introduced required a </w:t>
            </w:r>
            <w:r w:rsidRPr="00201D43">
              <w:t xml:space="preserve">municipal public library that determines that the library curates, displays, or makes available for checkout any sexually explicit material in a minor's section in violation of </w:t>
            </w:r>
            <w:r>
              <w:t xml:space="preserve">the bill's </w:t>
            </w:r>
            <w:r w:rsidRPr="00D00D57">
              <w:t>provisions to take certain actions not later than the 45th day after the date the library makes the determination</w:t>
            </w:r>
            <w:r w:rsidRPr="00201D43">
              <w:t>,</w:t>
            </w:r>
            <w:r>
              <w:t xml:space="preserve"> the substitute requires a </w:t>
            </w:r>
            <w:r w:rsidRPr="00201D43">
              <w:t>municipal public library that determines that the library maintains, curates, displays, or makes available sexually explicit material in a minor's section of the library or in a manne</w:t>
            </w:r>
            <w:r w:rsidRPr="00201D43">
              <w:t>r that a minor may access in violation of</w:t>
            </w:r>
            <w:r>
              <w:t xml:space="preserve"> the bill's provisions </w:t>
            </w:r>
            <w:r w:rsidRPr="00D00D57">
              <w:t xml:space="preserve">to take those actions </w:t>
            </w:r>
            <w:r>
              <w:t>by</w:t>
            </w:r>
            <w:r w:rsidRPr="00D00D57">
              <w:t xml:space="preserve"> that d</w:t>
            </w:r>
            <w:r>
              <w:t>eadline.</w:t>
            </w:r>
          </w:p>
          <w:p w14:paraId="120727B8" w14:textId="77777777" w:rsidR="00797ECD" w:rsidRDefault="00797ECD" w:rsidP="005A136D">
            <w:pPr>
              <w:jc w:val="both"/>
            </w:pPr>
          </w:p>
          <w:p w14:paraId="378B772A" w14:textId="77777777" w:rsidR="00797ECD" w:rsidRDefault="000959AA" w:rsidP="005A136D">
            <w:pPr>
              <w:jc w:val="both"/>
            </w:pPr>
            <w:r w:rsidRPr="00D00D57">
              <w:t>The substitute</w:t>
            </w:r>
            <w:r>
              <w:t xml:space="preserve"> omits the provision from the introduced that did the following:</w:t>
            </w:r>
          </w:p>
          <w:p w14:paraId="7C675E5F" w14:textId="77777777" w:rsidR="00797ECD" w:rsidRDefault="000959AA" w:rsidP="005A136D">
            <w:pPr>
              <w:pStyle w:val="ListParagraph"/>
              <w:numPr>
                <w:ilvl w:val="0"/>
                <w:numId w:val="8"/>
              </w:numPr>
              <w:contextualSpacing w:val="0"/>
              <w:jc w:val="both"/>
            </w:pPr>
            <w:r>
              <w:t>a</w:t>
            </w:r>
            <w:r w:rsidRPr="00953CAC">
              <w:t>uthorize</w:t>
            </w:r>
            <w:r>
              <w:t xml:space="preserve">d </w:t>
            </w:r>
            <w:r w:rsidRPr="00953CAC">
              <w:t>TSLAC to monitor and enforce compliance with the bill's provisions</w:t>
            </w:r>
            <w:r>
              <w:t>; and</w:t>
            </w:r>
          </w:p>
          <w:p w14:paraId="249C53BB" w14:textId="77777777" w:rsidR="00797ECD" w:rsidRDefault="000959AA" w:rsidP="005A136D">
            <w:pPr>
              <w:pStyle w:val="ListParagraph"/>
              <w:numPr>
                <w:ilvl w:val="0"/>
                <w:numId w:val="8"/>
              </w:numPr>
              <w:contextualSpacing w:val="0"/>
              <w:jc w:val="both"/>
            </w:pPr>
            <w:r>
              <w:t>established that, i</w:t>
            </w:r>
            <w:r w:rsidRPr="00953CAC">
              <w:t>f TSLAC determines that a municipal public library has violated the bill's provisions and has not removed or relocated sexually explicit material that is the subject of the violation by the 45th day after the date TSLAC notifies the library of the violation, the state or a political subdivision may not provide funds to the municipal public library for the fiscal year following the year in which the library is found to be in violation.</w:t>
            </w:r>
          </w:p>
          <w:p w14:paraId="1C44F218" w14:textId="77777777" w:rsidR="00797ECD" w:rsidRDefault="00797ECD" w:rsidP="005A136D">
            <w:pPr>
              <w:jc w:val="both"/>
            </w:pPr>
          </w:p>
          <w:p w14:paraId="1C084F4C" w14:textId="77777777" w:rsidR="00797ECD" w:rsidRDefault="000959AA" w:rsidP="005A136D">
            <w:pPr>
              <w:jc w:val="both"/>
            </w:pPr>
            <w:r>
              <w:t xml:space="preserve">The substitute includes a provision, absent from the introduced, that does the following </w:t>
            </w:r>
            <w:r w:rsidRPr="00B05F94">
              <w:t>instead</w:t>
            </w:r>
            <w:r>
              <w:t xml:space="preserve">: </w:t>
            </w:r>
          </w:p>
          <w:p w14:paraId="05D6E284" w14:textId="77777777" w:rsidR="00797ECD" w:rsidRDefault="000959AA" w:rsidP="005A136D">
            <w:pPr>
              <w:pStyle w:val="ListParagraph"/>
              <w:numPr>
                <w:ilvl w:val="0"/>
                <w:numId w:val="9"/>
              </w:numPr>
              <w:contextualSpacing w:val="0"/>
              <w:jc w:val="both"/>
            </w:pPr>
            <w:r>
              <w:t>authorizes TSLAC to require documentation of compliance with the bill's provisions to determine eligibility for state library grants; and</w:t>
            </w:r>
          </w:p>
          <w:p w14:paraId="1FBC9582" w14:textId="77777777" w:rsidR="00797ECD" w:rsidRDefault="000959AA" w:rsidP="005A136D">
            <w:pPr>
              <w:pStyle w:val="ListParagraph"/>
              <w:numPr>
                <w:ilvl w:val="0"/>
                <w:numId w:val="9"/>
              </w:numPr>
              <w:contextualSpacing w:val="0"/>
              <w:jc w:val="both"/>
            </w:pPr>
            <w:r>
              <w:t xml:space="preserve">conditions a municipal public library's eligibility to receive a grant from TSLAC on </w:t>
            </w:r>
            <w:r>
              <w:t>the library confirming its adherence to the guidelines established by TSLAC for a library to be eligible for a grant from TSLAC and providing an attestation on the grant application that the library:</w:t>
            </w:r>
          </w:p>
          <w:p w14:paraId="20C04E81" w14:textId="77777777" w:rsidR="00797ECD" w:rsidRDefault="000959AA" w:rsidP="005A136D">
            <w:pPr>
              <w:pStyle w:val="ListParagraph"/>
              <w:numPr>
                <w:ilvl w:val="1"/>
                <w:numId w:val="9"/>
              </w:numPr>
              <w:contextualSpacing w:val="0"/>
              <w:jc w:val="both"/>
            </w:pPr>
            <w:r>
              <w:t>does not maintain sexually explicit material in any physical or electronic collection designated for minors;</w:t>
            </w:r>
          </w:p>
          <w:p w14:paraId="0C908023" w14:textId="77777777" w:rsidR="00797ECD" w:rsidRDefault="000959AA" w:rsidP="005A136D">
            <w:pPr>
              <w:pStyle w:val="ListParagraph"/>
              <w:numPr>
                <w:ilvl w:val="1"/>
                <w:numId w:val="9"/>
              </w:numPr>
              <w:contextualSpacing w:val="0"/>
              <w:jc w:val="both"/>
            </w:pPr>
            <w:r>
              <w:t>implements age verification measures to prevent minors from accessing sexually explicit material; and</w:t>
            </w:r>
          </w:p>
          <w:p w14:paraId="1E9066F4" w14:textId="77777777" w:rsidR="00797ECD" w:rsidRDefault="000959AA" w:rsidP="005A136D">
            <w:pPr>
              <w:pStyle w:val="ListParagraph"/>
              <w:numPr>
                <w:ilvl w:val="1"/>
                <w:numId w:val="9"/>
              </w:numPr>
              <w:contextualSpacing w:val="0"/>
              <w:jc w:val="both"/>
            </w:pPr>
            <w:r>
              <w:t>does not maintain, curate, display, or make available for checkout sexually explicit material in a minor's section of the library.</w:t>
            </w:r>
          </w:p>
          <w:p w14:paraId="24CA66E0" w14:textId="77777777" w:rsidR="00797ECD" w:rsidRDefault="00797ECD" w:rsidP="005A136D">
            <w:pPr>
              <w:jc w:val="both"/>
            </w:pPr>
          </w:p>
          <w:p w14:paraId="3302548D" w14:textId="77777777" w:rsidR="00797ECD" w:rsidRDefault="000959AA" w:rsidP="005A136D">
            <w:pPr>
              <w:jc w:val="both"/>
            </w:pPr>
            <w:r>
              <w:t>The substitute extends the deadline by which</w:t>
            </w:r>
            <w:r w:rsidRPr="007530E5">
              <w:t xml:space="preserve"> TSLAC </w:t>
            </w:r>
            <w:r>
              <w:t>must</w:t>
            </w:r>
            <w:r w:rsidRPr="007530E5">
              <w:t xml:space="preserve"> adopt the guidelines </w:t>
            </w:r>
            <w:r>
              <w:t xml:space="preserve">for a municipal public library to review its collections as provided by the bill from </w:t>
            </w:r>
            <w:r w:rsidRPr="007530E5">
              <w:t xml:space="preserve">not later than </w:t>
            </w:r>
            <w:r>
              <w:t xml:space="preserve">January 1, 2026, as in the introduced, to not later than </w:t>
            </w:r>
            <w:r w:rsidRPr="007530E5">
              <w:t>September 1, 2026.</w:t>
            </w:r>
          </w:p>
          <w:p w14:paraId="14064B89" w14:textId="03D956C0" w:rsidR="00556F49" w:rsidRPr="00B30E1D" w:rsidRDefault="00556F49" w:rsidP="005A136D">
            <w:pPr>
              <w:jc w:val="both"/>
              <w:rPr>
                <w:b/>
                <w:u w:val="single"/>
              </w:rPr>
            </w:pPr>
          </w:p>
        </w:tc>
      </w:tr>
    </w:tbl>
    <w:p w14:paraId="1B2BE714" w14:textId="77777777" w:rsidR="008423E4" w:rsidRPr="00BE0E75" w:rsidRDefault="008423E4" w:rsidP="005A136D">
      <w:pPr>
        <w:jc w:val="both"/>
        <w:rPr>
          <w:rFonts w:ascii="Arial" w:hAnsi="Arial"/>
          <w:sz w:val="16"/>
          <w:szCs w:val="16"/>
        </w:rPr>
      </w:pPr>
    </w:p>
    <w:p w14:paraId="7E4CB4F7" w14:textId="77777777" w:rsidR="004108C3" w:rsidRPr="008423E4" w:rsidRDefault="004108C3" w:rsidP="005A136D"/>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38ECC" w14:textId="77777777" w:rsidR="000959AA" w:rsidRDefault="000959AA">
      <w:r>
        <w:separator/>
      </w:r>
    </w:p>
  </w:endnote>
  <w:endnote w:type="continuationSeparator" w:id="0">
    <w:p w14:paraId="1301F26B" w14:textId="77777777" w:rsidR="000959AA" w:rsidRDefault="00095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D58EA" w14:textId="77777777" w:rsidR="00F27F0F" w:rsidRDefault="00F27F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637567" w14:paraId="73BC66B8" w14:textId="77777777" w:rsidTr="009C1E9A">
      <w:trPr>
        <w:cantSplit/>
      </w:trPr>
      <w:tc>
        <w:tcPr>
          <w:tcW w:w="0" w:type="pct"/>
        </w:tcPr>
        <w:p w14:paraId="17A68C12" w14:textId="77777777" w:rsidR="00137D90" w:rsidRDefault="00137D90" w:rsidP="009C1E9A">
          <w:pPr>
            <w:pStyle w:val="Footer"/>
            <w:tabs>
              <w:tab w:val="clear" w:pos="8640"/>
              <w:tab w:val="right" w:pos="9360"/>
            </w:tabs>
          </w:pPr>
        </w:p>
      </w:tc>
      <w:tc>
        <w:tcPr>
          <w:tcW w:w="2395" w:type="pct"/>
        </w:tcPr>
        <w:p w14:paraId="6B58453C" w14:textId="77777777" w:rsidR="00137D90" w:rsidRDefault="00137D90" w:rsidP="009C1E9A">
          <w:pPr>
            <w:pStyle w:val="Footer"/>
            <w:tabs>
              <w:tab w:val="clear" w:pos="8640"/>
              <w:tab w:val="right" w:pos="9360"/>
            </w:tabs>
          </w:pPr>
        </w:p>
        <w:p w14:paraId="3464FF91" w14:textId="77777777" w:rsidR="001A4310" w:rsidRDefault="001A4310" w:rsidP="009C1E9A">
          <w:pPr>
            <w:pStyle w:val="Footer"/>
            <w:tabs>
              <w:tab w:val="clear" w:pos="8640"/>
              <w:tab w:val="right" w:pos="9360"/>
            </w:tabs>
          </w:pPr>
        </w:p>
        <w:p w14:paraId="21AD1F64" w14:textId="77777777" w:rsidR="00137D90" w:rsidRDefault="00137D90" w:rsidP="009C1E9A">
          <w:pPr>
            <w:pStyle w:val="Footer"/>
            <w:tabs>
              <w:tab w:val="clear" w:pos="8640"/>
              <w:tab w:val="right" w:pos="9360"/>
            </w:tabs>
          </w:pPr>
        </w:p>
      </w:tc>
      <w:tc>
        <w:tcPr>
          <w:tcW w:w="2453" w:type="pct"/>
        </w:tcPr>
        <w:p w14:paraId="0999FE46" w14:textId="77777777" w:rsidR="00137D90" w:rsidRDefault="00137D90" w:rsidP="009C1E9A">
          <w:pPr>
            <w:pStyle w:val="Footer"/>
            <w:tabs>
              <w:tab w:val="clear" w:pos="8640"/>
              <w:tab w:val="right" w:pos="9360"/>
            </w:tabs>
            <w:jc w:val="right"/>
          </w:pPr>
        </w:p>
      </w:tc>
    </w:tr>
    <w:tr w:rsidR="00637567" w14:paraId="46DFD62F" w14:textId="77777777" w:rsidTr="009C1E9A">
      <w:trPr>
        <w:cantSplit/>
      </w:trPr>
      <w:tc>
        <w:tcPr>
          <w:tcW w:w="0" w:type="pct"/>
        </w:tcPr>
        <w:p w14:paraId="1DBD8FE4" w14:textId="77777777" w:rsidR="00EC379B" w:rsidRDefault="00EC379B" w:rsidP="009C1E9A">
          <w:pPr>
            <w:pStyle w:val="Footer"/>
            <w:tabs>
              <w:tab w:val="clear" w:pos="8640"/>
              <w:tab w:val="right" w:pos="9360"/>
            </w:tabs>
          </w:pPr>
        </w:p>
      </w:tc>
      <w:tc>
        <w:tcPr>
          <w:tcW w:w="2395" w:type="pct"/>
        </w:tcPr>
        <w:p w14:paraId="0C45D8CD" w14:textId="029C4DBC" w:rsidR="00EC379B" w:rsidRPr="009C1E9A" w:rsidRDefault="000959AA" w:rsidP="009C1E9A">
          <w:pPr>
            <w:pStyle w:val="Footer"/>
            <w:tabs>
              <w:tab w:val="clear" w:pos="8640"/>
              <w:tab w:val="right" w:pos="9360"/>
            </w:tabs>
            <w:rPr>
              <w:rFonts w:ascii="Shruti" w:hAnsi="Shruti"/>
              <w:sz w:val="22"/>
            </w:rPr>
          </w:pPr>
          <w:r>
            <w:rPr>
              <w:rFonts w:ascii="Shruti" w:hAnsi="Shruti"/>
              <w:sz w:val="22"/>
            </w:rPr>
            <w:t>89R 26392-D</w:t>
          </w:r>
        </w:p>
      </w:tc>
      <w:tc>
        <w:tcPr>
          <w:tcW w:w="2453" w:type="pct"/>
        </w:tcPr>
        <w:p w14:paraId="6E9AE213" w14:textId="53EE8808" w:rsidR="00EC379B" w:rsidRDefault="000959AA" w:rsidP="009C1E9A">
          <w:pPr>
            <w:pStyle w:val="Footer"/>
            <w:tabs>
              <w:tab w:val="clear" w:pos="8640"/>
              <w:tab w:val="right" w:pos="9360"/>
            </w:tabs>
            <w:jc w:val="right"/>
          </w:pPr>
          <w:r>
            <w:fldChar w:fldCharType="begin"/>
          </w:r>
          <w:r>
            <w:instrText xml:space="preserve"> DOCPROPERTY  OTID  \* MERGEFORMAT </w:instrText>
          </w:r>
          <w:r>
            <w:fldChar w:fldCharType="separate"/>
          </w:r>
          <w:r w:rsidR="00A323EA">
            <w:t>25.115.244</w:t>
          </w:r>
          <w:r>
            <w:fldChar w:fldCharType="end"/>
          </w:r>
        </w:p>
      </w:tc>
    </w:tr>
    <w:tr w:rsidR="00637567" w14:paraId="6504AE5A" w14:textId="77777777" w:rsidTr="009C1E9A">
      <w:trPr>
        <w:cantSplit/>
      </w:trPr>
      <w:tc>
        <w:tcPr>
          <w:tcW w:w="0" w:type="pct"/>
        </w:tcPr>
        <w:p w14:paraId="1428967A" w14:textId="77777777" w:rsidR="00EC379B" w:rsidRDefault="00EC379B" w:rsidP="009C1E9A">
          <w:pPr>
            <w:pStyle w:val="Footer"/>
            <w:tabs>
              <w:tab w:val="clear" w:pos="4320"/>
              <w:tab w:val="clear" w:pos="8640"/>
              <w:tab w:val="left" w:pos="2865"/>
            </w:tabs>
          </w:pPr>
        </w:p>
      </w:tc>
      <w:tc>
        <w:tcPr>
          <w:tcW w:w="2395" w:type="pct"/>
        </w:tcPr>
        <w:p w14:paraId="74219225" w14:textId="67FF7A50" w:rsidR="00EC379B" w:rsidRPr="009C1E9A" w:rsidRDefault="000959AA" w:rsidP="009C1E9A">
          <w:pPr>
            <w:pStyle w:val="Footer"/>
            <w:tabs>
              <w:tab w:val="clear" w:pos="4320"/>
              <w:tab w:val="clear" w:pos="8640"/>
              <w:tab w:val="left" w:pos="2865"/>
            </w:tabs>
            <w:rPr>
              <w:rFonts w:ascii="Shruti" w:hAnsi="Shruti"/>
              <w:sz w:val="22"/>
            </w:rPr>
          </w:pPr>
          <w:r>
            <w:rPr>
              <w:rFonts w:ascii="Shruti" w:hAnsi="Shruti"/>
              <w:sz w:val="22"/>
            </w:rPr>
            <w:t>Substitute Document Number: 89R 20908</w:t>
          </w:r>
        </w:p>
      </w:tc>
      <w:tc>
        <w:tcPr>
          <w:tcW w:w="2453" w:type="pct"/>
        </w:tcPr>
        <w:p w14:paraId="46F08EC0" w14:textId="77777777" w:rsidR="00EC379B" w:rsidRDefault="00EC379B" w:rsidP="006D504F">
          <w:pPr>
            <w:pStyle w:val="Footer"/>
            <w:rPr>
              <w:rStyle w:val="PageNumber"/>
            </w:rPr>
          </w:pPr>
        </w:p>
        <w:p w14:paraId="15A13897" w14:textId="77777777" w:rsidR="00EC379B" w:rsidRDefault="00EC379B" w:rsidP="009C1E9A">
          <w:pPr>
            <w:pStyle w:val="Footer"/>
            <w:tabs>
              <w:tab w:val="clear" w:pos="8640"/>
              <w:tab w:val="right" w:pos="9360"/>
            </w:tabs>
            <w:jc w:val="right"/>
          </w:pPr>
        </w:p>
      </w:tc>
    </w:tr>
    <w:tr w:rsidR="00637567" w14:paraId="550276BC" w14:textId="77777777" w:rsidTr="009C1E9A">
      <w:trPr>
        <w:cantSplit/>
        <w:trHeight w:val="323"/>
      </w:trPr>
      <w:tc>
        <w:tcPr>
          <w:tcW w:w="0" w:type="pct"/>
          <w:gridSpan w:val="3"/>
        </w:tcPr>
        <w:p w14:paraId="7FA1A70E" w14:textId="77777777" w:rsidR="00EC379B" w:rsidRDefault="000959AA"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7792C7A8" w14:textId="77777777" w:rsidR="00EC379B" w:rsidRDefault="00EC379B" w:rsidP="009C1E9A">
          <w:pPr>
            <w:pStyle w:val="Footer"/>
            <w:tabs>
              <w:tab w:val="clear" w:pos="8640"/>
              <w:tab w:val="right" w:pos="9360"/>
            </w:tabs>
            <w:jc w:val="center"/>
          </w:pPr>
        </w:p>
      </w:tc>
    </w:tr>
  </w:tbl>
  <w:p w14:paraId="5A91EA21"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49088" w14:textId="77777777" w:rsidR="00F27F0F" w:rsidRDefault="00F27F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FDD24" w14:textId="77777777" w:rsidR="000959AA" w:rsidRDefault="000959AA">
      <w:r>
        <w:separator/>
      </w:r>
    </w:p>
  </w:footnote>
  <w:footnote w:type="continuationSeparator" w:id="0">
    <w:p w14:paraId="1A688A17" w14:textId="77777777" w:rsidR="000959AA" w:rsidRDefault="000959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DF547" w14:textId="77777777" w:rsidR="00F27F0F" w:rsidRDefault="00F27F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BB91B" w14:textId="77777777" w:rsidR="00F27F0F" w:rsidRDefault="00F27F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2C45E" w14:textId="77777777" w:rsidR="00F27F0F" w:rsidRDefault="00F27F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D1E7F"/>
    <w:multiLevelType w:val="hybridMultilevel"/>
    <w:tmpl w:val="6F00C804"/>
    <w:lvl w:ilvl="0" w:tplc="FFB8030E">
      <w:start w:val="1"/>
      <w:numFmt w:val="bullet"/>
      <w:lvlText w:val=""/>
      <w:lvlJc w:val="left"/>
      <w:pPr>
        <w:tabs>
          <w:tab w:val="num" w:pos="720"/>
        </w:tabs>
        <w:ind w:left="720" w:hanging="360"/>
      </w:pPr>
      <w:rPr>
        <w:rFonts w:ascii="Symbol" w:hAnsi="Symbol" w:hint="default"/>
      </w:rPr>
    </w:lvl>
    <w:lvl w:ilvl="1" w:tplc="891EC6C2" w:tentative="1">
      <w:start w:val="1"/>
      <w:numFmt w:val="bullet"/>
      <w:lvlText w:val="o"/>
      <w:lvlJc w:val="left"/>
      <w:pPr>
        <w:ind w:left="1440" w:hanging="360"/>
      </w:pPr>
      <w:rPr>
        <w:rFonts w:ascii="Courier New" w:hAnsi="Courier New" w:cs="Courier New" w:hint="default"/>
      </w:rPr>
    </w:lvl>
    <w:lvl w:ilvl="2" w:tplc="A6A81944" w:tentative="1">
      <w:start w:val="1"/>
      <w:numFmt w:val="bullet"/>
      <w:lvlText w:val=""/>
      <w:lvlJc w:val="left"/>
      <w:pPr>
        <w:ind w:left="2160" w:hanging="360"/>
      </w:pPr>
      <w:rPr>
        <w:rFonts w:ascii="Wingdings" w:hAnsi="Wingdings" w:hint="default"/>
      </w:rPr>
    </w:lvl>
    <w:lvl w:ilvl="3" w:tplc="90404C40" w:tentative="1">
      <w:start w:val="1"/>
      <w:numFmt w:val="bullet"/>
      <w:lvlText w:val=""/>
      <w:lvlJc w:val="left"/>
      <w:pPr>
        <w:ind w:left="2880" w:hanging="360"/>
      </w:pPr>
      <w:rPr>
        <w:rFonts w:ascii="Symbol" w:hAnsi="Symbol" w:hint="default"/>
      </w:rPr>
    </w:lvl>
    <w:lvl w:ilvl="4" w:tplc="8FF29AA4" w:tentative="1">
      <w:start w:val="1"/>
      <w:numFmt w:val="bullet"/>
      <w:lvlText w:val="o"/>
      <w:lvlJc w:val="left"/>
      <w:pPr>
        <w:ind w:left="3600" w:hanging="360"/>
      </w:pPr>
      <w:rPr>
        <w:rFonts w:ascii="Courier New" w:hAnsi="Courier New" w:cs="Courier New" w:hint="default"/>
      </w:rPr>
    </w:lvl>
    <w:lvl w:ilvl="5" w:tplc="F8A2EF64" w:tentative="1">
      <w:start w:val="1"/>
      <w:numFmt w:val="bullet"/>
      <w:lvlText w:val=""/>
      <w:lvlJc w:val="left"/>
      <w:pPr>
        <w:ind w:left="4320" w:hanging="360"/>
      </w:pPr>
      <w:rPr>
        <w:rFonts w:ascii="Wingdings" w:hAnsi="Wingdings" w:hint="default"/>
      </w:rPr>
    </w:lvl>
    <w:lvl w:ilvl="6" w:tplc="8AC069F8" w:tentative="1">
      <w:start w:val="1"/>
      <w:numFmt w:val="bullet"/>
      <w:lvlText w:val=""/>
      <w:lvlJc w:val="left"/>
      <w:pPr>
        <w:ind w:left="5040" w:hanging="360"/>
      </w:pPr>
      <w:rPr>
        <w:rFonts w:ascii="Symbol" w:hAnsi="Symbol" w:hint="default"/>
      </w:rPr>
    </w:lvl>
    <w:lvl w:ilvl="7" w:tplc="C1DA67DA" w:tentative="1">
      <w:start w:val="1"/>
      <w:numFmt w:val="bullet"/>
      <w:lvlText w:val="o"/>
      <w:lvlJc w:val="left"/>
      <w:pPr>
        <w:ind w:left="5760" w:hanging="360"/>
      </w:pPr>
      <w:rPr>
        <w:rFonts w:ascii="Courier New" w:hAnsi="Courier New" w:cs="Courier New" w:hint="default"/>
      </w:rPr>
    </w:lvl>
    <w:lvl w:ilvl="8" w:tplc="84BC89D6" w:tentative="1">
      <w:start w:val="1"/>
      <w:numFmt w:val="bullet"/>
      <w:lvlText w:val=""/>
      <w:lvlJc w:val="left"/>
      <w:pPr>
        <w:ind w:left="6480" w:hanging="360"/>
      </w:pPr>
      <w:rPr>
        <w:rFonts w:ascii="Wingdings" w:hAnsi="Wingdings" w:hint="default"/>
      </w:rPr>
    </w:lvl>
  </w:abstractNum>
  <w:abstractNum w:abstractNumId="1" w15:restartNumberingAfterBreak="0">
    <w:nsid w:val="15F05F4B"/>
    <w:multiLevelType w:val="hybridMultilevel"/>
    <w:tmpl w:val="31562BBA"/>
    <w:lvl w:ilvl="0" w:tplc="90A0CB5A">
      <w:start w:val="1"/>
      <w:numFmt w:val="decimal"/>
      <w:lvlText w:val="(%1)"/>
      <w:lvlJc w:val="left"/>
      <w:pPr>
        <w:ind w:left="758" w:hanging="398"/>
      </w:pPr>
      <w:rPr>
        <w:rFonts w:hint="default"/>
      </w:rPr>
    </w:lvl>
    <w:lvl w:ilvl="1" w:tplc="C48E2AE8" w:tentative="1">
      <w:start w:val="1"/>
      <w:numFmt w:val="lowerLetter"/>
      <w:lvlText w:val="%2."/>
      <w:lvlJc w:val="left"/>
      <w:pPr>
        <w:ind w:left="1440" w:hanging="360"/>
      </w:pPr>
    </w:lvl>
    <w:lvl w:ilvl="2" w:tplc="8C5C29CE" w:tentative="1">
      <w:start w:val="1"/>
      <w:numFmt w:val="lowerRoman"/>
      <w:lvlText w:val="%3."/>
      <w:lvlJc w:val="right"/>
      <w:pPr>
        <w:ind w:left="2160" w:hanging="180"/>
      </w:pPr>
    </w:lvl>
    <w:lvl w:ilvl="3" w:tplc="0A441DB4" w:tentative="1">
      <w:start w:val="1"/>
      <w:numFmt w:val="decimal"/>
      <w:lvlText w:val="%4."/>
      <w:lvlJc w:val="left"/>
      <w:pPr>
        <w:ind w:left="2880" w:hanging="360"/>
      </w:pPr>
    </w:lvl>
    <w:lvl w:ilvl="4" w:tplc="006A2886" w:tentative="1">
      <w:start w:val="1"/>
      <w:numFmt w:val="lowerLetter"/>
      <w:lvlText w:val="%5."/>
      <w:lvlJc w:val="left"/>
      <w:pPr>
        <w:ind w:left="3600" w:hanging="360"/>
      </w:pPr>
    </w:lvl>
    <w:lvl w:ilvl="5" w:tplc="021C57A4" w:tentative="1">
      <w:start w:val="1"/>
      <w:numFmt w:val="lowerRoman"/>
      <w:lvlText w:val="%6."/>
      <w:lvlJc w:val="right"/>
      <w:pPr>
        <w:ind w:left="4320" w:hanging="180"/>
      </w:pPr>
    </w:lvl>
    <w:lvl w:ilvl="6" w:tplc="B27271D8" w:tentative="1">
      <w:start w:val="1"/>
      <w:numFmt w:val="decimal"/>
      <w:lvlText w:val="%7."/>
      <w:lvlJc w:val="left"/>
      <w:pPr>
        <w:ind w:left="5040" w:hanging="360"/>
      </w:pPr>
    </w:lvl>
    <w:lvl w:ilvl="7" w:tplc="E19A6B62" w:tentative="1">
      <w:start w:val="1"/>
      <w:numFmt w:val="lowerLetter"/>
      <w:lvlText w:val="%8."/>
      <w:lvlJc w:val="left"/>
      <w:pPr>
        <w:ind w:left="5760" w:hanging="360"/>
      </w:pPr>
    </w:lvl>
    <w:lvl w:ilvl="8" w:tplc="05C491C0" w:tentative="1">
      <w:start w:val="1"/>
      <w:numFmt w:val="lowerRoman"/>
      <w:lvlText w:val="%9."/>
      <w:lvlJc w:val="right"/>
      <w:pPr>
        <w:ind w:left="6480" w:hanging="180"/>
      </w:pPr>
    </w:lvl>
  </w:abstractNum>
  <w:abstractNum w:abstractNumId="2" w15:restartNumberingAfterBreak="0">
    <w:nsid w:val="2518507B"/>
    <w:multiLevelType w:val="hybridMultilevel"/>
    <w:tmpl w:val="9DC4FB0C"/>
    <w:lvl w:ilvl="0" w:tplc="FB2EAB16">
      <w:start w:val="1"/>
      <w:numFmt w:val="bullet"/>
      <w:lvlText w:val=""/>
      <w:lvlJc w:val="left"/>
      <w:pPr>
        <w:tabs>
          <w:tab w:val="num" w:pos="720"/>
        </w:tabs>
        <w:ind w:left="720" w:hanging="360"/>
      </w:pPr>
      <w:rPr>
        <w:rFonts w:ascii="Symbol" w:hAnsi="Symbol" w:hint="default"/>
      </w:rPr>
    </w:lvl>
    <w:lvl w:ilvl="1" w:tplc="F93E69A6">
      <w:start w:val="1"/>
      <w:numFmt w:val="bullet"/>
      <w:lvlText w:val="o"/>
      <w:lvlJc w:val="left"/>
      <w:pPr>
        <w:ind w:left="1440" w:hanging="360"/>
      </w:pPr>
      <w:rPr>
        <w:rFonts w:ascii="Courier New" w:hAnsi="Courier New" w:cs="Courier New" w:hint="default"/>
      </w:rPr>
    </w:lvl>
    <w:lvl w:ilvl="2" w:tplc="A2CA9AF6">
      <w:start w:val="1"/>
      <w:numFmt w:val="bullet"/>
      <w:lvlText w:val=""/>
      <w:lvlJc w:val="left"/>
      <w:pPr>
        <w:ind w:left="2160" w:hanging="360"/>
      </w:pPr>
      <w:rPr>
        <w:rFonts w:ascii="Wingdings" w:hAnsi="Wingdings" w:hint="default"/>
      </w:rPr>
    </w:lvl>
    <w:lvl w:ilvl="3" w:tplc="7500002C" w:tentative="1">
      <w:start w:val="1"/>
      <w:numFmt w:val="bullet"/>
      <w:lvlText w:val=""/>
      <w:lvlJc w:val="left"/>
      <w:pPr>
        <w:ind w:left="2880" w:hanging="360"/>
      </w:pPr>
      <w:rPr>
        <w:rFonts w:ascii="Symbol" w:hAnsi="Symbol" w:hint="default"/>
      </w:rPr>
    </w:lvl>
    <w:lvl w:ilvl="4" w:tplc="13E47C5A" w:tentative="1">
      <w:start w:val="1"/>
      <w:numFmt w:val="bullet"/>
      <w:lvlText w:val="o"/>
      <w:lvlJc w:val="left"/>
      <w:pPr>
        <w:ind w:left="3600" w:hanging="360"/>
      </w:pPr>
      <w:rPr>
        <w:rFonts w:ascii="Courier New" w:hAnsi="Courier New" w:cs="Courier New" w:hint="default"/>
      </w:rPr>
    </w:lvl>
    <w:lvl w:ilvl="5" w:tplc="F1D6585E" w:tentative="1">
      <w:start w:val="1"/>
      <w:numFmt w:val="bullet"/>
      <w:lvlText w:val=""/>
      <w:lvlJc w:val="left"/>
      <w:pPr>
        <w:ind w:left="4320" w:hanging="360"/>
      </w:pPr>
      <w:rPr>
        <w:rFonts w:ascii="Wingdings" w:hAnsi="Wingdings" w:hint="default"/>
      </w:rPr>
    </w:lvl>
    <w:lvl w:ilvl="6" w:tplc="666C96DE" w:tentative="1">
      <w:start w:val="1"/>
      <w:numFmt w:val="bullet"/>
      <w:lvlText w:val=""/>
      <w:lvlJc w:val="left"/>
      <w:pPr>
        <w:ind w:left="5040" w:hanging="360"/>
      </w:pPr>
      <w:rPr>
        <w:rFonts w:ascii="Symbol" w:hAnsi="Symbol" w:hint="default"/>
      </w:rPr>
    </w:lvl>
    <w:lvl w:ilvl="7" w:tplc="706C5FAC" w:tentative="1">
      <w:start w:val="1"/>
      <w:numFmt w:val="bullet"/>
      <w:lvlText w:val="o"/>
      <w:lvlJc w:val="left"/>
      <w:pPr>
        <w:ind w:left="5760" w:hanging="360"/>
      </w:pPr>
      <w:rPr>
        <w:rFonts w:ascii="Courier New" w:hAnsi="Courier New" w:cs="Courier New" w:hint="default"/>
      </w:rPr>
    </w:lvl>
    <w:lvl w:ilvl="8" w:tplc="D75ED400" w:tentative="1">
      <w:start w:val="1"/>
      <w:numFmt w:val="bullet"/>
      <w:lvlText w:val=""/>
      <w:lvlJc w:val="left"/>
      <w:pPr>
        <w:ind w:left="6480" w:hanging="360"/>
      </w:pPr>
      <w:rPr>
        <w:rFonts w:ascii="Wingdings" w:hAnsi="Wingdings" w:hint="default"/>
      </w:rPr>
    </w:lvl>
  </w:abstractNum>
  <w:abstractNum w:abstractNumId="3" w15:restartNumberingAfterBreak="0">
    <w:nsid w:val="48843DDF"/>
    <w:multiLevelType w:val="hybridMultilevel"/>
    <w:tmpl w:val="C6065FC8"/>
    <w:lvl w:ilvl="0" w:tplc="9964F5A0">
      <w:start w:val="1"/>
      <w:numFmt w:val="bullet"/>
      <w:lvlText w:val=""/>
      <w:lvlJc w:val="left"/>
      <w:pPr>
        <w:tabs>
          <w:tab w:val="num" w:pos="720"/>
        </w:tabs>
        <w:ind w:left="720" w:hanging="360"/>
      </w:pPr>
      <w:rPr>
        <w:rFonts w:ascii="Symbol" w:hAnsi="Symbol" w:hint="default"/>
      </w:rPr>
    </w:lvl>
    <w:lvl w:ilvl="1" w:tplc="84F4279A" w:tentative="1">
      <w:start w:val="1"/>
      <w:numFmt w:val="bullet"/>
      <w:lvlText w:val="o"/>
      <w:lvlJc w:val="left"/>
      <w:pPr>
        <w:ind w:left="1440" w:hanging="360"/>
      </w:pPr>
      <w:rPr>
        <w:rFonts w:ascii="Courier New" w:hAnsi="Courier New" w:cs="Courier New" w:hint="default"/>
      </w:rPr>
    </w:lvl>
    <w:lvl w:ilvl="2" w:tplc="B23E8804" w:tentative="1">
      <w:start w:val="1"/>
      <w:numFmt w:val="bullet"/>
      <w:lvlText w:val=""/>
      <w:lvlJc w:val="left"/>
      <w:pPr>
        <w:ind w:left="2160" w:hanging="360"/>
      </w:pPr>
      <w:rPr>
        <w:rFonts w:ascii="Wingdings" w:hAnsi="Wingdings" w:hint="default"/>
      </w:rPr>
    </w:lvl>
    <w:lvl w:ilvl="3" w:tplc="A426E526" w:tentative="1">
      <w:start w:val="1"/>
      <w:numFmt w:val="bullet"/>
      <w:lvlText w:val=""/>
      <w:lvlJc w:val="left"/>
      <w:pPr>
        <w:ind w:left="2880" w:hanging="360"/>
      </w:pPr>
      <w:rPr>
        <w:rFonts w:ascii="Symbol" w:hAnsi="Symbol" w:hint="default"/>
      </w:rPr>
    </w:lvl>
    <w:lvl w:ilvl="4" w:tplc="7B84FAA8" w:tentative="1">
      <w:start w:val="1"/>
      <w:numFmt w:val="bullet"/>
      <w:lvlText w:val="o"/>
      <w:lvlJc w:val="left"/>
      <w:pPr>
        <w:ind w:left="3600" w:hanging="360"/>
      </w:pPr>
      <w:rPr>
        <w:rFonts w:ascii="Courier New" w:hAnsi="Courier New" w:cs="Courier New" w:hint="default"/>
      </w:rPr>
    </w:lvl>
    <w:lvl w:ilvl="5" w:tplc="A6A8EA7A" w:tentative="1">
      <w:start w:val="1"/>
      <w:numFmt w:val="bullet"/>
      <w:lvlText w:val=""/>
      <w:lvlJc w:val="left"/>
      <w:pPr>
        <w:ind w:left="4320" w:hanging="360"/>
      </w:pPr>
      <w:rPr>
        <w:rFonts w:ascii="Wingdings" w:hAnsi="Wingdings" w:hint="default"/>
      </w:rPr>
    </w:lvl>
    <w:lvl w:ilvl="6" w:tplc="F44A7374" w:tentative="1">
      <w:start w:val="1"/>
      <w:numFmt w:val="bullet"/>
      <w:lvlText w:val=""/>
      <w:lvlJc w:val="left"/>
      <w:pPr>
        <w:ind w:left="5040" w:hanging="360"/>
      </w:pPr>
      <w:rPr>
        <w:rFonts w:ascii="Symbol" w:hAnsi="Symbol" w:hint="default"/>
      </w:rPr>
    </w:lvl>
    <w:lvl w:ilvl="7" w:tplc="8ABAABBE" w:tentative="1">
      <w:start w:val="1"/>
      <w:numFmt w:val="bullet"/>
      <w:lvlText w:val="o"/>
      <w:lvlJc w:val="left"/>
      <w:pPr>
        <w:ind w:left="5760" w:hanging="360"/>
      </w:pPr>
      <w:rPr>
        <w:rFonts w:ascii="Courier New" w:hAnsi="Courier New" w:cs="Courier New" w:hint="default"/>
      </w:rPr>
    </w:lvl>
    <w:lvl w:ilvl="8" w:tplc="49C6A7C4" w:tentative="1">
      <w:start w:val="1"/>
      <w:numFmt w:val="bullet"/>
      <w:lvlText w:val=""/>
      <w:lvlJc w:val="left"/>
      <w:pPr>
        <w:ind w:left="6480" w:hanging="360"/>
      </w:pPr>
      <w:rPr>
        <w:rFonts w:ascii="Wingdings" w:hAnsi="Wingdings" w:hint="default"/>
      </w:rPr>
    </w:lvl>
  </w:abstractNum>
  <w:abstractNum w:abstractNumId="4" w15:restartNumberingAfterBreak="0">
    <w:nsid w:val="4B652A1C"/>
    <w:multiLevelType w:val="hybridMultilevel"/>
    <w:tmpl w:val="838CF834"/>
    <w:lvl w:ilvl="0" w:tplc="89D0917C">
      <w:start w:val="1"/>
      <w:numFmt w:val="bullet"/>
      <w:lvlText w:val=""/>
      <w:lvlJc w:val="left"/>
      <w:pPr>
        <w:tabs>
          <w:tab w:val="num" w:pos="720"/>
        </w:tabs>
        <w:ind w:left="720" w:hanging="360"/>
      </w:pPr>
      <w:rPr>
        <w:rFonts w:ascii="Symbol" w:hAnsi="Symbol" w:hint="default"/>
      </w:rPr>
    </w:lvl>
    <w:lvl w:ilvl="1" w:tplc="EAF0B546">
      <w:start w:val="1"/>
      <w:numFmt w:val="bullet"/>
      <w:lvlText w:val="o"/>
      <w:lvlJc w:val="left"/>
      <w:pPr>
        <w:ind w:left="1440" w:hanging="360"/>
      </w:pPr>
      <w:rPr>
        <w:rFonts w:ascii="Courier New" w:hAnsi="Courier New" w:cs="Courier New" w:hint="default"/>
      </w:rPr>
    </w:lvl>
    <w:lvl w:ilvl="2" w:tplc="E1D08516" w:tentative="1">
      <w:start w:val="1"/>
      <w:numFmt w:val="bullet"/>
      <w:lvlText w:val=""/>
      <w:lvlJc w:val="left"/>
      <w:pPr>
        <w:ind w:left="2160" w:hanging="360"/>
      </w:pPr>
      <w:rPr>
        <w:rFonts w:ascii="Wingdings" w:hAnsi="Wingdings" w:hint="default"/>
      </w:rPr>
    </w:lvl>
    <w:lvl w:ilvl="3" w:tplc="00122FD6" w:tentative="1">
      <w:start w:val="1"/>
      <w:numFmt w:val="bullet"/>
      <w:lvlText w:val=""/>
      <w:lvlJc w:val="left"/>
      <w:pPr>
        <w:ind w:left="2880" w:hanging="360"/>
      </w:pPr>
      <w:rPr>
        <w:rFonts w:ascii="Symbol" w:hAnsi="Symbol" w:hint="default"/>
      </w:rPr>
    </w:lvl>
    <w:lvl w:ilvl="4" w:tplc="7DD6207E" w:tentative="1">
      <w:start w:val="1"/>
      <w:numFmt w:val="bullet"/>
      <w:lvlText w:val="o"/>
      <w:lvlJc w:val="left"/>
      <w:pPr>
        <w:ind w:left="3600" w:hanging="360"/>
      </w:pPr>
      <w:rPr>
        <w:rFonts w:ascii="Courier New" w:hAnsi="Courier New" w:cs="Courier New" w:hint="default"/>
      </w:rPr>
    </w:lvl>
    <w:lvl w:ilvl="5" w:tplc="C5086A1E" w:tentative="1">
      <w:start w:val="1"/>
      <w:numFmt w:val="bullet"/>
      <w:lvlText w:val=""/>
      <w:lvlJc w:val="left"/>
      <w:pPr>
        <w:ind w:left="4320" w:hanging="360"/>
      </w:pPr>
      <w:rPr>
        <w:rFonts w:ascii="Wingdings" w:hAnsi="Wingdings" w:hint="default"/>
      </w:rPr>
    </w:lvl>
    <w:lvl w:ilvl="6" w:tplc="A19C6E6E" w:tentative="1">
      <w:start w:val="1"/>
      <w:numFmt w:val="bullet"/>
      <w:lvlText w:val=""/>
      <w:lvlJc w:val="left"/>
      <w:pPr>
        <w:ind w:left="5040" w:hanging="360"/>
      </w:pPr>
      <w:rPr>
        <w:rFonts w:ascii="Symbol" w:hAnsi="Symbol" w:hint="default"/>
      </w:rPr>
    </w:lvl>
    <w:lvl w:ilvl="7" w:tplc="0936CA8C" w:tentative="1">
      <w:start w:val="1"/>
      <w:numFmt w:val="bullet"/>
      <w:lvlText w:val="o"/>
      <w:lvlJc w:val="left"/>
      <w:pPr>
        <w:ind w:left="5760" w:hanging="360"/>
      </w:pPr>
      <w:rPr>
        <w:rFonts w:ascii="Courier New" w:hAnsi="Courier New" w:cs="Courier New" w:hint="default"/>
      </w:rPr>
    </w:lvl>
    <w:lvl w:ilvl="8" w:tplc="DE26FDD2" w:tentative="1">
      <w:start w:val="1"/>
      <w:numFmt w:val="bullet"/>
      <w:lvlText w:val=""/>
      <w:lvlJc w:val="left"/>
      <w:pPr>
        <w:ind w:left="6480" w:hanging="360"/>
      </w:pPr>
      <w:rPr>
        <w:rFonts w:ascii="Wingdings" w:hAnsi="Wingdings" w:hint="default"/>
      </w:rPr>
    </w:lvl>
  </w:abstractNum>
  <w:abstractNum w:abstractNumId="5" w15:restartNumberingAfterBreak="0">
    <w:nsid w:val="5030185E"/>
    <w:multiLevelType w:val="hybridMultilevel"/>
    <w:tmpl w:val="13BEC4F8"/>
    <w:lvl w:ilvl="0" w:tplc="5DF4DEC4">
      <w:start w:val="1"/>
      <w:numFmt w:val="bullet"/>
      <w:lvlText w:val=""/>
      <w:lvlJc w:val="left"/>
      <w:pPr>
        <w:tabs>
          <w:tab w:val="num" w:pos="720"/>
        </w:tabs>
        <w:ind w:left="720" w:hanging="360"/>
      </w:pPr>
      <w:rPr>
        <w:rFonts w:ascii="Symbol" w:hAnsi="Symbol" w:hint="default"/>
      </w:rPr>
    </w:lvl>
    <w:lvl w:ilvl="1" w:tplc="A04ABB80">
      <w:start w:val="1"/>
      <w:numFmt w:val="bullet"/>
      <w:lvlText w:val="o"/>
      <w:lvlJc w:val="left"/>
      <w:pPr>
        <w:ind w:left="1440" w:hanging="360"/>
      </w:pPr>
      <w:rPr>
        <w:rFonts w:ascii="Courier New" w:hAnsi="Courier New" w:cs="Courier New" w:hint="default"/>
      </w:rPr>
    </w:lvl>
    <w:lvl w:ilvl="2" w:tplc="9736A29C" w:tentative="1">
      <w:start w:val="1"/>
      <w:numFmt w:val="bullet"/>
      <w:lvlText w:val=""/>
      <w:lvlJc w:val="left"/>
      <w:pPr>
        <w:ind w:left="2160" w:hanging="360"/>
      </w:pPr>
      <w:rPr>
        <w:rFonts w:ascii="Wingdings" w:hAnsi="Wingdings" w:hint="default"/>
      </w:rPr>
    </w:lvl>
    <w:lvl w:ilvl="3" w:tplc="E27C5E0A" w:tentative="1">
      <w:start w:val="1"/>
      <w:numFmt w:val="bullet"/>
      <w:lvlText w:val=""/>
      <w:lvlJc w:val="left"/>
      <w:pPr>
        <w:ind w:left="2880" w:hanging="360"/>
      </w:pPr>
      <w:rPr>
        <w:rFonts w:ascii="Symbol" w:hAnsi="Symbol" w:hint="default"/>
      </w:rPr>
    </w:lvl>
    <w:lvl w:ilvl="4" w:tplc="3474BAD2" w:tentative="1">
      <w:start w:val="1"/>
      <w:numFmt w:val="bullet"/>
      <w:lvlText w:val="o"/>
      <w:lvlJc w:val="left"/>
      <w:pPr>
        <w:ind w:left="3600" w:hanging="360"/>
      </w:pPr>
      <w:rPr>
        <w:rFonts w:ascii="Courier New" w:hAnsi="Courier New" w:cs="Courier New" w:hint="default"/>
      </w:rPr>
    </w:lvl>
    <w:lvl w:ilvl="5" w:tplc="B778000E" w:tentative="1">
      <w:start w:val="1"/>
      <w:numFmt w:val="bullet"/>
      <w:lvlText w:val=""/>
      <w:lvlJc w:val="left"/>
      <w:pPr>
        <w:ind w:left="4320" w:hanging="360"/>
      </w:pPr>
      <w:rPr>
        <w:rFonts w:ascii="Wingdings" w:hAnsi="Wingdings" w:hint="default"/>
      </w:rPr>
    </w:lvl>
    <w:lvl w:ilvl="6" w:tplc="7E842806" w:tentative="1">
      <w:start w:val="1"/>
      <w:numFmt w:val="bullet"/>
      <w:lvlText w:val=""/>
      <w:lvlJc w:val="left"/>
      <w:pPr>
        <w:ind w:left="5040" w:hanging="360"/>
      </w:pPr>
      <w:rPr>
        <w:rFonts w:ascii="Symbol" w:hAnsi="Symbol" w:hint="default"/>
      </w:rPr>
    </w:lvl>
    <w:lvl w:ilvl="7" w:tplc="CD446896" w:tentative="1">
      <w:start w:val="1"/>
      <w:numFmt w:val="bullet"/>
      <w:lvlText w:val="o"/>
      <w:lvlJc w:val="left"/>
      <w:pPr>
        <w:ind w:left="5760" w:hanging="360"/>
      </w:pPr>
      <w:rPr>
        <w:rFonts w:ascii="Courier New" w:hAnsi="Courier New" w:cs="Courier New" w:hint="default"/>
      </w:rPr>
    </w:lvl>
    <w:lvl w:ilvl="8" w:tplc="D5C0DCAC" w:tentative="1">
      <w:start w:val="1"/>
      <w:numFmt w:val="bullet"/>
      <w:lvlText w:val=""/>
      <w:lvlJc w:val="left"/>
      <w:pPr>
        <w:ind w:left="6480" w:hanging="360"/>
      </w:pPr>
      <w:rPr>
        <w:rFonts w:ascii="Wingdings" w:hAnsi="Wingdings" w:hint="default"/>
      </w:rPr>
    </w:lvl>
  </w:abstractNum>
  <w:abstractNum w:abstractNumId="6" w15:restartNumberingAfterBreak="0">
    <w:nsid w:val="570E763F"/>
    <w:multiLevelType w:val="hybridMultilevel"/>
    <w:tmpl w:val="12D62090"/>
    <w:lvl w:ilvl="0" w:tplc="761C87B2">
      <w:start w:val="1"/>
      <w:numFmt w:val="upperLetter"/>
      <w:lvlText w:val="(%1)"/>
      <w:lvlJc w:val="left"/>
      <w:pPr>
        <w:ind w:left="810" w:hanging="450"/>
      </w:pPr>
      <w:rPr>
        <w:rFonts w:hint="default"/>
      </w:rPr>
    </w:lvl>
    <w:lvl w:ilvl="1" w:tplc="5DF04B08" w:tentative="1">
      <w:start w:val="1"/>
      <w:numFmt w:val="lowerLetter"/>
      <w:lvlText w:val="%2."/>
      <w:lvlJc w:val="left"/>
      <w:pPr>
        <w:ind w:left="1440" w:hanging="360"/>
      </w:pPr>
    </w:lvl>
    <w:lvl w:ilvl="2" w:tplc="F402892C" w:tentative="1">
      <w:start w:val="1"/>
      <w:numFmt w:val="lowerRoman"/>
      <w:lvlText w:val="%3."/>
      <w:lvlJc w:val="right"/>
      <w:pPr>
        <w:ind w:left="2160" w:hanging="180"/>
      </w:pPr>
    </w:lvl>
    <w:lvl w:ilvl="3" w:tplc="CFEC336E" w:tentative="1">
      <w:start w:val="1"/>
      <w:numFmt w:val="decimal"/>
      <w:lvlText w:val="%4."/>
      <w:lvlJc w:val="left"/>
      <w:pPr>
        <w:ind w:left="2880" w:hanging="360"/>
      </w:pPr>
    </w:lvl>
    <w:lvl w:ilvl="4" w:tplc="537C302C" w:tentative="1">
      <w:start w:val="1"/>
      <w:numFmt w:val="lowerLetter"/>
      <w:lvlText w:val="%5."/>
      <w:lvlJc w:val="left"/>
      <w:pPr>
        <w:ind w:left="3600" w:hanging="360"/>
      </w:pPr>
    </w:lvl>
    <w:lvl w:ilvl="5" w:tplc="966AD5D2" w:tentative="1">
      <w:start w:val="1"/>
      <w:numFmt w:val="lowerRoman"/>
      <w:lvlText w:val="%6."/>
      <w:lvlJc w:val="right"/>
      <w:pPr>
        <w:ind w:left="4320" w:hanging="180"/>
      </w:pPr>
    </w:lvl>
    <w:lvl w:ilvl="6" w:tplc="62D64812" w:tentative="1">
      <w:start w:val="1"/>
      <w:numFmt w:val="decimal"/>
      <w:lvlText w:val="%7."/>
      <w:lvlJc w:val="left"/>
      <w:pPr>
        <w:ind w:left="5040" w:hanging="360"/>
      </w:pPr>
    </w:lvl>
    <w:lvl w:ilvl="7" w:tplc="46EA014E" w:tentative="1">
      <w:start w:val="1"/>
      <w:numFmt w:val="lowerLetter"/>
      <w:lvlText w:val="%8."/>
      <w:lvlJc w:val="left"/>
      <w:pPr>
        <w:ind w:left="5760" w:hanging="360"/>
      </w:pPr>
    </w:lvl>
    <w:lvl w:ilvl="8" w:tplc="594047EE" w:tentative="1">
      <w:start w:val="1"/>
      <w:numFmt w:val="lowerRoman"/>
      <w:lvlText w:val="%9."/>
      <w:lvlJc w:val="right"/>
      <w:pPr>
        <w:ind w:left="6480" w:hanging="180"/>
      </w:pPr>
    </w:lvl>
  </w:abstractNum>
  <w:abstractNum w:abstractNumId="7" w15:restartNumberingAfterBreak="0">
    <w:nsid w:val="69E54219"/>
    <w:multiLevelType w:val="hybridMultilevel"/>
    <w:tmpl w:val="02746A12"/>
    <w:lvl w:ilvl="0" w:tplc="F446BD98">
      <w:start w:val="1"/>
      <w:numFmt w:val="bullet"/>
      <w:lvlText w:val=""/>
      <w:lvlJc w:val="left"/>
      <w:pPr>
        <w:tabs>
          <w:tab w:val="num" w:pos="720"/>
        </w:tabs>
        <w:ind w:left="720" w:hanging="360"/>
      </w:pPr>
      <w:rPr>
        <w:rFonts w:ascii="Symbol" w:hAnsi="Symbol" w:hint="default"/>
      </w:rPr>
    </w:lvl>
    <w:lvl w:ilvl="1" w:tplc="06CAAC90">
      <w:start w:val="1"/>
      <w:numFmt w:val="bullet"/>
      <w:lvlText w:val="o"/>
      <w:lvlJc w:val="left"/>
      <w:pPr>
        <w:ind w:left="1440" w:hanging="360"/>
      </w:pPr>
      <w:rPr>
        <w:rFonts w:ascii="Courier New" w:hAnsi="Courier New" w:cs="Courier New" w:hint="default"/>
      </w:rPr>
    </w:lvl>
    <w:lvl w:ilvl="2" w:tplc="B5E8167E" w:tentative="1">
      <w:start w:val="1"/>
      <w:numFmt w:val="bullet"/>
      <w:lvlText w:val=""/>
      <w:lvlJc w:val="left"/>
      <w:pPr>
        <w:ind w:left="2160" w:hanging="360"/>
      </w:pPr>
      <w:rPr>
        <w:rFonts w:ascii="Wingdings" w:hAnsi="Wingdings" w:hint="default"/>
      </w:rPr>
    </w:lvl>
    <w:lvl w:ilvl="3" w:tplc="202A56FA" w:tentative="1">
      <w:start w:val="1"/>
      <w:numFmt w:val="bullet"/>
      <w:lvlText w:val=""/>
      <w:lvlJc w:val="left"/>
      <w:pPr>
        <w:ind w:left="2880" w:hanging="360"/>
      </w:pPr>
      <w:rPr>
        <w:rFonts w:ascii="Symbol" w:hAnsi="Symbol" w:hint="default"/>
      </w:rPr>
    </w:lvl>
    <w:lvl w:ilvl="4" w:tplc="4C6ADDF0" w:tentative="1">
      <w:start w:val="1"/>
      <w:numFmt w:val="bullet"/>
      <w:lvlText w:val="o"/>
      <w:lvlJc w:val="left"/>
      <w:pPr>
        <w:ind w:left="3600" w:hanging="360"/>
      </w:pPr>
      <w:rPr>
        <w:rFonts w:ascii="Courier New" w:hAnsi="Courier New" w:cs="Courier New" w:hint="default"/>
      </w:rPr>
    </w:lvl>
    <w:lvl w:ilvl="5" w:tplc="FB9403F6" w:tentative="1">
      <w:start w:val="1"/>
      <w:numFmt w:val="bullet"/>
      <w:lvlText w:val=""/>
      <w:lvlJc w:val="left"/>
      <w:pPr>
        <w:ind w:left="4320" w:hanging="360"/>
      </w:pPr>
      <w:rPr>
        <w:rFonts w:ascii="Wingdings" w:hAnsi="Wingdings" w:hint="default"/>
      </w:rPr>
    </w:lvl>
    <w:lvl w:ilvl="6" w:tplc="4650C5E0" w:tentative="1">
      <w:start w:val="1"/>
      <w:numFmt w:val="bullet"/>
      <w:lvlText w:val=""/>
      <w:lvlJc w:val="left"/>
      <w:pPr>
        <w:ind w:left="5040" w:hanging="360"/>
      </w:pPr>
      <w:rPr>
        <w:rFonts w:ascii="Symbol" w:hAnsi="Symbol" w:hint="default"/>
      </w:rPr>
    </w:lvl>
    <w:lvl w:ilvl="7" w:tplc="98E4E004" w:tentative="1">
      <w:start w:val="1"/>
      <w:numFmt w:val="bullet"/>
      <w:lvlText w:val="o"/>
      <w:lvlJc w:val="left"/>
      <w:pPr>
        <w:ind w:left="5760" w:hanging="360"/>
      </w:pPr>
      <w:rPr>
        <w:rFonts w:ascii="Courier New" w:hAnsi="Courier New" w:cs="Courier New" w:hint="default"/>
      </w:rPr>
    </w:lvl>
    <w:lvl w:ilvl="8" w:tplc="80AA7942" w:tentative="1">
      <w:start w:val="1"/>
      <w:numFmt w:val="bullet"/>
      <w:lvlText w:val=""/>
      <w:lvlJc w:val="left"/>
      <w:pPr>
        <w:ind w:left="6480" w:hanging="360"/>
      </w:pPr>
      <w:rPr>
        <w:rFonts w:ascii="Wingdings" w:hAnsi="Wingdings" w:hint="default"/>
      </w:rPr>
    </w:lvl>
  </w:abstractNum>
  <w:abstractNum w:abstractNumId="8" w15:restartNumberingAfterBreak="0">
    <w:nsid w:val="73920A32"/>
    <w:multiLevelType w:val="hybridMultilevel"/>
    <w:tmpl w:val="C2F81B4C"/>
    <w:lvl w:ilvl="0" w:tplc="DC4611E4">
      <w:start w:val="1"/>
      <w:numFmt w:val="bullet"/>
      <w:lvlText w:val=""/>
      <w:lvlJc w:val="left"/>
      <w:pPr>
        <w:tabs>
          <w:tab w:val="num" w:pos="720"/>
        </w:tabs>
        <w:ind w:left="720" w:hanging="360"/>
      </w:pPr>
      <w:rPr>
        <w:rFonts w:ascii="Symbol" w:hAnsi="Symbol" w:hint="default"/>
      </w:rPr>
    </w:lvl>
    <w:lvl w:ilvl="1" w:tplc="C420A11C">
      <w:start w:val="1"/>
      <w:numFmt w:val="bullet"/>
      <w:lvlText w:val="o"/>
      <w:lvlJc w:val="left"/>
      <w:pPr>
        <w:ind w:left="1440" w:hanging="360"/>
      </w:pPr>
      <w:rPr>
        <w:rFonts w:ascii="Courier New" w:hAnsi="Courier New" w:cs="Courier New" w:hint="default"/>
      </w:rPr>
    </w:lvl>
    <w:lvl w:ilvl="2" w:tplc="2F82FECC" w:tentative="1">
      <w:start w:val="1"/>
      <w:numFmt w:val="bullet"/>
      <w:lvlText w:val=""/>
      <w:lvlJc w:val="left"/>
      <w:pPr>
        <w:ind w:left="2160" w:hanging="360"/>
      </w:pPr>
      <w:rPr>
        <w:rFonts w:ascii="Wingdings" w:hAnsi="Wingdings" w:hint="default"/>
      </w:rPr>
    </w:lvl>
    <w:lvl w:ilvl="3" w:tplc="8C063652" w:tentative="1">
      <w:start w:val="1"/>
      <w:numFmt w:val="bullet"/>
      <w:lvlText w:val=""/>
      <w:lvlJc w:val="left"/>
      <w:pPr>
        <w:ind w:left="2880" w:hanging="360"/>
      </w:pPr>
      <w:rPr>
        <w:rFonts w:ascii="Symbol" w:hAnsi="Symbol" w:hint="default"/>
      </w:rPr>
    </w:lvl>
    <w:lvl w:ilvl="4" w:tplc="340E7EC8" w:tentative="1">
      <w:start w:val="1"/>
      <w:numFmt w:val="bullet"/>
      <w:lvlText w:val="o"/>
      <w:lvlJc w:val="left"/>
      <w:pPr>
        <w:ind w:left="3600" w:hanging="360"/>
      </w:pPr>
      <w:rPr>
        <w:rFonts w:ascii="Courier New" w:hAnsi="Courier New" w:cs="Courier New" w:hint="default"/>
      </w:rPr>
    </w:lvl>
    <w:lvl w:ilvl="5" w:tplc="38EC4020" w:tentative="1">
      <w:start w:val="1"/>
      <w:numFmt w:val="bullet"/>
      <w:lvlText w:val=""/>
      <w:lvlJc w:val="left"/>
      <w:pPr>
        <w:ind w:left="4320" w:hanging="360"/>
      </w:pPr>
      <w:rPr>
        <w:rFonts w:ascii="Wingdings" w:hAnsi="Wingdings" w:hint="default"/>
      </w:rPr>
    </w:lvl>
    <w:lvl w:ilvl="6" w:tplc="7DC2FE34" w:tentative="1">
      <w:start w:val="1"/>
      <w:numFmt w:val="bullet"/>
      <w:lvlText w:val=""/>
      <w:lvlJc w:val="left"/>
      <w:pPr>
        <w:ind w:left="5040" w:hanging="360"/>
      </w:pPr>
      <w:rPr>
        <w:rFonts w:ascii="Symbol" w:hAnsi="Symbol" w:hint="default"/>
      </w:rPr>
    </w:lvl>
    <w:lvl w:ilvl="7" w:tplc="B7769B18" w:tentative="1">
      <w:start w:val="1"/>
      <w:numFmt w:val="bullet"/>
      <w:lvlText w:val="o"/>
      <w:lvlJc w:val="left"/>
      <w:pPr>
        <w:ind w:left="5760" w:hanging="360"/>
      </w:pPr>
      <w:rPr>
        <w:rFonts w:ascii="Courier New" w:hAnsi="Courier New" w:cs="Courier New" w:hint="default"/>
      </w:rPr>
    </w:lvl>
    <w:lvl w:ilvl="8" w:tplc="55C277F8" w:tentative="1">
      <w:start w:val="1"/>
      <w:numFmt w:val="bullet"/>
      <w:lvlText w:val=""/>
      <w:lvlJc w:val="left"/>
      <w:pPr>
        <w:ind w:left="6480" w:hanging="360"/>
      </w:pPr>
      <w:rPr>
        <w:rFonts w:ascii="Wingdings" w:hAnsi="Wingdings" w:hint="default"/>
      </w:rPr>
    </w:lvl>
  </w:abstractNum>
  <w:abstractNum w:abstractNumId="9" w15:restartNumberingAfterBreak="0">
    <w:nsid w:val="7EEF5C3A"/>
    <w:multiLevelType w:val="hybridMultilevel"/>
    <w:tmpl w:val="AC780F80"/>
    <w:lvl w:ilvl="0" w:tplc="D0806868">
      <w:start w:val="1"/>
      <w:numFmt w:val="decimal"/>
      <w:lvlText w:val="(%1)"/>
      <w:lvlJc w:val="left"/>
      <w:pPr>
        <w:ind w:left="758" w:hanging="398"/>
      </w:pPr>
      <w:rPr>
        <w:rFonts w:hint="default"/>
      </w:rPr>
    </w:lvl>
    <w:lvl w:ilvl="1" w:tplc="B748DC24">
      <w:start w:val="1"/>
      <w:numFmt w:val="upperLetter"/>
      <w:lvlText w:val="(%2)"/>
      <w:lvlJc w:val="left"/>
      <w:pPr>
        <w:ind w:left="1658" w:hanging="578"/>
      </w:pPr>
      <w:rPr>
        <w:rFonts w:hint="default"/>
      </w:rPr>
    </w:lvl>
    <w:lvl w:ilvl="2" w:tplc="CFF2229E" w:tentative="1">
      <w:start w:val="1"/>
      <w:numFmt w:val="lowerRoman"/>
      <w:lvlText w:val="%3."/>
      <w:lvlJc w:val="right"/>
      <w:pPr>
        <w:ind w:left="2160" w:hanging="180"/>
      </w:pPr>
    </w:lvl>
    <w:lvl w:ilvl="3" w:tplc="7AA807F4" w:tentative="1">
      <w:start w:val="1"/>
      <w:numFmt w:val="decimal"/>
      <w:lvlText w:val="%4."/>
      <w:lvlJc w:val="left"/>
      <w:pPr>
        <w:ind w:left="2880" w:hanging="360"/>
      </w:pPr>
    </w:lvl>
    <w:lvl w:ilvl="4" w:tplc="7AA821C4" w:tentative="1">
      <w:start w:val="1"/>
      <w:numFmt w:val="lowerLetter"/>
      <w:lvlText w:val="%5."/>
      <w:lvlJc w:val="left"/>
      <w:pPr>
        <w:ind w:left="3600" w:hanging="360"/>
      </w:pPr>
    </w:lvl>
    <w:lvl w:ilvl="5" w:tplc="CC58D5DC" w:tentative="1">
      <w:start w:val="1"/>
      <w:numFmt w:val="lowerRoman"/>
      <w:lvlText w:val="%6."/>
      <w:lvlJc w:val="right"/>
      <w:pPr>
        <w:ind w:left="4320" w:hanging="180"/>
      </w:pPr>
    </w:lvl>
    <w:lvl w:ilvl="6" w:tplc="10307D26" w:tentative="1">
      <w:start w:val="1"/>
      <w:numFmt w:val="decimal"/>
      <w:lvlText w:val="%7."/>
      <w:lvlJc w:val="left"/>
      <w:pPr>
        <w:ind w:left="5040" w:hanging="360"/>
      </w:pPr>
    </w:lvl>
    <w:lvl w:ilvl="7" w:tplc="B4046E3E" w:tentative="1">
      <w:start w:val="1"/>
      <w:numFmt w:val="lowerLetter"/>
      <w:lvlText w:val="%8."/>
      <w:lvlJc w:val="left"/>
      <w:pPr>
        <w:ind w:left="5760" w:hanging="360"/>
      </w:pPr>
    </w:lvl>
    <w:lvl w:ilvl="8" w:tplc="BED0B924" w:tentative="1">
      <w:start w:val="1"/>
      <w:numFmt w:val="lowerRoman"/>
      <w:lvlText w:val="%9."/>
      <w:lvlJc w:val="right"/>
      <w:pPr>
        <w:ind w:left="6480" w:hanging="180"/>
      </w:pPr>
    </w:lvl>
  </w:abstractNum>
  <w:num w:numId="1" w16cid:durableId="365645702">
    <w:abstractNumId w:val="7"/>
  </w:num>
  <w:num w:numId="2" w16cid:durableId="2112506825">
    <w:abstractNumId w:val="6"/>
  </w:num>
  <w:num w:numId="3" w16cid:durableId="778451496">
    <w:abstractNumId w:val="3"/>
  </w:num>
  <w:num w:numId="4" w16cid:durableId="1036781625">
    <w:abstractNumId w:val="1"/>
  </w:num>
  <w:num w:numId="5" w16cid:durableId="1532498181">
    <w:abstractNumId w:val="8"/>
  </w:num>
  <w:num w:numId="6" w16cid:durableId="1072433512">
    <w:abstractNumId w:val="5"/>
  </w:num>
  <w:num w:numId="7" w16cid:durableId="1048725329">
    <w:abstractNumId w:val="9"/>
  </w:num>
  <w:num w:numId="8" w16cid:durableId="1418015455">
    <w:abstractNumId w:val="0"/>
  </w:num>
  <w:num w:numId="9" w16cid:durableId="1445424045">
    <w:abstractNumId w:val="2"/>
  </w:num>
  <w:num w:numId="10" w16cid:durableId="18651707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29B"/>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5E9A"/>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59AA"/>
    <w:rsid w:val="00097AAF"/>
    <w:rsid w:val="00097D13"/>
    <w:rsid w:val="000A217A"/>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BAF"/>
    <w:rsid w:val="000C7F1D"/>
    <w:rsid w:val="000D2EBA"/>
    <w:rsid w:val="000D32A1"/>
    <w:rsid w:val="000D3725"/>
    <w:rsid w:val="000D46E5"/>
    <w:rsid w:val="000D69CC"/>
    <w:rsid w:val="000D769C"/>
    <w:rsid w:val="000E1976"/>
    <w:rsid w:val="000E20F1"/>
    <w:rsid w:val="000E5B20"/>
    <w:rsid w:val="000E7428"/>
    <w:rsid w:val="000E7C14"/>
    <w:rsid w:val="000F094C"/>
    <w:rsid w:val="000F1392"/>
    <w:rsid w:val="000F18A2"/>
    <w:rsid w:val="000F2A7F"/>
    <w:rsid w:val="000F3DBD"/>
    <w:rsid w:val="000F5843"/>
    <w:rsid w:val="000F6A06"/>
    <w:rsid w:val="0010154D"/>
    <w:rsid w:val="001024FB"/>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33D"/>
    <w:rsid w:val="001664C2"/>
    <w:rsid w:val="00171BF2"/>
    <w:rsid w:val="00172869"/>
    <w:rsid w:val="0017347B"/>
    <w:rsid w:val="00176904"/>
    <w:rsid w:val="0017725B"/>
    <w:rsid w:val="0018050C"/>
    <w:rsid w:val="0018117F"/>
    <w:rsid w:val="001815C9"/>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A4D05"/>
    <w:rsid w:val="001A7A0E"/>
    <w:rsid w:val="001B053A"/>
    <w:rsid w:val="001B264C"/>
    <w:rsid w:val="001B26D8"/>
    <w:rsid w:val="001B3BFA"/>
    <w:rsid w:val="001B75B8"/>
    <w:rsid w:val="001C1230"/>
    <w:rsid w:val="001C60B5"/>
    <w:rsid w:val="001C61B0"/>
    <w:rsid w:val="001C7957"/>
    <w:rsid w:val="001C7DB8"/>
    <w:rsid w:val="001C7EA8"/>
    <w:rsid w:val="001D1711"/>
    <w:rsid w:val="001D2A01"/>
    <w:rsid w:val="001D2EF6"/>
    <w:rsid w:val="001D37A8"/>
    <w:rsid w:val="001D3D49"/>
    <w:rsid w:val="001D462E"/>
    <w:rsid w:val="001E2CAD"/>
    <w:rsid w:val="001E34DB"/>
    <w:rsid w:val="001E37CD"/>
    <w:rsid w:val="001E4070"/>
    <w:rsid w:val="001E655E"/>
    <w:rsid w:val="001F3CB8"/>
    <w:rsid w:val="001F6B91"/>
    <w:rsid w:val="001F703C"/>
    <w:rsid w:val="00200B9E"/>
    <w:rsid w:val="00200BF5"/>
    <w:rsid w:val="002010D1"/>
    <w:rsid w:val="00201338"/>
    <w:rsid w:val="00201D43"/>
    <w:rsid w:val="0020775D"/>
    <w:rsid w:val="002116DD"/>
    <w:rsid w:val="0021383D"/>
    <w:rsid w:val="00216BBA"/>
    <w:rsid w:val="00216E12"/>
    <w:rsid w:val="00217466"/>
    <w:rsid w:val="0021751D"/>
    <w:rsid w:val="00217C49"/>
    <w:rsid w:val="0022177D"/>
    <w:rsid w:val="002242DA"/>
    <w:rsid w:val="00224C37"/>
    <w:rsid w:val="002304DF"/>
    <w:rsid w:val="00231EB5"/>
    <w:rsid w:val="00232FB0"/>
    <w:rsid w:val="00233072"/>
    <w:rsid w:val="0023341D"/>
    <w:rsid w:val="002338DA"/>
    <w:rsid w:val="00233D66"/>
    <w:rsid w:val="00233FDB"/>
    <w:rsid w:val="00234F58"/>
    <w:rsid w:val="0023507D"/>
    <w:rsid w:val="00235D51"/>
    <w:rsid w:val="0024077A"/>
    <w:rsid w:val="00241EC1"/>
    <w:rsid w:val="002431DA"/>
    <w:rsid w:val="0024691D"/>
    <w:rsid w:val="00246C7E"/>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6154"/>
    <w:rsid w:val="002B7BA7"/>
    <w:rsid w:val="002C1C17"/>
    <w:rsid w:val="002C3203"/>
    <w:rsid w:val="002C3B07"/>
    <w:rsid w:val="002C532B"/>
    <w:rsid w:val="002C5713"/>
    <w:rsid w:val="002D05CC"/>
    <w:rsid w:val="002D305A"/>
    <w:rsid w:val="002E21B8"/>
    <w:rsid w:val="002E4312"/>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530A"/>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1A45"/>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0CC0"/>
    <w:rsid w:val="003712D5"/>
    <w:rsid w:val="003747DF"/>
    <w:rsid w:val="00377E3D"/>
    <w:rsid w:val="003847E8"/>
    <w:rsid w:val="0038731D"/>
    <w:rsid w:val="00387B60"/>
    <w:rsid w:val="00390098"/>
    <w:rsid w:val="00392DA1"/>
    <w:rsid w:val="00393718"/>
    <w:rsid w:val="003A0296"/>
    <w:rsid w:val="003A10BC"/>
    <w:rsid w:val="003A19BC"/>
    <w:rsid w:val="003B1501"/>
    <w:rsid w:val="003B185E"/>
    <w:rsid w:val="003B198A"/>
    <w:rsid w:val="003B1CA3"/>
    <w:rsid w:val="003B1ED9"/>
    <w:rsid w:val="003B2891"/>
    <w:rsid w:val="003B2AA6"/>
    <w:rsid w:val="003B3DF3"/>
    <w:rsid w:val="003B48E2"/>
    <w:rsid w:val="003B4FA1"/>
    <w:rsid w:val="003B5BAD"/>
    <w:rsid w:val="003B66B6"/>
    <w:rsid w:val="003B7984"/>
    <w:rsid w:val="003B7AF6"/>
    <w:rsid w:val="003C0411"/>
    <w:rsid w:val="003C1871"/>
    <w:rsid w:val="003C1C55"/>
    <w:rsid w:val="003C25EA"/>
    <w:rsid w:val="003C36FD"/>
    <w:rsid w:val="003C664C"/>
    <w:rsid w:val="003C7545"/>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1B52"/>
    <w:rsid w:val="00422039"/>
    <w:rsid w:val="00423FBC"/>
    <w:rsid w:val="004241AA"/>
    <w:rsid w:val="0042422E"/>
    <w:rsid w:val="0043190E"/>
    <w:rsid w:val="004324E9"/>
    <w:rsid w:val="004350F3"/>
    <w:rsid w:val="00436980"/>
    <w:rsid w:val="00437EC1"/>
    <w:rsid w:val="00441016"/>
    <w:rsid w:val="00441F2F"/>
    <w:rsid w:val="0044228B"/>
    <w:rsid w:val="00447018"/>
    <w:rsid w:val="00450561"/>
    <w:rsid w:val="00450A40"/>
    <w:rsid w:val="00451D7C"/>
    <w:rsid w:val="00452FC3"/>
    <w:rsid w:val="00454715"/>
    <w:rsid w:val="00455936"/>
    <w:rsid w:val="00455ACE"/>
    <w:rsid w:val="00461B69"/>
    <w:rsid w:val="00462B3D"/>
    <w:rsid w:val="00466A21"/>
    <w:rsid w:val="00474927"/>
    <w:rsid w:val="00475913"/>
    <w:rsid w:val="00480080"/>
    <w:rsid w:val="0048015D"/>
    <w:rsid w:val="004824A7"/>
    <w:rsid w:val="00483AF0"/>
    <w:rsid w:val="00484167"/>
    <w:rsid w:val="00492211"/>
    <w:rsid w:val="00492325"/>
    <w:rsid w:val="00492A6D"/>
    <w:rsid w:val="00494303"/>
    <w:rsid w:val="0049636C"/>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D7754"/>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36D3"/>
    <w:rsid w:val="00524B43"/>
    <w:rsid w:val="005269CE"/>
    <w:rsid w:val="005304B2"/>
    <w:rsid w:val="005336BD"/>
    <w:rsid w:val="005337B6"/>
    <w:rsid w:val="005341F3"/>
    <w:rsid w:val="00534A49"/>
    <w:rsid w:val="005363BB"/>
    <w:rsid w:val="00541B98"/>
    <w:rsid w:val="00542999"/>
    <w:rsid w:val="00543374"/>
    <w:rsid w:val="00545548"/>
    <w:rsid w:val="00546923"/>
    <w:rsid w:val="0055146F"/>
    <w:rsid w:val="00551CA6"/>
    <w:rsid w:val="00555034"/>
    <w:rsid w:val="00556F49"/>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6187"/>
    <w:rsid w:val="005878B7"/>
    <w:rsid w:val="00591149"/>
    <w:rsid w:val="00592C9A"/>
    <w:rsid w:val="0059359C"/>
    <w:rsid w:val="00593DF8"/>
    <w:rsid w:val="00595745"/>
    <w:rsid w:val="005A0E18"/>
    <w:rsid w:val="005A12A5"/>
    <w:rsid w:val="005A136D"/>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47F"/>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3AA"/>
    <w:rsid w:val="00632928"/>
    <w:rsid w:val="006330DA"/>
    <w:rsid w:val="00633262"/>
    <w:rsid w:val="00633460"/>
    <w:rsid w:val="00637567"/>
    <w:rsid w:val="006402E7"/>
    <w:rsid w:val="00640CB6"/>
    <w:rsid w:val="00641B42"/>
    <w:rsid w:val="00645750"/>
    <w:rsid w:val="00647AB4"/>
    <w:rsid w:val="00650692"/>
    <w:rsid w:val="006508D3"/>
    <w:rsid w:val="00650AFA"/>
    <w:rsid w:val="006551E0"/>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6027"/>
    <w:rsid w:val="00687465"/>
    <w:rsid w:val="006907CF"/>
    <w:rsid w:val="00691CCF"/>
    <w:rsid w:val="00692AA5"/>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1FB6"/>
    <w:rsid w:val="006D3005"/>
    <w:rsid w:val="006D504F"/>
    <w:rsid w:val="006E0CAC"/>
    <w:rsid w:val="006E1CFB"/>
    <w:rsid w:val="006E1F94"/>
    <w:rsid w:val="006E26C1"/>
    <w:rsid w:val="006E30A8"/>
    <w:rsid w:val="006E45B0"/>
    <w:rsid w:val="006E5692"/>
    <w:rsid w:val="006F365D"/>
    <w:rsid w:val="006F48DD"/>
    <w:rsid w:val="006F4BB0"/>
    <w:rsid w:val="007031BD"/>
    <w:rsid w:val="00703E80"/>
    <w:rsid w:val="00704699"/>
    <w:rsid w:val="0070524E"/>
    <w:rsid w:val="00705276"/>
    <w:rsid w:val="007066A0"/>
    <w:rsid w:val="007075FB"/>
    <w:rsid w:val="0070787B"/>
    <w:rsid w:val="0071129B"/>
    <w:rsid w:val="0071131D"/>
    <w:rsid w:val="00711E3D"/>
    <w:rsid w:val="00711E85"/>
    <w:rsid w:val="00712DDA"/>
    <w:rsid w:val="00717739"/>
    <w:rsid w:val="00717DE4"/>
    <w:rsid w:val="00721724"/>
    <w:rsid w:val="00722EC5"/>
    <w:rsid w:val="00723326"/>
    <w:rsid w:val="00724252"/>
    <w:rsid w:val="00727E7A"/>
    <w:rsid w:val="00730A70"/>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30E5"/>
    <w:rsid w:val="00755C7B"/>
    <w:rsid w:val="00764015"/>
    <w:rsid w:val="00764786"/>
    <w:rsid w:val="00766590"/>
    <w:rsid w:val="00766E12"/>
    <w:rsid w:val="0077098E"/>
    <w:rsid w:val="00771287"/>
    <w:rsid w:val="0077149E"/>
    <w:rsid w:val="00777518"/>
    <w:rsid w:val="0077779E"/>
    <w:rsid w:val="00780A85"/>
    <w:rsid w:val="00780FB6"/>
    <w:rsid w:val="0078552A"/>
    <w:rsid w:val="00785729"/>
    <w:rsid w:val="00786058"/>
    <w:rsid w:val="0079487D"/>
    <w:rsid w:val="007966D4"/>
    <w:rsid w:val="00796A0A"/>
    <w:rsid w:val="0079792C"/>
    <w:rsid w:val="00797ECD"/>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5D9D"/>
    <w:rsid w:val="007D7FCB"/>
    <w:rsid w:val="007E33B6"/>
    <w:rsid w:val="007E59E8"/>
    <w:rsid w:val="007F3861"/>
    <w:rsid w:val="007F4162"/>
    <w:rsid w:val="007F5441"/>
    <w:rsid w:val="007F7668"/>
    <w:rsid w:val="00800C63"/>
    <w:rsid w:val="00802243"/>
    <w:rsid w:val="008023D4"/>
    <w:rsid w:val="00804124"/>
    <w:rsid w:val="00805402"/>
    <w:rsid w:val="0080765F"/>
    <w:rsid w:val="00807D27"/>
    <w:rsid w:val="00810115"/>
    <w:rsid w:val="00810A9B"/>
    <w:rsid w:val="00812BE3"/>
    <w:rsid w:val="008139D8"/>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1FC5"/>
    <w:rsid w:val="0086231A"/>
    <w:rsid w:val="0086477C"/>
    <w:rsid w:val="00864BAD"/>
    <w:rsid w:val="00866F9D"/>
    <w:rsid w:val="008673D9"/>
    <w:rsid w:val="00871775"/>
    <w:rsid w:val="00871AEF"/>
    <w:rsid w:val="008726E5"/>
    <w:rsid w:val="0087289E"/>
    <w:rsid w:val="00874C05"/>
    <w:rsid w:val="0087588B"/>
    <w:rsid w:val="0087680A"/>
    <w:rsid w:val="00877E8E"/>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25D"/>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E5692"/>
    <w:rsid w:val="008F09DF"/>
    <w:rsid w:val="008F0D86"/>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3B7E"/>
    <w:rsid w:val="0093417F"/>
    <w:rsid w:val="00934AC2"/>
    <w:rsid w:val="009375BB"/>
    <w:rsid w:val="009418E9"/>
    <w:rsid w:val="00946044"/>
    <w:rsid w:val="0094653B"/>
    <w:rsid w:val="009465AB"/>
    <w:rsid w:val="00946DEE"/>
    <w:rsid w:val="00950D02"/>
    <w:rsid w:val="00953499"/>
    <w:rsid w:val="00953CAC"/>
    <w:rsid w:val="00954A16"/>
    <w:rsid w:val="0095696D"/>
    <w:rsid w:val="00960F2D"/>
    <w:rsid w:val="0096482F"/>
    <w:rsid w:val="00964E3A"/>
    <w:rsid w:val="00967126"/>
    <w:rsid w:val="00970EAE"/>
    <w:rsid w:val="00971273"/>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4D7"/>
    <w:rsid w:val="009D5A41"/>
    <w:rsid w:val="009E13BF"/>
    <w:rsid w:val="009E3631"/>
    <w:rsid w:val="009E3EB9"/>
    <w:rsid w:val="009E69C2"/>
    <w:rsid w:val="009E6F3A"/>
    <w:rsid w:val="009E70AF"/>
    <w:rsid w:val="009E7AEB"/>
    <w:rsid w:val="009F1B37"/>
    <w:rsid w:val="009F2A4C"/>
    <w:rsid w:val="009F4B4A"/>
    <w:rsid w:val="009F4EB0"/>
    <w:rsid w:val="009F4F2B"/>
    <w:rsid w:val="009F513E"/>
    <w:rsid w:val="009F5802"/>
    <w:rsid w:val="009F64AE"/>
    <w:rsid w:val="00A0042D"/>
    <w:rsid w:val="00A0053A"/>
    <w:rsid w:val="00A00849"/>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6E2A"/>
    <w:rsid w:val="00A27255"/>
    <w:rsid w:val="00A32304"/>
    <w:rsid w:val="00A323EA"/>
    <w:rsid w:val="00A3420E"/>
    <w:rsid w:val="00A3481A"/>
    <w:rsid w:val="00A35D66"/>
    <w:rsid w:val="00A41085"/>
    <w:rsid w:val="00A411D4"/>
    <w:rsid w:val="00A41A2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1428"/>
    <w:rsid w:val="00A720DC"/>
    <w:rsid w:val="00A73702"/>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6811"/>
    <w:rsid w:val="00AA7C14"/>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5F94"/>
    <w:rsid w:val="00B06372"/>
    <w:rsid w:val="00B07488"/>
    <w:rsid w:val="00B075A2"/>
    <w:rsid w:val="00B10DD2"/>
    <w:rsid w:val="00B115DC"/>
    <w:rsid w:val="00B11952"/>
    <w:rsid w:val="00B13E32"/>
    <w:rsid w:val="00B149AC"/>
    <w:rsid w:val="00B14BD2"/>
    <w:rsid w:val="00B1557F"/>
    <w:rsid w:val="00B1668D"/>
    <w:rsid w:val="00B1723F"/>
    <w:rsid w:val="00B17981"/>
    <w:rsid w:val="00B20CAD"/>
    <w:rsid w:val="00B233BB"/>
    <w:rsid w:val="00B233C0"/>
    <w:rsid w:val="00B24DBA"/>
    <w:rsid w:val="00B25612"/>
    <w:rsid w:val="00B26437"/>
    <w:rsid w:val="00B2678E"/>
    <w:rsid w:val="00B30647"/>
    <w:rsid w:val="00B30E1D"/>
    <w:rsid w:val="00B31F0E"/>
    <w:rsid w:val="00B34F25"/>
    <w:rsid w:val="00B43672"/>
    <w:rsid w:val="00B473D8"/>
    <w:rsid w:val="00B47464"/>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01C"/>
    <w:rsid w:val="00B91AD7"/>
    <w:rsid w:val="00B925B0"/>
    <w:rsid w:val="00B92D23"/>
    <w:rsid w:val="00B95BC8"/>
    <w:rsid w:val="00B96E87"/>
    <w:rsid w:val="00BA146A"/>
    <w:rsid w:val="00BA155D"/>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6F15"/>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5002"/>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679B"/>
    <w:rsid w:val="00CA7D7B"/>
    <w:rsid w:val="00CB0131"/>
    <w:rsid w:val="00CB0AE4"/>
    <w:rsid w:val="00CB0C21"/>
    <w:rsid w:val="00CB0D1A"/>
    <w:rsid w:val="00CB3627"/>
    <w:rsid w:val="00CB4B4B"/>
    <w:rsid w:val="00CB4B73"/>
    <w:rsid w:val="00CB4BCC"/>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0D57"/>
    <w:rsid w:val="00D03176"/>
    <w:rsid w:val="00D060A8"/>
    <w:rsid w:val="00D06605"/>
    <w:rsid w:val="00D0720F"/>
    <w:rsid w:val="00D074E2"/>
    <w:rsid w:val="00D11B0B"/>
    <w:rsid w:val="00D12A3E"/>
    <w:rsid w:val="00D22160"/>
    <w:rsid w:val="00D22172"/>
    <w:rsid w:val="00D2301B"/>
    <w:rsid w:val="00D239EE"/>
    <w:rsid w:val="00D30534"/>
    <w:rsid w:val="00D31CE7"/>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2A7E"/>
    <w:rsid w:val="00D62F90"/>
    <w:rsid w:val="00D63B53"/>
    <w:rsid w:val="00D64B88"/>
    <w:rsid w:val="00D64DC5"/>
    <w:rsid w:val="00D66BA6"/>
    <w:rsid w:val="00D66E5A"/>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5EFF"/>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5E47"/>
    <w:rsid w:val="00DD7509"/>
    <w:rsid w:val="00DD79C7"/>
    <w:rsid w:val="00DD7D6E"/>
    <w:rsid w:val="00DE037C"/>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2C4"/>
    <w:rsid w:val="00E04413"/>
    <w:rsid w:val="00E04B30"/>
    <w:rsid w:val="00E05FB7"/>
    <w:rsid w:val="00E066E6"/>
    <w:rsid w:val="00E06807"/>
    <w:rsid w:val="00E06C5E"/>
    <w:rsid w:val="00E0752B"/>
    <w:rsid w:val="00E1111E"/>
    <w:rsid w:val="00E1228E"/>
    <w:rsid w:val="00E12A25"/>
    <w:rsid w:val="00E13374"/>
    <w:rsid w:val="00E14079"/>
    <w:rsid w:val="00E15F90"/>
    <w:rsid w:val="00E16D3E"/>
    <w:rsid w:val="00E17167"/>
    <w:rsid w:val="00E20520"/>
    <w:rsid w:val="00E21D55"/>
    <w:rsid w:val="00E21FDC"/>
    <w:rsid w:val="00E2551E"/>
    <w:rsid w:val="00E26B13"/>
    <w:rsid w:val="00E27E5A"/>
    <w:rsid w:val="00E31135"/>
    <w:rsid w:val="00E317BA"/>
    <w:rsid w:val="00E31D3E"/>
    <w:rsid w:val="00E3469B"/>
    <w:rsid w:val="00E36668"/>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024A"/>
    <w:rsid w:val="00E61159"/>
    <w:rsid w:val="00E625DA"/>
    <w:rsid w:val="00E634DC"/>
    <w:rsid w:val="00E667F3"/>
    <w:rsid w:val="00E67794"/>
    <w:rsid w:val="00E70CC6"/>
    <w:rsid w:val="00E71254"/>
    <w:rsid w:val="00E72D2C"/>
    <w:rsid w:val="00E73CCD"/>
    <w:rsid w:val="00E74641"/>
    <w:rsid w:val="00E76453"/>
    <w:rsid w:val="00E77353"/>
    <w:rsid w:val="00E775AE"/>
    <w:rsid w:val="00E82474"/>
    <w:rsid w:val="00E8272C"/>
    <w:rsid w:val="00E827C7"/>
    <w:rsid w:val="00E85DBD"/>
    <w:rsid w:val="00E87A99"/>
    <w:rsid w:val="00E90702"/>
    <w:rsid w:val="00E9241E"/>
    <w:rsid w:val="00E93DEF"/>
    <w:rsid w:val="00E947B1"/>
    <w:rsid w:val="00E94D1E"/>
    <w:rsid w:val="00E96852"/>
    <w:rsid w:val="00EA16AC"/>
    <w:rsid w:val="00EA385A"/>
    <w:rsid w:val="00EA3931"/>
    <w:rsid w:val="00EA658E"/>
    <w:rsid w:val="00EA7A88"/>
    <w:rsid w:val="00EB27F2"/>
    <w:rsid w:val="00EB3928"/>
    <w:rsid w:val="00EB5373"/>
    <w:rsid w:val="00EC02A2"/>
    <w:rsid w:val="00EC1A5E"/>
    <w:rsid w:val="00EC379B"/>
    <w:rsid w:val="00EC37DF"/>
    <w:rsid w:val="00EC3A99"/>
    <w:rsid w:val="00EC41B1"/>
    <w:rsid w:val="00EC4A05"/>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E7193"/>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32C3"/>
    <w:rsid w:val="00F15223"/>
    <w:rsid w:val="00F164B4"/>
    <w:rsid w:val="00F176E4"/>
    <w:rsid w:val="00F20E5F"/>
    <w:rsid w:val="00F25C26"/>
    <w:rsid w:val="00F25CC2"/>
    <w:rsid w:val="00F27573"/>
    <w:rsid w:val="00F27F0F"/>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5747B"/>
    <w:rsid w:val="00F622A2"/>
    <w:rsid w:val="00F6514B"/>
    <w:rsid w:val="00F6533E"/>
    <w:rsid w:val="00F6587F"/>
    <w:rsid w:val="00F67981"/>
    <w:rsid w:val="00F706CA"/>
    <w:rsid w:val="00F70F8D"/>
    <w:rsid w:val="00F71C5A"/>
    <w:rsid w:val="00F733A4"/>
    <w:rsid w:val="00F7758F"/>
    <w:rsid w:val="00F82811"/>
    <w:rsid w:val="00F83F8D"/>
    <w:rsid w:val="00F84153"/>
    <w:rsid w:val="00F85661"/>
    <w:rsid w:val="00F96602"/>
    <w:rsid w:val="00F9735A"/>
    <w:rsid w:val="00FA32FC"/>
    <w:rsid w:val="00FA59FD"/>
    <w:rsid w:val="00FA5D8C"/>
    <w:rsid w:val="00FA6403"/>
    <w:rsid w:val="00FB16CD"/>
    <w:rsid w:val="00FB73AE"/>
    <w:rsid w:val="00FB78C9"/>
    <w:rsid w:val="00FC5388"/>
    <w:rsid w:val="00FC726C"/>
    <w:rsid w:val="00FD1B4B"/>
    <w:rsid w:val="00FD1B94"/>
    <w:rsid w:val="00FE19C5"/>
    <w:rsid w:val="00FE404D"/>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8D5B2B9-466B-46B5-AF63-F3BD5A852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8A625D"/>
    <w:rPr>
      <w:sz w:val="16"/>
      <w:szCs w:val="16"/>
    </w:rPr>
  </w:style>
  <w:style w:type="paragraph" w:styleId="CommentText">
    <w:name w:val="annotation text"/>
    <w:basedOn w:val="Normal"/>
    <w:link w:val="CommentTextChar"/>
    <w:unhideWhenUsed/>
    <w:rsid w:val="008A625D"/>
    <w:rPr>
      <w:sz w:val="20"/>
      <w:szCs w:val="20"/>
    </w:rPr>
  </w:style>
  <w:style w:type="character" w:customStyle="1" w:styleId="CommentTextChar">
    <w:name w:val="Comment Text Char"/>
    <w:basedOn w:val="DefaultParagraphFont"/>
    <w:link w:val="CommentText"/>
    <w:rsid w:val="008A625D"/>
  </w:style>
  <w:style w:type="paragraph" w:styleId="CommentSubject">
    <w:name w:val="annotation subject"/>
    <w:basedOn w:val="CommentText"/>
    <w:next w:val="CommentText"/>
    <w:link w:val="CommentSubjectChar"/>
    <w:semiHidden/>
    <w:unhideWhenUsed/>
    <w:rsid w:val="008A625D"/>
    <w:rPr>
      <w:b/>
      <w:bCs/>
    </w:rPr>
  </w:style>
  <w:style w:type="character" w:customStyle="1" w:styleId="CommentSubjectChar">
    <w:name w:val="Comment Subject Char"/>
    <w:basedOn w:val="CommentTextChar"/>
    <w:link w:val="CommentSubject"/>
    <w:semiHidden/>
    <w:rsid w:val="008A625D"/>
    <w:rPr>
      <w:b/>
      <w:bCs/>
    </w:rPr>
  </w:style>
  <w:style w:type="paragraph" w:styleId="Revision">
    <w:name w:val="Revision"/>
    <w:hidden/>
    <w:uiPriority w:val="99"/>
    <w:semiHidden/>
    <w:rsid w:val="00A411D4"/>
    <w:rPr>
      <w:sz w:val="24"/>
      <w:szCs w:val="24"/>
    </w:rPr>
  </w:style>
  <w:style w:type="paragraph" w:styleId="ListParagraph">
    <w:name w:val="List Paragraph"/>
    <w:basedOn w:val="Normal"/>
    <w:uiPriority w:val="34"/>
    <w:qFormat/>
    <w:rsid w:val="00953CAC"/>
    <w:pPr>
      <w:ind w:left="720"/>
      <w:contextualSpacing/>
    </w:pPr>
  </w:style>
  <w:style w:type="character" w:styleId="Hyperlink">
    <w:name w:val="Hyperlink"/>
    <w:basedOn w:val="DefaultParagraphFont"/>
    <w:unhideWhenUsed/>
    <w:rsid w:val="00E042C4"/>
    <w:rPr>
      <w:color w:val="0000FF" w:themeColor="hyperlink"/>
      <w:u w:val="single"/>
    </w:rPr>
  </w:style>
  <w:style w:type="character" w:customStyle="1" w:styleId="UnresolvedMention1">
    <w:name w:val="Unresolved Mention1"/>
    <w:basedOn w:val="DefaultParagraphFont"/>
    <w:uiPriority w:val="99"/>
    <w:semiHidden/>
    <w:unhideWhenUsed/>
    <w:rsid w:val="00E042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1784</Words>
  <Characters>9729</Characters>
  <Application>Microsoft Office Word</Application>
  <DocSecurity>0</DocSecurity>
  <Lines>194</Lines>
  <Paragraphs>69</Paragraphs>
  <ScaleCrop>false</ScaleCrop>
  <HeadingPairs>
    <vt:vector size="2" baseType="variant">
      <vt:variant>
        <vt:lpstr>Title</vt:lpstr>
      </vt:variant>
      <vt:variant>
        <vt:i4>1</vt:i4>
      </vt:variant>
    </vt:vector>
  </HeadingPairs>
  <TitlesOfParts>
    <vt:vector size="1" baseType="lpstr">
      <vt:lpstr>BA - HB03225 (Committee Report (Substituted))</vt:lpstr>
    </vt:vector>
  </TitlesOfParts>
  <Company>State of Texas</Company>
  <LinksUpToDate>false</LinksUpToDate>
  <CharactersWithSpaces>11476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89R 26392</dc:subject>
  <dc:creator>State of Texas</dc:creator>
  <dc:description>HB 3225 by Alders-(H)State Affairs (Substitute Document Number: 89R 20908)</dc:description>
  <cp:lastModifiedBy>Damian Duarte</cp:lastModifiedBy>
  <cp:revision>2</cp:revision>
  <cp:lastPrinted>2003-11-26T17:21:00Z</cp:lastPrinted>
  <dcterms:created xsi:type="dcterms:W3CDTF">2025-04-28T20:49:00Z</dcterms:created>
  <dcterms:modified xsi:type="dcterms:W3CDTF">2025-04-28T20:49:00Z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25.115.244</vt:lpwstr>
  </property>
</Properties>
</file>