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9520C" w14:paraId="552ABB5B" w14:textId="77777777" w:rsidTr="00345119">
        <w:tc>
          <w:tcPr>
            <w:tcW w:w="9576" w:type="dxa"/>
            <w:noWrap/>
          </w:tcPr>
          <w:p w14:paraId="205AC455" w14:textId="77777777" w:rsidR="008423E4" w:rsidRPr="0022177D" w:rsidRDefault="00CE2D59" w:rsidP="00EA3C6E">
            <w:pPr>
              <w:pStyle w:val="Heading1"/>
            </w:pPr>
            <w:r w:rsidRPr="00631897">
              <w:t>BILL ANALYSIS</w:t>
            </w:r>
          </w:p>
        </w:tc>
      </w:tr>
    </w:tbl>
    <w:p w14:paraId="63628107" w14:textId="77777777" w:rsidR="008423E4" w:rsidRPr="0022177D" w:rsidRDefault="008423E4" w:rsidP="00EA3C6E">
      <w:pPr>
        <w:jc w:val="center"/>
      </w:pPr>
    </w:p>
    <w:p w14:paraId="54FCC3C1" w14:textId="77777777" w:rsidR="008423E4" w:rsidRPr="00B31F0E" w:rsidRDefault="008423E4" w:rsidP="00EA3C6E"/>
    <w:p w14:paraId="7FEEB7A0" w14:textId="77777777" w:rsidR="008423E4" w:rsidRPr="00742794" w:rsidRDefault="008423E4" w:rsidP="00EA3C6E">
      <w:pPr>
        <w:tabs>
          <w:tab w:val="right" w:pos="9360"/>
        </w:tabs>
      </w:pPr>
    </w:p>
    <w:tbl>
      <w:tblPr>
        <w:tblW w:w="0" w:type="auto"/>
        <w:tblLayout w:type="fixed"/>
        <w:tblLook w:val="01E0" w:firstRow="1" w:lastRow="1" w:firstColumn="1" w:lastColumn="1" w:noHBand="0" w:noVBand="0"/>
      </w:tblPr>
      <w:tblGrid>
        <w:gridCol w:w="9576"/>
      </w:tblGrid>
      <w:tr w:rsidR="0099520C" w14:paraId="2A052DAE" w14:textId="77777777" w:rsidTr="00345119">
        <w:tc>
          <w:tcPr>
            <w:tcW w:w="9576" w:type="dxa"/>
          </w:tcPr>
          <w:p w14:paraId="04076047" w14:textId="4E7AA79E" w:rsidR="008423E4" w:rsidRPr="00861995" w:rsidRDefault="00CE2D59" w:rsidP="00EA3C6E">
            <w:pPr>
              <w:jc w:val="right"/>
            </w:pPr>
            <w:r>
              <w:t>C.S.H.B. 3333</w:t>
            </w:r>
          </w:p>
        </w:tc>
      </w:tr>
      <w:tr w:rsidR="0099520C" w14:paraId="2000F10C" w14:textId="77777777" w:rsidTr="00345119">
        <w:tc>
          <w:tcPr>
            <w:tcW w:w="9576" w:type="dxa"/>
          </w:tcPr>
          <w:p w14:paraId="23B6344B" w14:textId="05908BF1" w:rsidR="008423E4" w:rsidRPr="00861995" w:rsidRDefault="00CE2D59" w:rsidP="00EA3C6E">
            <w:pPr>
              <w:jc w:val="right"/>
            </w:pPr>
            <w:r>
              <w:t xml:space="preserve">By: </w:t>
            </w:r>
            <w:r w:rsidR="001E57C7">
              <w:t>Morales, Eddie</w:t>
            </w:r>
          </w:p>
        </w:tc>
      </w:tr>
      <w:tr w:rsidR="0099520C" w14:paraId="3A8781CD" w14:textId="77777777" w:rsidTr="00345119">
        <w:tc>
          <w:tcPr>
            <w:tcW w:w="9576" w:type="dxa"/>
          </w:tcPr>
          <w:p w14:paraId="5F2C1DFE" w14:textId="65A0A9BB" w:rsidR="008423E4" w:rsidRPr="00861995" w:rsidRDefault="00CE2D59" w:rsidP="00EA3C6E">
            <w:pPr>
              <w:jc w:val="right"/>
            </w:pPr>
            <w:r>
              <w:t>Environmental Regulation</w:t>
            </w:r>
          </w:p>
        </w:tc>
      </w:tr>
      <w:tr w:rsidR="0099520C" w14:paraId="2BB66A37" w14:textId="77777777" w:rsidTr="00345119">
        <w:tc>
          <w:tcPr>
            <w:tcW w:w="9576" w:type="dxa"/>
          </w:tcPr>
          <w:p w14:paraId="7B8B57DB" w14:textId="5CD85C2C" w:rsidR="008423E4" w:rsidRDefault="00CE2D59" w:rsidP="00EA3C6E">
            <w:pPr>
              <w:jc w:val="right"/>
            </w:pPr>
            <w:r>
              <w:t>Committee Report (Substituted)</w:t>
            </w:r>
          </w:p>
        </w:tc>
      </w:tr>
    </w:tbl>
    <w:p w14:paraId="10158AFD" w14:textId="77777777" w:rsidR="008423E4" w:rsidRDefault="008423E4" w:rsidP="00EA3C6E">
      <w:pPr>
        <w:tabs>
          <w:tab w:val="right" w:pos="9360"/>
        </w:tabs>
      </w:pPr>
    </w:p>
    <w:p w14:paraId="2581B892" w14:textId="77777777" w:rsidR="008423E4" w:rsidRDefault="008423E4" w:rsidP="00EA3C6E"/>
    <w:p w14:paraId="7C927667" w14:textId="77777777" w:rsidR="008423E4" w:rsidRDefault="008423E4" w:rsidP="00EA3C6E"/>
    <w:tbl>
      <w:tblPr>
        <w:tblW w:w="0" w:type="auto"/>
        <w:tblCellMar>
          <w:left w:w="115" w:type="dxa"/>
          <w:right w:w="115" w:type="dxa"/>
        </w:tblCellMar>
        <w:tblLook w:val="01E0" w:firstRow="1" w:lastRow="1" w:firstColumn="1" w:lastColumn="1" w:noHBand="0" w:noVBand="0"/>
      </w:tblPr>
      <w:tblGrid>
        <w:gridCol w:w="9360"/>
      </w:tblGrid>
      <w:tr w:rsidR="0099520C" w14:paraId="59A67B56" w14:textId="77777777" w:rsidTr="00EA3C6E">
        <w:tc>
          <w:tcPr>
            <w:tcW w:w="9360" w:type="dxa"/>
          </w:tcPr>
          <w:p w14:paraId="19D5448E" w14:textId="77777777" w:rsidR="008423E4" w:rsidRPr="00A8133F" w:rsidRDefault="00CE2D59" w:rsidP="00EA3C6E">
            <w:pPr>
              <w:rPr>
                <w:b/>
              </w:rPr>
            </w:pPr>
            <w:r w:rsidRPr="009C1E9A">
              <w:rPr>
                <w:b/>
                <w:u w:val="single"/>
              </w:rPr>
              <w:t>BACKGROUND AND PURPOSE</w:t>
            </w:r>
            <w:r>
              <w:rPr>
                <w:b/>
              </w:rPr>
              <w:t xml:space="preserve"> </w:t>
            </w:r>
          </w:p>
          <w:p w14:paraId="25B3CE3C" w14:textId="77777777" w:rsidR="008423E4" w:rsidRDefault="008423E4" w:rsidP="00EA3C6E"/>
          <w:p w14:paraId="7DFB94AE" w14:textId="046203C2" w:rsidR="008423E4" w:rsidRDefault="00CE2D59" w:rsidP="00EA3C6E">
            <w:pPr>
              <w:pStyle w:val="Header"/>
              <w:tabs>
                <w:tab w:val="clear" w:pos="4320"/>
                <w:tab w:val="clear" w:pos="8640"/>
              </w:tabs>
              <w:jc w:val="both"/>
            </w:pPr>
            <w:r>
              <w:t>The bill author has informed the committee that landowners and local stakeholders have raised concerns about potential wastewater discharges in the Devils River Basin and that there is a growing need to ensure that future developments, including commercial projects, do not introduce pollutants that could harm the region's pristine waters. C.S.H.B. 3333</w:t>
            </w:r>
            <w:r w:rsidR="002D2E46">
              <w:t>, which is aligned with resolutions from the Devils River Conservancy, Val Verde County commissioners, and the City of Del Rio,</w:t>
            </w:r>
            <w:r>
              <w:t xml:space="preserve"> seeks to address water quality concerns </w:t>
            </w:r>
            <w:r w:rsidR="004A7D0F">
              <w:t>regarding</w:t>
            </w:r>
            <w:r>
              <w:t xml:space="preserve"> the basin</w:t>
            </w:r>
            <w:r w:rsidR="002D2E46">
              <w:t xml:space="preserve"> </w:t>
            </w:r>
            <w:r>
              <w:t xml:space="preserve">in </w:t>
            </w:r>
            <w:r w:rsidR="002D2E46">
              <w:t>the c</w:t>
            </w:r>
            <w:r>
              <w:t>ounty</w:t>
            </w:r>
            <w:r w:rsidR="004A7D0F">
              <w:t xml:space="preserve"> by </w:t>
            </w:r>
            <w:r w:rsidR="004A7D0F" w:rsidRPr="004A7D0F">
              <w:t>prohibit</w:t>
            </w:r>
            <w:r w:rsidR="004A7D0F">
              <w:t>ing</w:t>
            </w:r>
            <w:r w:rsidR="004A7D0F" w:rsidRPr="004A7D0F">
              <w:t xml:space="preserve"> the Texas Commission on Environmental Quality from issuing a new permit authorizing the direct discharge from a domestic, industrial, or commercial wastewater treatment facility of any waste, effluent, or pollutants into </w:t>
            </w:r>
            <w:r w:rsidR="004A7D0F">
              <w:t>certain</w:t>
            </w:r>
            <w:r w:rsidR="004A7D0F" w:rsidRPr="004A7D0F">
              <w:t xml:space="preserve"> stream segment</w:t>
            </w:r>
            <w:r w:rsidR="004A7D0F">
              <w:t>s</w:t>
            </w:r>
            <w:r w:rsidR="004A7D0F" w:rsidRPr="004A7D0F">
              <w:t>, stream assessment unit</w:t>
            </w:r>
            <w:r w:rsidR="004A7D0F">
              <w:t>s</w:t>
            </w:r>
            <w:r w:rsidR="004A7D0F" w:rsidRPr="004A7D0F">
              <w:t>, or drainage area</w:t>
            </w:r>
            <w:r w:rsidR="004A7D0F">
              <w:t xml:space="preserve">s in order </w:t>
            </w:r>
            <w:r>
              <w:t xml:space="preserve">to prevent environmental degradation in this ecologically sensitive area, which is known for its high water quality. </w:t>
            </w:r>
          </w:p>
          <w:p w14:paraId="3783E2F4" w14:textId="77777777" w:rsidR="008423E4" w:rsidRPr="00E26B13" w:rsidRDefault="008423E4" w:rsidP="00EA3C6E">
            <w:pPr>
              <w:rPr>
                <w:b/>
              </w:rPr>
            </w:pPr>
          </w:p>
        </w:tc>
      </w:tr>
      <w:tr w:rsidR="0099520C" w14:paraId="6BAD0C4A" w14:textId="77777777" w:rsidTr="00EA3C6E">
        <w:tc>
          <w:tcPr>
            <w:tcW w:w="9360" w:type="dxa"/>
          </w:tcPr>
          <w:p w14:paraId="62D68422" w14:textId="77777777" w:rsidR="0017725B" w:rsidRDefault="00CE2D59" w:rsidP="00EA3C6E">
            <w:pPr>
              <w:rPr>
                <w:b/>
                <w:u w:val="single"/>
              </w:rPr>
            </w:pPr>
            <w:r>
              <w:rPr>
                <w:b/>
                <w:u w:val="single"/>
              </w:rPr>
              <w:t>CRIMINAL JUSTICE IMPACT</w:t>
            </w:r>
          </w:p>
          <w:p w14:paraId="5A97E9C9" w14:textId="77777777" w:rsidR="0017725B" w:rsidRDefault="0017725B" w:rsidP="00EA3C6E">
            <w:pPr>
              <w:rPr>
                <w:b/>
                <w:u w:val="single"/>
              </w:rPr>
            </w:pPr>
          </w:p>
          <w:p w14:paraId="13DE5421" w14:textId="534E432A" w:rsidR="00982758" w:rsidRPr="00982758" w:rsidRDefault="00CE2D59" w:rsidP="00EA3C6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CCD5118" w14:textId="77777777" w:rsidR="0017725B" w:rsidRPr="0017725B" w:rsidRDefault="0017725B" w:rsidP="00EA3C6E">
            <w:pPr>
              <w:rPr>
                <w:b/>
                <w:u w:val="single"/>
              </w:rPr>
            </w:pPr>
          </w:p>
        </w:tc>
      </w:tr>
      <w:tr w:rsidR="0099520C" w14:paraId="1C8C47BE" w14:textId="77777777" w:rsidTr="00EA3C6E">
        <w:tc>
          <w:tcPr>
            <w:tcW w:w="9360" w:type="dxa"/>
          </w:tcPr>
          <w:p w14:paraId="68BD5569" w14:textId="77777777" w:rsidR="008423E4" w:rsidRPr="00A8133F" w:rsidRDefault="00CE2D59" w:rsidP="00EA3C6E">
            <w:pPr>
              <w:rPr>
                <w:b/>
              </w:rPr>
            </w:pPr>
            <w:r w:rsidRPr="009C1E9A">
              <w:rPr>
                <w:b/>
                <w:u w:val="single"/>
              </w:rPr>
              <w:t>RULEMAKING AUTHORITY</w:t>
            </w:r>
            <w:r>
              <w:rPr>
                <w:b/>
              </w:rPr>
              <w:t xml:space="preserve"> </w:t>
            </w:r>
          </w:p>
          <w:p w14:paraId="428297F4" w14:textId="77777777" w:rsidR="008423E4" w:rsidRDefault="008423E4" w:rsidP="00EA3C6E"/>
          <w:p w14:paraId="497FEFE7" w14:textId="4C234B48" w:rsidR="00982758" w:rsidRDefault="00CE2D59" w:rsidP="00EA3C6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B2604A1" w14:textId="77777777" w:rsidR="008423E4" w:rsidRPr="00E21FDC" w:rsidRDefault="008423E4" w:rsidP="00EA3C6E">
            <w:pPr>
              <w:rPr>
                <w:b/>
              </w:rPr>
            </w:pPr>
          </w:p>
        </w:tc>
      </w:tr>
      <w:tr w:rsidR="0099520C" w14:paraId="17C32FF5" w14:textId="77777777" w:rsidTr="00EA3C6E">
        <w:tc>
          <w:tcPr>
            <w:tcW w:w="9360" w:type="dxa"/>
          </w:tcPr>
          <w:p w14:paraId="4CA900CA" w14:textId="77777777" w:rsidR="008423E4" w:rsidRPr="00A8133F" w:rsidRDefault="00CE2D59" w:rsidP="00EA3C6E">
            <w:pPr>
              <w:rPr>
                <w:b/>
              </w:rPr>
            </w:pPr>
            <w:r w:rsidRPr="009C1E9A">
              <w:rPr>
                <w:b/>
                <w:u w:val="single"/>
              </w:rPr>
              <w:t>ANALYSIS</w:t>
            </w:r>
            <w:r>
              <w:rPr>
                <w:b/>
              </w:rPr>
              <w:t xml:space="preserve"> </w:t>
            </w:r>
          </w:p>
          <w:p w14:paraId="0A902B24" w14:textId="77777777" w:rsidR="008423E4" w:rsidRDefault="008423E4" w:rsidP="00EA3C6E"/>
          <w:p w14:paraId="27C9FCE8" w14:textId="45953E2C" w:rsidR="00F6566A" w:rsidRDefault="00CE2D59" w:rsidP="00EA3C6E">
            <w:pPr>
              <w:pStyle w:val="Header"/>
              <w:tabs>
                <w:tab w:val="clear" w:pos="4320"/>
                <w:tab w:val="clear" w:pos="8640"/>
              </w:tabs>
              <w:jc w:val="both"/>
            </w:pPr>
            <w:r>
              <w:t>C.S.</w:t>
            </w:r>
            <w:r w:rsidR="001F469B">
              <w:t xml:space="preserve">H.B. 3333 amends the </w:t>
            </w:r>
            <w:r w:rsidR="001F469B" w:rsidRPr="001F469B">
              <w:t>Water Code</w:t>
            </w:r>
            <w:r w:rsidR="001F469B">
              <w:t xml:space="preserve"> to prohibit the </w:t>
            </w:r>
            <w:r w:rsidR="001F469B" w:rsidRPr="001F469B">
              <w:t xml:space="preserve">Texas Commission on Environmental Quality </w:t>
            </w:r>
            <w:r w:rsidR="001F469B" w:rsidRPr="004C4126">
              <w:t>(TCEQ</w:t>
            </w:r>
            <w:r w:rsidR="001F469B" w:rsidRPr="001F469B">
              <w:t>)</w:t>
            </w:r>
            <w:r w:rsidR="001F469B">
              <w:t xml:space="preserve"> from</w:t>
            </w:r>
            <w:r w:rsidR="001F469B" w:rsidRPr="001F469B">
              <w:t xml:space="preserve"> issu</w:t>
            </w:r>
            <w:r w:rsidR="001F469B">
              <w:t>ing</w:t>
            </w:r>
            <w:r w:rsidR="001F469B" w:rsidRPr="001F469B">
              <w:t xml:space="preserve"> a new permit authorizing the direct discharge from a domestic</w:t>
            </w:r>
            <w:r w:rsidRPr="00C7026A">
              <w:t>, industrial, or commercial</w:t>
            </w:r>
            <w:r w:rsidR="001F469B" w:rsidRPr="001F469B">
              <w:t xml:space="preserve"> wastewater treatment facility of any waste, effluent, or pollutants into </w:t>
            </w:r>
            <w:r>
              <w:t>a</w:t>
            </w:r>
            <w:r w:rsidR="001F469B" w:rsidRPr="001F469B">
              <w:t xml:space="preserve"> stream segment, stream assessment unit, or drainage area</w:t>
            </w:r>
            <w:r w:rsidR="00E52F4C">
              <w:t xml:space="preserve"> to which the bill</w:t>
            </w:r>
            <w:r w:rsidR="00650325">
              <w:t>'s provisions</w:t>
            </w:r>
            <w:r w:rsidR="00E52F4C">
              <w:t xml:space="preserve"> appl</w:t>
            </w:r>
            <w:r w:rsidR="00650325">
              <w:t>y</w:t>
            </w:r>
            <w:r>
              <w:t>.</w:t>
            </w:r>
            <w:r w:rsidR="001F469B">
              <w:t xml:space="preserve"> </w:t>
            </w:r>
            <w:r>
              <w:t>The bill expressly does not affect the TCEQ's authority to issue the following:</w:t>
            </w:r>
          </w:p>
          <w:p w14:paraId="0AF824F4" w14:textId="097EF115" w:rsidR="00F6566A" w:rsidRDefault="00CE2D59" w:rsidP="00EA3C6E">
            <w:pPr>
              <w:pStyle w:val="Header"/>
              <w:numPr>
                <w:ilvl w:val="0"/>
                <w:numId w:val="4"/>
              </w:numPr>
              <w:jc w:val="both"/>
            </w:pPr>
            <w:r>
              <w:t>an individual permit for a municipal separate storm sewer system; or</w:t>
            </w:r>
          </w:p>
          <w:p w14:paraId="0225D671" w14:textId="6CAE61DB" w:rsidR="001F469B" w:rsidRDefault="00CE2D59" w:rsidP="00EA3C6E">
            <w:pPr>
              <w:pStyle w:val="Header"/>
              <w:numPr>
                <w:ilvl w:val="0"/>
                <w:numId w:val="4"/>
              </w:numPr>
              <w:tabs>
                <w:tab w:val="clear" w:pos="4320"/>
                <w:tab w:val="clear" w:pos="8640"/>
              </w:tabs>
              <w:jc w:val="both"/>
            </w:pPr>
            <w:r>
              <w:t>a general permit for stormwater and associated non-stormwater discharges.</w:t>
            </w:r>
          </w:p>
          <w:p w14:paraId="2CE7C218" w14:textId="0C55F667" w:rsidR="001F469B" w:rsidRDefault="001F469B" w:rsidP="00EA3C6E">
            <w:pPr>
              <w:pStyle w:val="Header"/>
              <w:tabs>
                <w:tab w:val="clear" w:pos="4320"/>
                <w:tab w:val="clear" w:pos="8640"/>
              </w:tabs>
              <w:jc w:val="both"/>
            </w:pPr>
          </w:p>
          <w:p w14:paraId="09E69BC7" w14:textId="1CAD47D7" w:rsidR="00A24187" w:rsidRDefault="00CE2D59" w:rsidP="00EA3C6E">
            <w:pPr>
              <w:pStyle w:val="Header"/>
              <w:tabs>
                <w:tab w:val="clear" w:pos="4320"/>
                <w:tab w:val="clear" w:pos="8640"/>
              </w:tabs>
              <w:jc w:val="both"/>
            </w:pPr>
            <w:r>
              <w:t>C.S.H.B. 3333 defines the following terms:</w:t>
            </w:r>
          </w:p>
          <w:p w14:paraId="4BA05033" w14:textId="77777777" w:rsidR="008055DB" w:rsidRDefault="00CE2D59" w:rsidP="00EA3C6E">
            <w:pPr>
              <w:pStyle w:val="Header"/>
              <w:numPr>
                <w:ilvl w:val="0"/>
                <w:numId w:val="3"/>
              </w:numPr>
              <w:jc w:val="both"/>
            </w:pPr>
            <w:r w:rsidRPr="00F62757">
              <w:t xml:space="preserve">"assessment unit" </w:t>
            </w:r>
            <w:r>
              <w:t>by reference to its</w:t>
            </w:r>
            <w:r w:rsidRPr="00F62757">
              <w:t xml:space="preserve"> meaning assigned by the TCEQ's Surface Water Quality Monitoring Program as it existed on September 1, 2025</w:t>
            </w:r>
            <w:r>
              <w:t>;</w:t>
            </w:r>
          </w:p>
          <w:p w14:paraId="72809644" w14:textId="61E81DF3" w:rsidR="00A24187" w:rsidRDefault="00CE2D59" w:rsidP="00EA3C6E">
            <w:pPr>
              <w:pStyle w:val="Header"/>
              <w:numPr>
                <w:ilvl w:val="0"/>
                <w:numId w:val="3"/>
              </w:numPr>
              <w:jc w:val="both"/>
            </w:pPr>
            <w:r>
              <w:t>"classified segment" as any portion of Devils River</w:t>
            </w:r>
            <w:r w:rsidR="00C7026A">
              <w:t xml:space="preserve"> </w:t>
            </w:r>
            <w:r w:rsidR="00C7026A" w:rsidRPr="00C7026A">
              <w:t>located in Val Verde County and</w:t>
            </w:r>
            <w:r>
              <w:t xml:space="preserve"> identified in </w:t>
            </w:r>
            <w:r w:rsidR="00183FE9">
              <w:t>specified a</w:t>
            </w:r>
            <w:r>
              <w:t xml:space="preserve">ppendices of </w:t>
            </w:r>
            <w:r w:rsidR="00183FE9">
              <w:t xml:space="preserve">certain rules relating to surface water quality standards as the rules </w:t>
            </w:r>
            <w:r>
              <w:t>existed on September 1, 2025</w:t>
            </w:r>
            <w:r w:rsidR="00183FE9">
              <w:t>;</w:t>
            </w:r>
          </w:p>
          <w:p w14:paraId="2039B104" w14:textId="3011E5B0" w:rsidR="00A24187" w:rsidRDefault="00CE2D59" w:rsidP="00EA3C6E">
            <w:pPr>
              <w:pStyle w:val="Header"/>
              <w:numPr>
                <w:ilvl w:val="0"/>
                <w:numId w:val="3"/>
              </w:numPr>
              <w:jc w:val="both"/>
            </w:pPr>
            <w:r>
              <w:t>"</w:t>
            </w:r>
            <w:r w:rsidR="00183FE9">
              <w:t>d</w:t>
            </w:r>
            <w:r>
              <w:t xml:space="preserve">rainage area" </w:t>
            </w:r>
            <w:r w:rsidR="00183FE9">
              <w:t>a</w:t>
            </w:r>
            <w:r>
              <w:t xml:space="preserve">s any unclassified water body that drains to a stream segment or a stream assessment unit to which </w:t>
            </w:r>
            <w:r w:rsidR="00183FE9">
              <w:t>the bill</w:t>
            </w:r>
            <w:r w:rsidR="00361F86">
              <w:t>'</w:t>
            </w:r>
            <w:r w:rsidR="00183FE9">
              <w:t>s provisions</w:t>
            </w:r>
            <w:r>
              <w:t xml:space="preserve"> appl</w:t>
            </w:r>
            <w:r w:rsidR="00183FE9">
              <w:t>y;</w:t>
            </w:r>
          </w:p>
          <w:p w14:paraId="6167B607" w14:textId="39A56B3A" w:rsidR="00A24187" w:rsidRDefault="00CE2D59" w:rsidP="00EA3C6E">
            <w:pPr>
              <w:pStyle w:val="Header"/>
              <w:numPr>
                <w:ilvl w:val="0"/>
                <w:numId w:val="3"/>
              </w:numPr>
              <w:jc w:val="both"/>
            </w:pPr>
            <w:r>
              <w:t>"</w:t>
            </w:r>
            <w:r w:rsidR="00183FE9">
              <w:t>s</w:t>
            </w:r>
            <w:r>
              <w:t xml:space="preserve">tream assessment unit" </w:t>
            </w:r>
            <w:r w:rsidR="00183FE9">
              <w:t>a</w:t>
            </w:r>
            <w:r>
              <w:t xml:space="preserve">s an assessment unit for a stream, creek, or river, or a portion of a stream, creek, or river, that is located within a classified segment that is not a stream segment to which </w:t>
            </w:r>
            <w:r w:rsidR="00F92577">
              <w:t>the bill</w:t>
            </w:r>
            <w:r w:rsidR="00361F86">
              <w:t>'</w:t>
            </w:r>
            <w:r w:rsidR="00F92577">
              <w:t>s provisions</w:t>
            </w:r>
            <w:r>
              <w:t xml:space="preserve"> appl</w:t>
            </w:r>
            <w:r w:rsidR="00F92577">
              <w:t>y;</w:t>
            </w:r>
          </w:p>
          <w:p w14:paraId="5A3F59E9" w14:textId="6C1F8BB2" w:rsidR="00A24187" w:rsidRDefault="00CE2D59" w:rsidP="00EA3C6E">
            <w:pPr>
              <w:pStyle w:val="Header"/>
              <w:numPr>
                <w:ilvl w:val="0"/>
                <w:numId w:val="3"/>
              </w:numPr>
              <w:jc w:val="both"/>
            </w:pPr>
            <w:r>
              <w:t>"</w:t>
            </w:r>
            <w:r w:rsidR="00F92577">
              <w:t>s</w:t>
            </w:r>
            <w:r>
              <w:t xml:space="preserve">tream segment" </w:t>
            </w:r>
            <w:r w:rsidR="00F92577">
              <w:t>a</w:t>
            </w:r>
            <w:r>
              <w:t>s a stream, creek, or river, or a portion of a stream, creek, or river, that is a classified segment</w:t>
            </w:r>
            <w:r w:rsidR="00F92577">
              <w:t>; and</w:t>
            </w:r>
          </w:p>
          <w:p w14:paraId="294AA44F" w14:textId="4450C71A" w:rsidR="00F62757" w:rsidRDefault="00CE2D59" w:rsidP="00EA3C6E">
            <w:pPr>
              <w:pStyle w:val="Header"/>
              <w:numPr>
                <w:ilvl w:val="0"/>
                <w:numId w:val="3"/>
              </w:numPr>
              <w:tabs>
                <w:tab w:val="clear" w:pos="4320"/>
                <w:tab w:val="clear" w:pos="8640"/>
              </w:tabs>
              <w:jc w:val="both"/>
            </w:pPr>
            <w:r>
              <w:t>"</w:t>
            </w:r>
            <w:r w:rsidR="00F92577">
              <w:t>u</w:t>
            </w:r>
            <w:r>
              <w:t xml:space="preserve">nclassified water body" </w:t>
            </w:r>
            <w:r w:rsidR="00F92577">
              <w:t>as</w:t>
            </w:r>
            <w:r>
              <w:t xml:space="preserve"> a water body other than a classified segment or an assessment unit located within a classified segment.</w:t>
            </w:r>
          </w:p>
          <w:p w14:paraId="28FE0919" w14:textId="77777777" w:rsidR="00F62757" w:rsidRDefault="00F62757" w:rsidP="00EA3C6E">
            <w:pPr>
              <w:pStyle w:val="Header"/>
              <w:tabs>
                <w:tab w:val="clear" w:pos="4320"/>
                <w:tab w:val="clear" w:pos="8640"/>
              </w:tabs>
              <w:jc w:val="both"/>
            </w:pPr>
          </w:p>
          <w:p w14:paraId="5C8A6100" w14:textId="41A83408" w:rsidR="004C4126" w:rsidRPr="009C36CD" w:rsidRDefault="00CE2D59" w:rsidP="00EA3C6E">
            <w:pPr>
              <w:pStyle w:val="Header"/>
              <w:tabs>
                <w:tab w:val="clear" w:pos="4320"/>
                <w:tab w:val="clear" w:pos="8640"/>
              </w:tabs>
              <w:jc w:val="both"/>
            </w:pPr>
            <w:r>
              <w:t xml:space="preserve">C.S.H.B. 3333 </w:t>
            </w:r>
            <w:r w:rsidRPr="004C4126">
              <w:t xml:space="preserve">applies only to an application for a permit that is submitted to the </w:t>
            </w:r>
            <w:r>
              <w:t>TCEQ</w:t>
            </w:r>
            <w:r w:rsidRPr="004C4126">
              <w:t xml:space="preserve"> on or after the</w:t>
            </w:r>
            <w:r>
              <w:t xml:space="preserve"> bill</w:t>
            </w:r>
            <w:r w:rsidR="007554BC">
              <w:t>'</w:t>
            </w:r>
            <w:r>
              <w:t>s</w:t>
            </w:r>
            <w:r w:rsidRPr="004C4126">
              <w:t xml:space="preserve"> effective date. An application for a permit that was submitted to the </w:t>
            </w:r>
            <w:r>
              <w:t>TCEQ</w:t>
            </w:r>
            <w:r w:rsidRPr="004C4126">
              <w:t xml:space="preserve"> before the </w:t>
            </w:r>
            <w:r>
              <w:t>bill</w:t>
            </w:r>
            <w:r w:rsidR="007554BC">
              <w:t>'</w:t>
            </w:r>
            <w:r>
              <w:t xml:space="preserve">s </w:t>
            </w:r>
            <w:r w:rsidRPr="004C4126">
              <w:t>effective date is governed by the law in effect at the time the application was filed, and the former law is continued in effect for that purpose.</w:t>
            </w:r>
          </w:p>
          <w:p w14:paraId="6E4CEA3E" w14:textId="77777777" w:rsidR="008423E4" w:rsidRPr="00835628" w:rsidRDefault="008423E4" w:rsidP="00EA3C6E">
            <w:pPr>
              <w:rPr>
                <w:b/>
              </w:rPr>
            </w:pPr>
          </w:p>
        </w:tc>
      </w:tr>
      <w:tr w:rsidR="0099520C" w14:paraId="172B1080" w14:textId="77777777" w:rsidTr="00EA3C6E">
        <w:tc>
          <w:tcPr>
            <w:tcW w:w="9360" w:type="dxa"/>
          </w:tcPr>
          <w:p w14:paraId="36137EFB" w14:textId="77777777" w:rsidR="008423E4" w:rsidRPr="00A8133F" w:rsidRDefault="00CE2D59" w:rsidP="00EA3C6E">
            <w:pPr>
              <w:rPr>
                <w:b/>
              </w:rPr>
            </w:pPr>
            <w:r w:rsidRPr="009C1E9A">
              <w:rPr>
                <w:b/>
                <w:u w:val="single"/>
              </w:rPr>
              <w:t>EFFECTIVE DATE</w:t>
            </w:r>
            <w:r>
              <w:rPr>
                <w:b/>
              </w:rPr>
              <w:t xml:space="preserve"> </w:t>
            </w:r>
          </w:p>
          <w:p w14:paraId="24FB26C5" w14:textId="77777777" w:rsidR="008423E4" w:rsidRDefault="008423E4" w:rsidP="00EA3C6E"/>
          <w:p w14:paraId="520B2743" w14:textId="20D1D3B6" w:rsidR="008423E4" w:rsidRPr="003624F2" w:rsidRDefault="00CE2D59" w:rsidP="00EA3C6E">
            <w:pPr>
              <w:pStyle w:val="Header"/>
              <w:tabs>
                <w:tab w:val="clear" w:pos="4320"/>
                <w:tab w:val="clear" w:pos="8640"/>
              </w:tabs>
              <w:jc w:val="both"/>
            </w:pPr>
            <w:r>
              <w:t>September 1, 2025.</w:t>
            </w:r>
          </w:p>
          <w:p w14:paraId="10EE0B10" w14:textId="77777777" w:rsidR="008423E4" w:rsidRPr="00233FDB" w:rsidRDefault="008423E4" w:rsidP="00EA3C6E">
            <w:pPr>
              <w:rPr>
                <w:b/>
              </w:rPr>
            </w:pPr>
          </w:p>
        </w:tc>
      </w:tr>
      <w:tr w:rsidR="0099520C" w14:paraId="77D2EA89" w14:textId="77777777" w:rsidTr="00EA3C6E">
        <w:tc>
          <w:tcPr>
            <w:tcW w:w="9360" w:type="dxa"/>
          </w:tcPr>
          <w:p w14:paraId="6C48A332" w14:textId="77777777" w:rsidR="001E57C7" w:rsidRDefault="00CE2D59" w:rsidP="00EA3C6E">
            <w:pPr>
              <w:jc w:val="both"/>
              <w:rPr>
                <w:b/>
                <w:u w:val="single"/>
              </w:rPr>
            </w:pPr>
            <w:r>
              <w:rPr>
                <w:b/>
                <w:u w:val="single"/>
              </w:rPr>
              <w:t>COMPARISON OF INTRODUCED AND SUBSTITUTE</w:t>
            </w:r>
          </w:p>
          <w:p w14:paraId="11589CD9" w14:textId="77777777" w:rsidR="00074F07" w:rsidRDefault="00074F07" w:rsidP="00EA3C6E">
            <w:pPr>
              <w:jc w:val="both"/>
            </w:pPr>
          </w:p>
          <w:p w14:paraId="21CA9763" w14:textId="15324C7E" w:rsidR="00074F07" w:rsidRDefault="00CE2D59" w:rsidP="00EA3C6E">
            <w:pPr>
              <w:jc w:val="both"/>
            </w:pPr>
            <w:r>
              <w:t>While C.S.H.B. 3333 may differ from the introduced in minor or nonsubstantive</w:t>
            </w:r>
            <w:r>
              <w:t xml:space="preserve"> ways, the following summarizes the substantial differences between the introduced and committee substitute versions of the bill.</w:t>
            </w:r>
          </w:p>
          <w:p w14:paraId="0EA8710E" w14:textId="77777777" w:rsidR="00074F07" w:rsidRDefault="00074F07" w:rsidP="00EA3C6E">
            <w:pPr>
              <w:jc w:val="both"/>
            </w:pPr>
          </w:p>
          <w:p w14:paraId="6FBB1C52" w14:textId="12B3F39A" w:rsidR="00074F07" w:rsidRDefault="00CE2D59" w:rsidP="00EA3C6E">
            <w:pPr>
              <w:jc w:val="both"/>
            </w:pPr>
            <w:r>
              <w:t xml:space="preserve">With respect to the bill's definition of </w:t>
            </w:r>
            <w:r w:rsidRPr="00074F07">
              <w:t>"</w:t>
            </w:r>
            <w:r>
              <w:t>c</w:t>
            </w:r>
            <w:r w:rsidRPr="00074F07">
              <w:t xml:space="preserve">lassified segment" </w:t>
            </w:r>
            <w:r>
              <w:t>a</w:t>
            </w:r>
            <w:r w:rsidRPr="00074F07">
              <w:t>s</w:t>
            </w:r>
            <w:r>
              <w:t>, in part,</w:t>
            </w:r>
            <w:r w:rsidRPr="00074F07">
              <w:t xml:space="preserve"> any portion of Devils River</w:t>
            </w:r>
            <w:r>
              <w:t xml:space="preserve">, the substitute specifies such a portion as any </w:t>
            </w:r>
            <w:r w:rsidRPr="00074F07">
              <w:t xml:space="preserve">portion of </w:t>
            </w:r>
            <w:r w:rsidR="00F017BF">
              <w:t>the</w:t>
            </w:r>
            <w:r w:rsidRPr="00074F07">
              <w:t xml:space="preserve"> </w:t>
            </w:r>
            <w:r w:rsidR="00F017BF">
              <w:t>r</w:t>
            </w:r>
            <w:r w:rsidRPr="00074F07">
              <w:t>iver located in Val Verde County</w:t>
            </w:r>
            <w:r w:rsidR="00F017BF">
              <w:t>, whereas the introduced did not include this specification.</w:t>
            </w:r>
          </w:p>
          <w:p w14:paraId="23FC8670" w14:textId="77777777" w:rsidR="00DF54B6" w:rsidRDefault="00DF54B6" w:rsidP="00EA3C6E">
            <w:pPr>
              <w:jc w:val="both"/>
            </w:pPr>
          </w:p>
          <w:p w14:paraId="03CB2C3D" w14:textId="43AD4870" w:rsidR="00DF54B6" w:rsidRDefault="00CE2D59" w:rsidP="00EA3C6E">
            <w:pPr>
              <w:jc w:val="both"/>
            </w:pPr>
            <w:r>
              <w:t>The substitute omits the provision from the introduced that made the bill</w:t>
            </w:r>
            <w:r w:rsidR="00F017BF">
              <w:t>'s provisions</w:t>
            </w:r>
            <w:r>
              <w:t xml:space="preserve"> applicable to the following:</w:t>
            </w:r>
          </w:p>
          <w:p w14:paraId="36E25B5B" w14:textId="0BFD54CD" w:rsidR="00DF54B6" w:rsidRDefault="00CE2D59" w:rsidP="00EA3C6E">
            <w:pPr>
              <w:pStyle w:val="ListParagraph"/>
              <w:numPr>
                <w:ilvl w:val="0"/>
                <w:numId w:val="5"/>
              </w:numPr>
              <w:jc w:val="both"/>
            </w:pPr>
            <w:r>
              <w:t>a stream segment or stream assessment unit that, on September 1, 2025, has had the following:</w:t>
            </w:r>
          </w:p>
          <w:p w14:paraId="24D7895A" w14:textId="07935CA9" w:rsidR="00DF54B6" w:rsidRDefault="00CE2D59" w:rsidP="00EA3C6E">
            <w:pPr>
              <w:pStyle w:val="ListParagraph"/>
              <w:numPr>
                <w:ilvl w:val="1"/>
                <w:numId w:val="5"/>
              </w:numPr>
              <w:jc w:val="both"/>
            </w:pPr>
            <w:r>
              <w:t xml:space="preserve">at least 10 water quality samples taken from the stream segment or stream assessment unit over the 10 </w:t>
            </w:r>
            <w:r>
              <w:t>calendar years preceding January 1, 2024; and</w:t>
            </w:r>
          </w:p>
          <w:p w14:paraId="7BBD0C9F" w14:textId="448B34DF" w:rsidR="00DF54B6" w:rsidRDefault="00CE2D59" w:rsidP="00EA3C6E">
            <w:pPr>
              <w:pStyle w:val="ListParagraph"/>
              <w:numPr>
                <w:ilvl w:val="1"/>
                <w:numId w:val="5"/>
              </w:numPr>
              <w:jc w:val="both"/>
            </w:pPr>
            <w:r>
              <w:t xml:space="preserve">according to data in the TCEQ's Surface Water Quality Monitoring Information System, a total phosphorus level below 0.06 milligrams per liter in 90 percent or more of all water quality samples taken from the stream segment or stream assessment unit over the 10 calendar years preceding January 1, 2024; </w:t>
            </w:r>
            <w:r w:rsidR="00287F10">
              <w:t>and</w:t>
            </w:r>
          </w:p>
          <w:p w14:paraId="55B0B837" w14:textId="23A4D8E4" w:rsidR="00DF54B6" w:rsidRDefault="00CE2D59" w:rsidP="00EA3C6E">
            <w:pPr>
              <w:pStyle w:val="ListParagraph"/>
              <w:numPr>
                <w:ilvl w:val="0"/>
                <w:numId w:val="5"/>
              </w:numPr>
              <w:jc w:val="both"/>
            </w:pPr>
            <w:r>
              <w:t>the drainage areas of any such stream segment or stream assessment unit.</w:t>
            </w:r>
          </w:p>
          <w:p w14:paraId="49BD4DA2" w14:textId="77777777" w:rsidR="00DF54B6" w:rsidRDefault="00DF54B6" w:rsidP="00EA3C6E">
            <w:pPr>
              <w:jc w:val="both"/>
            </w:pPr>
          </w:p>
          <w:p w14:paraId="783BCDE6" w14:textId="2CB3BE31" w:rsidR="00BE40D5" w:rsidRDefault="00CE2D59" w:rsidP="00EA3C6E">
            <w:pPr>
              <w:jc w:val="both"/>
            </w:pPr>
            <w:r>
              <w:t xml:space="preserve">The substitute expands the introduced version's prohibition against </w:t>
            </w:r>
            <w:r w:rsidRPr="00BE40D5">
              <w:t xml:space="preserve">the TCEQ issuing a new permit authorizing the direct discharge from a domestic wastewater treatment facility of any waste, effluent, or pollutants into </w:t>
            </w:r>
            <w:r>
              <w:t xml:space="preserve">an applicable </w:t>
            </w:r>
            <w:r w:rsidRPr="00BE40D5">
              <w:t>stream segment, stream assessment unit, or drainage area</w:t>
            </w:r>
            <w:r>
              <w:t xml:space="preserve"> to include an </w:t>
            </w:r>
            <w:r w:rsidRPr="00BE40D5">
              <w:t>industrial or commercial wastewater treatment facility</w:t>
            </w:r>
            <w:r>
              <w:t>.</w:t>
            </w:r>
          </w:p>
          <w:p w14:paraId="36DD2BF9" w14:textId="77777777" w:rsidR="00BE40D5" w:rsidRDefault="00BE40D5" w:rsidP="00EA3C6E">
            <w:pPr>
              <w:jc w:val="both"/>
            </w:pPr>
          </w:p>
          <w:p w14:paraId="15D43B6D" w14:textId="38C6F9BD" w:rsidR="00BE40D5" w:rsidRDefault="00CE2D59" w:rsidP="00EA3C6E">
            <w:pPr>
              <w:jc w:val="both"/>
            </w:pPr>
            <w:r>
              <w:t>The substitute omits the provision from the introduced that established that the bill expressly does not affect the TCEQ's authority to issue a new or amended permit to a municipality or a river authority that authorizes a direct discharge from a domestic wastewater treatment facility of waste, effluent, or pollutants into a stream segment, stream assessment unit, or drainage area to which the bill's provisions apply</w:t>
            </w:r>
            <w:r w:rsidR="00DB49D4">
              <w:t>.</w:t>
            </w:r>
          </w:p>
          <w:p w14:paraId="58ECB51A" w14:textId="77777777" w:rsidR="00DF54B6" w:rsidRDefault="00DF54B6" w:rsidP="00EA3C6E">
            <w:pPr>
              <w:jc w:val="both"/>
            </w:pPr>
          </w:p>
          <w:p w14:paraId="7C816D95" w14:textId="77777777" w:rsidR="00074F07" w:rsidRDefault="00CE2D59" w:rsidP="00EA3C6E">
            <w:pPr>
              <w:jc w:val="both"/>
            </w:pPr>
            <w:r>
              <w:t xml:space="preserve">The substitute omits the provision from the introduced that </w:t>
            </w:r>
            <w:r w:rsidRPr="00DB49D4">
              <w:t>provided</w:t>
            </w:r>
            <w:r>
              <w:t xml:space="preserve"> for the bill's possible immediate effect,</w:t>
            </w:r>
            <w:r w:rsidRPr="00DB49D4">
              <w:t xml:space="preserve"> contingent on receiving the requisite constitutional vote</w:t>
            </w:r>
            <w:r>
              <w:t xml:space="preserve">. </w:t>
            </w:r>
          </w:p>
          <w:p w14:paraId="348545C8" w14:textId="078F58C1" w:rsidR="007A0077" w:rsidRPr="00074F07" w:rsidRDefault="007A0077" w:rsidP="00EA3C6E">
            <w:pPr>
              <w:jc w:val="both"/>
            </w:pPr>
          </w:p>
        </w:tc>
      </w:tr>
      <w:tr w:rsidR="0099520C" w14:paraId="52284E5E" w14:textId="77777777" w:rsidTr="00EA3C6E">
        <w:tc>
          <w:tcPr>
            <w:tcW w:w="9360" w:type="dxa"/>
          </w:tcPr>
          <w:p w14:paraId="0DCED0AE" w14:textId="77777777" w:rsidR="001E57C7" w:rsidRPr="001E57C7" w:rsidRDefault="001E57C7" w:rsidP="00EA3C6E">
            <w:pPr>
              <w:jc w:val="both"/>
            </w:pPr>
          </w:p>
        </w:tc>
      </w:tr>
    </w:tbl>
    <w:p w14:paraId="6A24AE01" w14:textId="77777777" w:rsidR="008423E4" w:rsidRPr="00BE0E75" w:rsidRDefault="008423E4" w:rsidP="00EA3C6E">
      <w:pPr>
        <w:jc w:val="both"/>
        <w:rPr>
          <w:rFonts w:ascii="Arial" w:hAnsi="Arial"/>
          <w:sz w:val="16"/>
          <w:szCs w:val="16"/>
        </w:rPr>
      </w:pPr>
    </w:p>
    <w:p w14:paraId="1C343C59" w14:textId="77777777" w:rsidR="004108C3" w:rsidRPr="008423E4" w:rsidRDefault="004108C3" w:rsidP="00EA3C6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E7C3" w14:textId="77777777" w:rsidR="00CE2D59" w:rsidRDefault="00CE2D59">
      <w:r>
        <w:separator/>
      </w:r>
    </w:p>
  </w:endnote>
  <w:endnote w:type="continuationSeparator" w:id="0">
    <w:p w14:paraId="6EC83417" w14:textId="77777777" w:rsidR="00CE2D59" w:rsidRDefault="00C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F98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9520C" w14:paraId="17064942" w14:textId="77777777" w:rsidTr="009C1E9A">
      <w:trPr>
        <w:cantSplit/>
      </w:trPr>
      <w:tc>
        <w:tcPr>
          <w:tcW w:w="0" w:type="pct"/>
        </w:tcPr>
        <w:p w14:paraId="2C9EBE15" w14:textId="77777777" w:rsidR="00137D90" w:rsidRDefault="00137D90" w:rsidP="009C1E9A">
          <w:pPr>
            <w:pStyle w:val="Footer"/>
            <w:tabs>
              <w:tab w:val="clear" w:pos="8640"/>
              <w:tab w:val="right" w:pos="9360"/>
            </w:tabs>
          </w:pPr>
        </w:p>
      </w:tc>
      <w:tc>
        <w:tcPr>
          <w:tcW w:w="2395" w:type="pct"/>
        </w:tcPr>
        <w:p w14:paraId="60EEEB64" w14:textId="77777777" w:rsidR="00137D90" w:rsidRDefault="00137D90" w:rsidP="009C1E9A">
          <w:pPr>
            <w:pStyle w:val="Footer"/>
            <w:tabs>
              <w:tab w:val="clear" w:pos="8640"/>
              <w:tab w:val="right" w:pos="9360"/>
            </w:tabs>
          </w:pPr>
        </w:p>
        <w:p w14:paraId="48C94B45" w14:textId="77777777" w:rsidR="001A4310" w:rsidRDefault="001A4310" w:rsidP="009C1E9A">
          <w:pPr>
            <w:pStyle w:val="Footer"/>
            <w:tabs>
              <w:tab w:val="clear" w:pos="8640"/>
              <w:tab w:val="right" w:pos="9360"/>
            </w:tabs>
          </w:pPr>
        </w:p>
        <w:p w14:paraId="6D597E24" w14:textId="77777777" w:rsidR="00137D90" w:rsidRDefault="00137D90" w:rsidP="009C1E9A">
          <w:pPr>
            <w:pStyle w:val="Footer"/>
            <w:tabs>
              <w:tab w:val="clear" w:pos="8640"/>
              <w:tab w:val="right" w:pos="9360"/>
            </w:tabs>
          </w:pPr>
        </w:p>
      </w:tc>
      <w:tc>
        <w:tcPr>
          <w:tcW w:w="2453" w:type="pct"/>
        </w:tcPr>
        <w:p w14:paraId="1D491062" w14:textId="77777777" w:rsidR="00137D90" w:rsidRDefault="00137D90" w:rsidP="009C1E9A">
          <w:pPr>
            <w:pStyle w:val="Footer"/>
            <w:tabs>
              <w:tab w:val="clear" w:pos="8640"/>
              <w:tab w:val="right" w:pos="9360"/>
            </w:tabs>
            <w:jc w:val="right"/>
          </w:pPr>
        </w:p>
      </w:tc>
    </w:tr>
    <w:tr w:rsidR="0099520C" w14:paraId="616A133F" w14:textId="77777777" w:rsidTr="009C1E9A">
      <w:trPr>
        <w:cantSplit/>
      </w:trPr>
      <w:tc>
        <w:tcPr>
          <w:tcW w:w="0" w:type="pct"/>
        </w:tcPr>
        <w:p w14:paraId="673531A8" w14:textId="77777777" w:rsidR="00EC379B" w:rsidRDefault="00EC379B" w:rsidP="009C1E9A">
          <w:pPr>
            <w:pStyle w:val="Footer"/>
            <w:tabs>
              <w:tab w:val="clear" w:pos="8640"/>
              <w:tab w:val="right" w:pos="9360"/>
            </w:tabs>
          </w:pPr>
        </w:p>
      </w:tc>
      <w:tc>
        <w:tcPr>
          <w:tcW w:w="2395" w:type="pct"/>
        </w:tcPr>
        <w:p w14:paraId="7EBEDB36" w14:textId="7CD8A305" w:rsidR="00EC379B" w:rsidRPr="009C1E9A" w:rsidRDefault="00CE2D59" w:rsidP="009C1E9A">
          <w:pPr>
            <w:pStyle w:val="Footer"/>
            <w:tabs>
              <w:tab w:val="clear" w:pos="8640"/>
              <w:tab w:val="right" w:pos="9360"/>
            </w:tabs>
            <w:rPr>
              <w:rFonts w:ascii="Shruti" w:hAnsi="Shruti"/>
              <w:sz w:val="22"/>
            </w:rPr>
          </w:pPr>
          <w:r>
            <w:rPr>
              <w:rFonts w:ascii="Shruti" w:hAnsi="Shruti"/>
              <w:sz w:val="22"/>
            </w:rPr>
            <w:t>89R 28455-D</w:t>
          </w:r>
        </w:p>
      </w:tc>
      <w:tc>
        <w:tcPr>
          <w:tcW w:w="2453" w:type="pct"/>
        </w:tcPr>
        <w:p w14:paraId="7AEC9702" w14:textId="6CCE0A02" w:rsidR="00EC379B" w:rsidRDefault="00CE2D59" w:rsidP="009C1E9A">
          <w:pPr>
            <w:pStyle w:val="Footer"/>
            <w:tabs>
              <w:tab w:val="clear" w:pos="8640"/>
              <w:tab w:val="right" w:pos="9360"/>
            </w:tabs>
            <w:jc w:val="right"/>
          </w:pPr>
          <w:r>
            <w:fldChar w:fldCharType="begin"/>
          </w:r>
          <w:r>
            <w:instrText xml:space="preserve"> DOCPROPERTY  OTID  \* MERGEFORMAT </w:instrText>
          </w:r>
          <w:r>
            <w:fldChar w:fldCharType="separate"/>
          </w:r>
          <w:r w:rsidR="00EA3C6E">
            <w:t>25.126.1379</w:t>
          </w:r>
          <w:r>
            <w:fldChar w:fldCharType="end"/>
          </w:r>
        </w:p>
      </w:tc>
    </w:tr>
    <w:tr w:rsidR="0099520C" w14:paraId="0C1A6989" w14:textId="77777777" w:rsidTr="009C1E9A">
      <w:trPr>
        <w:cantSplit/>
      </w:trPr>
      <w:tc>
        <w:tcPr>
          <w:tcW w:w="0" w:type="pct"/>
        </w:tcPr>
        <w:p w14:paraId="3D714AE7" w14:textId="77777777" w:rsidR="00EC379B" w:rsidRDefault="00EC379B" w:rsidP="009C1E9A">
          <w:pPr>
            <w:pStyle w:val="Footer"/>
            <w:tabs>
              <w:tab w:val="clear" w:pos="4320"/>
              <w:tab w:val="clear" w:pos="8640"/>
              <w:tab w:val="left" w:pos="2865"/>
            </w:tabs>
          </w:pPr>
        </w:p>
      </w:tc>
      <w:tc>
        <w:tcPr>
          <w:tcW w:w="2395" w:type="pct"/>
        </w:tcPr>
        <w:p w14:paraId="3E5352CA" w14:textId="5F9C4A04" w:rsidR="00EC379B" w:rsidRPr="009C1E9A" w:rsidRDefault="00CE2D59" w:rsidP="009C1E9A">
          <w:pPr>
            <w:pStyle w:val="Footer"/>
            <w:tabs>
              <w:tab w:val="clear" w:pos="4320"/>
              <w:tab w:val="clear" w:pos="8640"/>
              <w:tab w:val="left" w:pos="2865"/>
            </w:tabs>
            <w:rPr>
              <w:rFonts w:ascii="Shruti" w:hAnsi="Shruti"/>
              <w:sz w:val="22"/>
            </w:rPr>
          </w:pPr>
          <w:r>
            <w:rPr>
              <w:rFonts w:ascii="Shruti" w:hAnsi="Shruti"/>
              <w:sz w:val="22"/>
            </w:rPr>
            <w:t>Substitute Document Number: 89R 17557</w:t>
          </w:r>
        </w:p>
      </w:tc>
      <w:tc>
        <w:tcPr>
          <w:tcW w:w="2453" w:type="pct"/>
        </w:tcPr>
        <w:p w14:paraId="1D9BE52E" w14:textId="77777777" w:rsidR="00EC379B" w:rsidRDefault="00EC379B" w:rsidP="006D504F">
          <w:pPr>
            <w:pStyle w:val="Footer"/>
            <w:rPr>
              <w:rStyle w:val="PageNumber"/>
            </w:rPr>
          </w:pPr>
        </w:p>
        <w:p w14:paraId="00B3C85E" w14:textId="77777777" w:rsidR="00EC379B" w:rsidRDefault="00EC379B" w:rsidP="009C1E9A">
          <w:pPr>
            <w:pStyle w:val="Footer"/>
            <w:tabs>
              <w:tab w:val="clear" w:pos="8640"/>
              <w:tab w:val="right" w:pos="9360"/>
            </w:tabs>
            <w:jc w:val="right"/>
          </w:pPr>
        </w:p>
      </w:tc>
    </w:tr>
    <w:tr w:rsidR="0099520C" w14:paraId="7FDDDA15" w14:textId="77777777" w:rsidTr="009C1E9A">
      <w:trPr>
        <w:cantSplit/>
        <w:trHeight w:val="323"/>
      </w:trPr>
      <w:tc>
        <w:tcPr>
          <w:tcW w:w="0" w:type="pct"/>
          <w:gridSpan w:val="3"/>
        </w:tcPr>
        <w:p w14:paraId="6C4F66C3" w14:textId="77777777" w:rsidR="00EC379B" w:rsidRDefault="00CE2D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D2642CF" w14:textId="77777777" w:rsidR="00EC379B" w:rsidRDefault="00EC379B" w:rsidP="009C1E9A">
          <w:pPr>
            <w:pStyle w:val="Footer"/>
            <w:tabs>
              <w:tab w:val="clear" w:pos="8640"/>
              <w:tab w:val="right" w:pos="9360"/>
            </w:tabs>
            <w:jc w:val="center"/>
          </w:pPr>
        </w:p>
      </w:tc>
    </w:tr>
  </w:tbl>
  <w:p w14:paraId="7D0464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4DD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8FB3" w14:textId="77777777" w:rsidR="00CE2D59" w:rsidRDefault="00CE2D59">
      <w:r>
        <w:separator/>
      </w:r>
    </w:p>
  </w:footnote>
  <w:footnote w:type="continuationSeparator" w:id="0">
    <w:p w14:paraId="05993906" w14:textId="77777777" w:rsidR="00CE2D59" w:rsidRDefault="00CE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64A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22D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ABB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5278"/>
    <w:multiLevelType w:val="hybridMultilevel"/>
    <w:tmpl w:val="18CCAD58"/>
    <w:lvl w:ilvl="0" w:tplc="EFF4F28C">
      <w:start w:val="1"/>
      <w:numFmt w:val="bullet"/>
      <w:lvlText w:val=""/>
      <w:lvlJc w:val="left"/>
      <w:pPr>
        <w:tabs>
          <w:tab w:val="num" w:pos="720"/>
        </w:tabs>
        <w:ind w:left="720" w:hanging="360"/>
      </w:pPr>
      <w:rPr>
        <w:rFonts w:ascii="Symbol" w:hAnsi="Symbol" w:hint="default"/>
      </w:rPr>
    </w:lvl>
    <w:lvl w:ilvl="1" w:tplc="689A4050" w:tentative="1">
      <w:start w:val="1"/>
      <w:numFmt w:val="bullet"/>
      <w:lvlText w:val="o"/>
      <w:lvlJc w:val="left"/>
      <w:pPr>
        <w:ind w:left="1440" w:hanging="360"/>
      </w:pPr>
      <w:rPr>
        <w:rFonts w:ascii="Courier New" w:hAnsi="Courier New" w:cs="Courier New" w:hint="default"/>
      </w:rPr>
    </w:lvl>
    <w:lvl w:ilvl="2" w:tplc="A3903590" w:tentative="1">
      <w:start w:val="1"/>
      <w:numFmt w:val="bullet"/>
      <w:lvlText w:val=""/>
      <w:lvlJc w:val="left"/>
      <w:pPr>
        <w:ind w:left="2160" w:hanging="360"/>
      </w:pPr>
      <w:rPr>
        <w:rFonts w:ascii="Wingdings" w:hAnsi="Wingdings" w:hint="default"/>
      </w:rPr>
    </w:lvl>
    <w:lvl w:ilvl="3" w:tplc="59F221AC" w:tentative="1">
      <w:start w:val="1"/>
      <w:numFmt w:val="bullet"/>
      <w:lvlText w:val=""/>
      <w:lvlJc w:val="left"/>
      <w:pPr>
        <w:ind w:left="2880" w:hanging="360"/>
      </w:pPr>
      <w:rPr>
        <w:rFonts w:ascii="Symbol" w:hAnsi="Symbol" w:hint="default"/>
      </w:rPr>
    </w:lvl>
    <w:lvl w:ilvl="4" w:tplc="406E3DE8" w:tentative="1">
      <w:start w:val="1"/>
      <w:numFmt w:val="bullet"/>
      <w:lvlText w:val="o"/>
      <w:lvlJc w:val="left"/>
      <w:pPr>
        <w:ind w:left="3600" w:hanging="360"/>
      </w:pPr>
      <w:rPr>
        <w:rFonts w:ascii="Courier New" w:hAnsi="Courier New" w:cs="Courier New" w:hint="default"/>
      </w:rPr>
    </w:lvl>
    <w:lvl w:ilvl="5" w:tplc="7FE88290" w:tentative="1">
      <w:start w:val="1"/>
      <w:numFmt w:val="bullet"/>
      <w:lvlText w:val=""/>
      <w:lvlJc w:val="left"/>
      <w:pPr>
        <w:ind w:left="4320" w:hanging="360"/>
      </w:pPr>
      <w:rPr>
        <w:rFonts w:ascii="Wingdings" w:hAnsi="Wingdings" w:hint="default"/>
      </w:rPr>
    </w:lvl>
    <w:lvl w:ilvl="6" w:tplc="3DE4ACCC" w:tentative="1">
      <w:start w:val="1"/>
      <w:numFmt w:val="bullet"/>
      <w:lvlText w:val=""/>
      <w:lvlJc w:val="left"/>
      <w:pPr>
        <w:ind w:left="5040" w:hanging="360"/>
      </w:pPr>
      <w:rPr>
        <w:rFonts w:ascii="Symbol" w:hAnsi="Symbol" w:hint="default"/>
      </w:rPr>
    </w:lvl>
    <w:lvl w:ilvl="7" w:tplc="82080AF6" w:tentative="1">
      <w:start w:val="1"/>
      <w:numFmt w:val="bullet"/>
      <w:lvlText w:val="o"/>
      <w:lvlJc w:val="left"/>
      <w:pPr>
        <w:ind w:left="5760" w:hanging="360"/>
      </w:pPr>
      <w:rPr>
        <w:rFonts w:ascii="Courier New" w:hAnsi="Courier New" w:cs="Courier New" w:hint="default"/>
      </w:rPr>
    </w:lvl>
    <w:lvl w:ilvl="8" w:tplc="D0328AAE" w:tentative="1">
      <w:start w:val="1"/>
      <w:numFmt w:val="bullet"/>
      <w:lvlText w:val=""/>
      <w:lvlJc w:val="left"/>
      <w:pPr>
        <w:ind w:left="6480" w:hanging="360"/>
      </w:pPr>
      <w:rPr>
        <w:rFonts w:ascii="Wingdings" w:hAnsi="Wingdings" w:hint="default"/>
      </w:rPr>
    </w:lvl>
  </w:abstractNum>
  <w:abstractNum w:abstractNumId="1" w15:restartNumberingAfterBreak="0">
    <w:nsid w:val="1DC53B13"/>
    <w:multiLevelType w:val="hybridMultilevel"/>
    <w:tmpl w:val="09A68110"/>
    <w:lvl w:ilvl="0" w:tplc="F8E4EB22">
      <w:start w:val="1"/>
      <w:numFmt w:val="bullet"/>
      <w:lvlText w:val=""/>
      <w:lvlJc w:val="left"/>
      <w:pPr>
        <w:tabs>
          <w:tab w:val="num" w:pos="720"/>
        </w:tabs>
        <w:ind w:left="720" w:hanging="360"/>
      </w:pPr>
      <w:rPr>
        <w:rFonts w:ascii="Symbol" w:hAnsi="Symbol" w:hint="default"/>
      </w:rPr>
    </w:lvl>
    <w:lvl w:ilvl="1" w:tplc="11380276" w:tentative="1">
      <w:start w:val="1"/>
      <w:numFmt w:val="bullet"/>
      <w:lvlText w:val="o"/>
      <w:lvlJc w:val="left"/>
      <w:pPr>
        <w:ind w:left="1440" w:hanging="360"/>
      </w:pPr>
      <w:rPr>
        <w:rFonts w:ascii="Courier New" w:hAnsi="Courier New" w:cs="Courier New" w:hint="default"/>
      </w:rPr>
    </w:lvl>
    <w:lvl w:ilvl="2" w:tplc="DE48F480" w:tentative="1">
      <w:start w:val="1"/>
      <w:numFmt w:val="bullet"/>
      <w:lvlText w:val=""/>
      <w:lvlJc w:val="left"/>
      <w:pPr>
        <w:ind w:left="2160" w:hanging="360"/>
      </w:pPr>
      <w:rPr>
        <w:rFonts w:ascii="Wingdings" w:hAnsi="Wingdings" w:hint="default"/>
      </w:rPr>
    </w:lvl>
    <w:lvl w:ilvl="3" w:tplc="5636CA90" w:tentative="1">
      <w:start w:val="1"/>
      <w:numFmt w:val="bullet"/>
      <w:lvlText w:val=""/>
      <w:lvlJc w:val="left"/>
      <w:pPr>
        <w:ind w:left="2880" w:hanging="360"/>
      </w:pPr>
      <w:rPr>
        <w:rFonts w:ascii="Symbol" w:hAnsi="Symbol" w:hint="default"/>
      </w:rPr>
    </w:lvl>
    <w:lvl w:ilvl="4" w:tplc="858CDE1E" w:tentative="1">
      <w:start w:val="1"/>
      <w:numFmt w:val="bullet"/>
      <w:lvlText w:val="o"/>
      <w:lvlJc w:val="left"/>
      <w:pPr>
        <w:ind w:left="3600" w:hanging="360"/>
      </w:pPr>
      <w:rPr>
        <w:rFonts w:ascii="Courier New" w:hAnsi="Courier New" w:cs="Courier New" w:hint="default"/>
      </w:rPr>
    </w:lvl>
    <w:lvl w:ilvl="5" w:tplc="E3DE3A1A" w:tentative="1">
      <w:start w:val="1"/>
      <w:numFmt w:val="bullet"/>
      <w:lvlText w:val=""/>
      <w:lvlJc w:val="left"/>
      <w:pPr>
        <w:ind w:left="4320" w:hanging="360"/>
      </w:pPr>
      <w:rPr>
        <w:rFonts w:ascii="Wingdings" w:hAnsi="Wingdings" w:hint="default"/>
      </w:rPr>
    </w:lvl>
    <w:lvl w:ilvl="6" w:tplc="85A2292A" w:tentative="1">
      <w:start w:val="1"/>
      <w:numFmt w:val="bullet"/>
      <w:lvlText w:val=""/>
      <w:lvlJc w:val="left"/>
      <w:pPr>
        <w:ind w:left="5040" w:hanging="360"/>
      </w:pPr>
      <w:rPr>
        <w:rFonts w:ascii="Symbol" w:hAnsi="Symbol" w:hint="default"/>
      </w:rPr>
    </w:lvl>
    <w:lvl w:ilvl="7" w:tplc="89F03A90" w:tentative="1">
      <w:start w:val="1"/>
      <w:numFmt w:val="bullet"/>
      <w:lvlText w:val="o"/>
      <w:lvlJc w:val="left"/>
      <w:pPr>
        <w:ind w:left="5760" w:hanging="360"/>
      </w:pPr>
      <w:rPr>
        <w:rFonts w:ascii="Courier New" w:hAnsi="Courier New" w:cs="Courier New" w:hint="default"/>
      </w:rPr>
    </w:lvl>
    <w:lvl w:ilvl="8" w:tplc="2D4C17F8" w:tentative="1">
      <w:start w:val="1"/>
      <w:numFmt w:val="bullet"/>
      <w:lvlText w:val=""/>
      <w:lvlJc w:val="left"/>
      <w:pPr>
        <w:ind w:left="6480" w:hanging="360"/>
      </w:pPr>
      <w:rPr>
        <w:rFonts w:ascii="Wingdings" w:hAnsi="Wingdings" w:hint="default"/>
      </w:rPr>
    </w:lvl>
  </w:abstractNum>
  <w:abstractNum w:abstractNumId="2" w15:restartNumberingAfterBreak="0">
    <w:nsid w:val="38DD24C8"/>
    <w:multiLevelType w:val="hybridMultilevel"/>
    <w:tmpl w:val="948E88DC"/>
    <w:lvl w:ilvl="0" w:tplc="D6BC6A80">
      <w:start w:val="1"/>
      <w:numFmt w:val="bullet"/>
      <w:lvlText w:val=""/>
      <w:lvlJc w:val="left"/>
      <w:pPr>
        <w:tabs>
          <w:tab w:val="num" w:pos="720"/>
        </w:tabs>
        <w:ind w:left="720" w:hanging="360"/>
      </w:pPr>
      <w:rPr>
        <w:rFonts w:ascii="Symbol" w:hAnsi="Symbol" w:hint="default"/>
      </w:rPr>
    </w:lvl>
    <w:lvl w:ilvl="1" w:tplc="0BE82D08">
      <w:start w:val="1"/>
      <w:numFmt w:val="bullet"/>
      <w:lvlText w:val="o"/>
      <w:lvlJc w:val="left"/>
      <w:pPr>
        <w:ind w:left="1440" w:hanging="360"/>
      </w:pPr>
      <w:rPr>
        <w:rFonts w:ascii="Courier New" w:hAnsi="Courier New" w:cs="Courier New" w:hint="default"/>
      </w:rPr>
    </w:lvl>
    <w:lvl w:ilvl="2" w:tplc="DACEC396" w:tentative="1">
      <w:start w:val="1"/>
      <w:numFmt w:val="bullet"/>
      <w:lvlText w:val=""/>
      <w:lvlJc w:val="left"/>
      <w:pPr>
        <w:ind w:left="2160" w:hanging="360"/>
      </w:pPr>
      <w:rPr>
        <w:rFonts w:ascii="Wingdings" w:hAnsi="Wingdings" w:hint="default"/>
      </w:rPr>
    </w:lvl>
    <w:lvl w:ilvl="3" w:tplc="0DD277BC" w:tentative="1">
      <w:start w:val="1"/>
      <w:numFmt w:val="bullet"/>
      <w:lvlText w:val=""/>
      <w:lvlJc w:val="left"/>
      <w:pPr>
        <w:ind w:left="2880" w:hanging="360"/>
      </w:pPr>
      <w:rPr>
        <w:rFonts w:ascii="Symbol" w:hAnsi="Symbol" w:hint="default"/>
      </w:rPr>
    </w:lvl>
    <w:lvl w:ilvl="4" w:tplc="E3F033A6" w:tentative="1">
      <w:start w:val="1"/>
      <w:numFmt w:val="bullet"/>
      <w:lvlText w:val="o"/>
      <w:lvlJc w:val="left"/>
      <w:pPr>
        <w:ind w:left="3600" w:hanging="360"/>
      </w:pPr>
      <w:rPr>
        <w:rFonts w:ascii="Courier New" w:hAnsi="Courier New" w:cs="Courier New" w:hint="default"/>
      </w:rPr>
    </w:lvl>
    <w:lvl w:ilvl="5" w:tplc="F3CC5E40" w:tentative="1">
      <w:start w:val="1"/>
      <w:numFmt w:val="bullet"/>
      <w:lvlText w:val=""/>
      <w:lvlJc w:val="left"/>
      <w:pPr>
        <w:ind w:left="4320" w:hanging="360"/>
      </w:pPr>
      <w:rPr>
        <w:rFonts w:ascii="Wingdings" w:hAnsi="Wingdings" w:hint="default"/>
      </w:rPr>
    </w:lvl>
    <w:lvl w:ilvl="6" w:tplc="557010AE" w:tentative="1">
      <w:start w:val="1"/>
      <w:numFmt w:val="bullet"/>
      <w:lvlText w:val=""/>
      <w:lvlJc w:val="left"/>
      <w:pPr>
        <w:ind w:left="5040" w:hanging="360"/>
      </w:pPr>
      <w:rPr>
        <w:rFonts w:ascii="Symbol" w:hAnsi="Symbol" w:hint="default"/>
      </w:rPr>
    </w:lvl>
    <w:lvl w:ilvl="7" w:tplc="4A8C544A" w:tentative="1">
      <w:start w:val="1"/>
      <w:numFmt w:val="bullet"/>
      <w:lvlText w:val="o"/>
      <w:lvlJc w:val="left"/>
      <w:pPr>
        <w:ind w:left="5760" w:hanging="360"/>
      </w:pPr>
      <w:rPr>
        <w:rFonts w:ascii="Courier New" w:hAnsi="Courier New" w:cs="Courier New" w:hint="default"/>
      </w:rPr>
    </w:lvl>
    <w:lvl w:ilvl="8" w:tplc="0472C3EA" w:tentative="1">
      <w:start w:val="1"/>
      <w:numFmt w:val="bullet"/>
      <w:lvlText w:val=""/>
      <w:lvlJc w:val="left"/>
      <w:pPr>
        <w:ind w:left="6480" w:hanging="360"/>
      </w:pPr>
      <w:rPr>
        <w:rFonts w:ascii="Wingdings" w:hAnsi="Wingdings" w:hint="default"/>
      </w:rPr>
    </w:lvl>
  </w:abstractNum>
  <w:abstractNum w:abstractNumId="3" w15:restartNumberingAfterBreak="0">
    <w:nsid w:val="5E4377A1"/>
    <w:multiLevelType w:val="hybridMultilevel"/>
    <w:tmpl w:val="6EBC8286"/>
    <w:lvl w:ilvl="0" w:tplc="58541406">
      <w:start w:val="1"/>
      <w:numFmt w:val="bullet"/>
      <w:lvlText w:val=""/>
      <w:lvlJc w:val="left"/>
      <w:pPr>
        <w:tabs>
          <w:tab w:val="num" w:pos="720"/>
        </w:tabs>
        <w:ind w:left="720" w:hanging="360"/>
      </w:pPr>
      <w:rPr>
        <w:rFonts w:ascii="Symbol" w:hAnsi="Symbol" w:hint="default"/>
      </w:rPr>
    </w:lvl>
    <w:lvl w:ilvl="1" w:tplc="708C3F5C" w:tentative="1">
      <w:start w:val="1"/>
      <w:numFmt w:val="bullet"/>
      <w:lvlText w:val="o"/>
      <w:lvlJc w:val="left"/>
      <w:pPr>
        <w:ind w:left="1440" w:hanging="360"/>
      </w:pPr>
      <w:rPr>
        <w:rFonts w:ascii="Courier New" w:hAnsi="Courier New" w:cs="Courier New" w:hint="default"/>
      </w:rPr>
    </w:lvl>
    <w:lvl w:ilvl="2" w:tplc="0FF2F7B8" w:tentative="1">
      <w:start w:val="1"/>
      <w:numFmt w:val="bullet"/>
      <w:lvlText w:val=""/>
      <w:lvlJc w:val="left"/>
      <w:pPr>
        <w:ind w:left="2160" w:hanging="360"/>
      </w:pPr>
      <w:rPr>
        <w:rFonts w:ascii="Wingdings" w:hAnsi="Wingdings" w:hint="default"/>
      </w:rPr>
    </w:lvl>
    <w:lvl w:ilvl="3" w:tplc="0ED2E12A" w:tentative="1">
      <w:start w:val="1"/>
      <w:numFmt w:val="bullet"/>
      <w:lvlText w:val=""/>
      <w:lvlJc w:val="left"/>
      <w:pPr>
        <w:ind w:left="2880" w:hanging="360"/>
      </w:pPr>
      <w:rPr>
        <w:rFonts w:ascii="Symbol" w:hAnsi="Symbol" w:hint="default"/>
      </w:rPr>
    </w:lvl>
    <w:lvl w:ilvl="4" w:tplc="C8505B2E" w:tentative="1">
      <w:start w:val="1"/>
      <w:numFmt w:val="bullet"/>
      <w:lvlText w:val="o"/>
      <w:lvlJc w:val="left"/>
      <w:pPr>
        <w:ind w:left="3600" w:hanging="360"/>
      </w:pPr>
      <w:rPr>
        <w:rFonts w:ascii="Courier New" w:hAnsi="Courier New" w:cs="Courier New" w:hint="default"/>
      </w:rPr>
    </w:lvl>
    <w:lvl w:ilvl="5" w:tplc="6212B76A" w:tentative="1">
      <w:start w:val="1"/>
      <w:numFmt w:val="bullet"/>
      <w:lvlText w:val=""/>
      <w:lvlJc w:val="left"/>
      <w:pPr>
        <w:ind w:left="4320" w:hanging="360"/>
      </w:pPr>
      <w:rPr>
        <w:rFonts w:ascii="Wingdings" w:hAnsi="Wingdings" w:hint="default"/>
      </w:rPr>
    </w:lvl>
    <w:lvl w:ilvl="6" w:tplc="12D4CA5C" w:tentative="1">
      <w:start w:val="1"/>
      <w:numFmt w:val="bullet"/>
      <w:lvlText w:val=""/>
      <w:lvlJc w:val="left"/>
      <w:pPr>
        <w:ind w:left="5040" w:hanging="360"/>
      </w:pPr>
      <w:rPr>
        <w:rFonts w:ascii="Symbol" w:hAnsi="Symbol" w:hint="default"/>
      </w:rPr>
    </w:lvl>
    <w:lvl w:ilvl="7" w:tplc="A09E38F8" w:tentative="1">
      <w:start w:val="1"/>
      <w:numFmt w:val="bullet"/>
      <w:lvlText w:val="o"/>
      <w:lvlJc w:val="left"/>
      <w:pPr>
        <w:ind w:left="5760" w:hanging="360"/>
      </w:pPr>
      <w:rPr>
        <w:rFonts w:ascii="Courier New" w:hAnsi="Courier New" w:cs="Courier New" w:hint="default"/>
      </w:rPr>
    </w:lvl>
    <w:lvl w:ilvl="8" w:tplc="FCFE2702" w:tentative="1">
      <w:start w:val="1"/>
      <w:numFmt w:val="bullet"/>
      <w:lvlText w:val=""/>
      <w:lvlJc w:val="left"/>
      <w:pPr>
        <w:ind w:left="6480" w:hanging="360"/>
      </w:pPr>
      <w:rPr>
        <w:rFonts w:ascii="Wingdings" w:hAnsi="Wingdings" w:hint="default"/>
      </w:rPr>
    </w:lvl>
  </w:abstractNum>
  <w:abstractNum w:abstractNumId="4" w15:restartNumberingAfterBreak="0">
    <w:nsid w:val="68DC15AD"/>
    <w:multiLevelType w:val="hybridMultilevel"/>
    <w:tmpl w:val="97D2FEC2"/>
    <w:lvl w:ilvl="0" w:tplc="84C0237C">
      <w:start w:val="1"/>
      <w:numFmt w:val="bullet"/>
      <w:lvlText w:val=""/>
      <w:lvlJc w:val="left"/>
      <w:pPr>
        <w:tabs>
          <w:tab w:val="num" w:pos="720"/>
        </w:tabs>
        <w:ind w:left="720" w:hanging="360"/>
      </w:pPr>
      <w:rPr>
        <w:rFonts w:ascii="Symbol" w:hAnsi="Symbol" w:hint="default"/>
      </w:rPr>
    </w:lvl>
    <w:lvl w:ilvl="1" w:tplc="9AD8CD12">
      <w:start w:val="1"/>
      <w:numFmt w:val="bullet"/>
      <w:lvlText w:val="o"/>
      <w:lvlJc w:val="left"/>
      <w:pPr>
        <w:ind w:left="1440" w:hanging="360"/>
      </w:pPr>
      <w:rPr>
        <w:rFonts w:ascii="Courier New" w:hAnsi="Courier New" w:cs="Courier New" w:hint="default"/>
      </w:rPr>
    </w:lvl>
    <w:lvl w:ilvl="2" w:tplc="EA3CC84A" w:tentative="1">
      <w:start w:val="1"/>
      <w:numFmt w:val="bullet"/>
      <w:lvlText w:val=""/>
      <w:lvlJc w:val="left"/>
      <w:pPr>
        <w:ind w:left="2160" w:hanging="360"/>
      </w:pPr>
      <w:rPr>
        <w:rFonts w:ascii="Wingdings" w:hAnsi="Wingdings" w:hint="default"/>
      </w:rPr>
    </w:lvl>
    <w:lvl w:ilvl="3" w:tplc="5FD03220" w:tentative="1">
      <w:start w:val="1"/>
      <w:numFmt w:val="bullet"/>
      <w:lvlText w:val=""/>
      <w:lvlJc w:val="left"/>
      <w:pPr>
        <w:ind w:left="2880" w:hanging="360"/>
      </w:pPr>
      <w:rPr>
        <w:rFonts w:ascii="Symbol" w:hAnsi="Symbol" w:hint="default"/>
      </w:rPr>
    </w:lvl>
    <w:lvl w:ilvl="4" w:tplc="5A8C2B26" w:tentative="1">
      <w:start w:val="1"/>
      <w:numFmt w:val="bullet"/>
      <w:lvlText w:val="o"/>
      <w:lvlJc w:val="left"/>
      <w:pPr>
        <w:ind w:left="3600" w:hanging="360"/>
      </w:pPr>
      <w:rPr>
        <w:rFonts w:ascii="Courier New" w:hAnsi="Courier New" w:cs="Courier New" w:hint="default"/>
      </w:rPr>
    </w:lvl>
    <w:lvl w:ilvl="5" w:tplc="C80876BC" w:tentative="1">
      <w:start w:val="1"/>
      <w:numFmt w:val="bullet"/>
      <w:lvlText w:val=""/>
      <w:lvlJc w:val="left"/>
      <w:pPr>
        <w:ind w:left="4320" w:hanging="360"/>
      </w:pPr>
      <w:rPr>
        <w:rFonts w:ascii="Wingdings" w:hAnsi="Wingdings" w:hint="default"/>
      </w:rPr>
    </w:lvl>
    <w:lvl w:ilvl="6" w:tplc="878C8504" w:tentative="1">
      <w:start w:val="1"/>
      <w:numFmt w:val="bullet"/>
      <w:lvlText w:val=""/>
      <w:lvlJc w:val="left"/>
      <w:pPr>
        <w:ind w:left="5040" w:hanging="360"/>
      </w:pPr>
      <w:rPr>
        <w:rFonts w:ascii="Symbol" w:hAnsi="Symbol" w:hint="default"/>
      </w:rPr>
    </w:lvl>
    <w:lvl w:ilvl="7" w:tplc="4D0E7E3C" w:tentative="1">
      <w:start w:val="1"/>
      <w:numFmt w:val="bullet"/>
      <w:lvlText w:val="o"/>
      <w:lvlJc w:val="left"/>
      <w:pPr>
        <w:ind w:left="5760" w:hanging="360"/>
      </w:pPr>
      <w:rPr>
        <w:rFonts w:ascii="Courier New" w:hAnsi="Courier New" w:cs="Courier New" w:hint="default"/>
      </w:rPr>
    </w:lvl>
    <w:lvl w:ilvl="8" w:tplc="50681D90" w:tentative="1">
      <w:start w:val="1"/>
      <w:numFmt w:val="bullet"/>
      <w:lvlText w:val=""/>
      <w:lvlJc w:val="left"/>
      <w:pPr>
        <w:ind w:left="6480" w:hanging="360"/>
      </w:pPr>
      <w:rPr>
        <w:rFonts w:ascii="Wingdings" w:hAnsi="Wingdings" w:hint="default"/>
      </w:rPr>
    </w:lvl>
  </w:abstractNum>
  <w:num w:numId="1" w16cid:durableId="1751003658">
    <w:abstractNumId w:val="2"/>
  </w:num>
  <w:num w:numId="2" w16cid:durableId="365253128">
    <w:abstractNumId w:val="3"/>
  </w:num>
  <w:num w:numId="3" w16cid:durableId="817114816">
    <w:abstractNumId w:val="1"/>
  </w:num>
  <w:num w:numId="4" w16cid:durableId="2146047732">
    <w:abstractNumId w:val="0"/>
  </w:num>
  <w:num w:numId="5" w16cid:durableId="110935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B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F07"/>
    <w:rsid w:val="00076D7D"/>
    <w:rsid w:val="00080D95"/>
    <w:rsid w:val="00090E6B"/>
    <w:rsid w:val="00091B2C"/>
    <w:rsid w:val="00092ABC"/>
    <w:rsid w:val="00097AAF"/>
    <w:rsid w:val="00097D13"/>
    <w:rsid w:val="000A2DD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91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FE9"/>
    <w:rsid w:val="0018478F"/>
    <w:rsid w:val="00184B03"/>
    <w:rsid w:val="00185C59"/>
    <w:rsid w:val="00187C1B"/>
    <w:rsid w:val="001908AC"/>
    <w:rsid w:val="00190CFB"/>
    <w:rsid w:val="0019457A"/>
    <w:rsid w:val="00195257"/>
    <w:rsid w:val="00195388"/>
    <w:rsid w:val="0019539E"/>
    <w:rsid w:val="001968BC"/>
    <w:rsid w:val="001A0739"/>
    <w:rsid w:val="001A0F00"/>
    <w:rsid w:val="001A0FC9"/>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8AB"/>
    <w:rsid w:val="001D2A01"/>
    <w:rsid w:val="001D2EF6"/>
    <w:rsid w:val="001D37A8"/>
    <w:rsid w:val="001D462E"/>
    <w:rsid w:val="001E2CAD"/>
    <w:rsid w:val="001E34DB"/>
    <w:rsid w:val="001E37CD"/>
    <w:rsid w:val="001E4070"/>
    <w:rsid w:val="001E57C7"/>
    <w:rsid w:val="001E655E"/>
    <w:rsid w:val="001F3CB8"/>
    <w:rsid w:val="001F469B"/>
    <w:rsid w:val="001F5B24"/>
    <w:rsid w:val="001F6B91"/>
    <w:rsid w:val="001F703C"/>
    <w:rsid w:val="00200B9E"/>
    <w:rsid w:val="00200BF5"/>
    <w:rsid w:val="002010D1"/>
    <w:rsid w:val="00201338"/>
    <w:rsid w:val="0020775D"/>
    <w:rsid w:val="002116DD"/>
    <w:rsid w:val="0021383D"/>
    <w:rsid w:val="00213C53"/>
    <w:rsid w:val="00216BBA"/>
    <w:rsid w:val="00216E12"/>
    <w:rsid w:val="002173A7"/>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791"/>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F10"/>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E46"/>
    <w:rsid w:val="002D305A"/>
    <w:rsid w:val="002E21B8"/>
    <w:rsid w:val="002E339B"/>
    <w:rsid w:val="002E7DF9"/>
    <w:rsid w:val="002F097B"/>
    <w:rsid w:val="002F2147"/>
    <w:rsid w:val="002F3111"/>
    <w:rsid w:val="002F4AEC"/>
    <w:rsid w:val="002F795D"/>
    <w:rsid w:val="00300823"/>
    <w:rsid w:val="00300D7F"/>
    <w:rsid w:val="00301638"/>
    <w:rsid w:val="00303B0C"/>
    <w:rsid w:val="0030459C"/>
    <w:rsid w:val="00307655"/>
    <w:rsid w:val="00313DFE"/>
    <w:rsid w:val="003143B2"/>
    <w:rsid w:val="00314821"/>
    <w:rsid w:val="0031483F"/>
    <w:rsid w:val="00315A44"/>
    <w:rsid w:val="0031741B"/>
    <w:rsid w:val="00321337"/>
    <w:rsid w:val="00321F2F"/>
    <w:rsid w:val="00322D66"/>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86"/>
    <w:rsid w:val="00361FE9"/>
    <w:rsid w:val="003624F2"/>
    <w:rsid w:val="0036384D"/>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63B"/>
    <w:rsid w:val="003D3E71"/>
    <w:rsid w:val="003D58A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EF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2C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F70"/>
    <w:rsid w:val="004A7D0F"/>
    <w:rsid w:val="004B138F"/>
    <w:rsid w:val="004B3EA5"/>
    <w:rsid w:val="004B412A"/>
    <w:rsid w:val="004B576C"/>
    <w:rsid w:val="004B772A"/>
    <w:rsid w:val="004C302F"/>
    <w:rsid w:val="004C4126"/>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A75"/>
    <w:rsid w:val="005230B2"/>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BB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0D5"/>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0DE"/>
    <w:rsid w:val="00641B42"/>
    <w:rsid w:val="00645750"/>
    <w:rsid w:val="00650325"/>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645"/>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4BC"/>
    <w:rsid w:val="00755C7B"/>
    <w:rsid w:val="00764786"/>
    <w:rsid w:val="00766E12"/>
    <w:rsid w:val="0077098E"/>
    <w:rsid w:val="00771287"/>
    <w:rsid w:val="0077149E"/>
    <w:rsid w:val="00777518"/>
    <w:rsid w:val="0077779E"/>
    <w:rsid w:val="00780FB6"/>
    <w:rsid w:val="0078552A"/>
    <w:rsid w:val="00785729"/>
    <w:rsid w:val="00786058"/>
    <w:rsid w:val="007905A4"/>
    <w:rsid w:val="0079487D"/>
    <w:rsid w:val="007966D4"/>
    <w:rsid w:val="00796A0A"/>
    <w:rsid w:val="0079792C"/>
    <w:rsid w:val="007A0077"/>
    <w:rsid w:val="007A0989"/>
    <w:rsid w:val="007A331F"/>
    <w:rsid w:val="007A3844"/>
    <w:rsid w:val="007A4381"/>
    <w:rsid w:val="007A5466"/>
    <w:rsid w:val="007A7EC1"/>
    <w:rsid w:val="007B4FCA"/>
    <w:rsid w:val="007B7B85"/>
    <w:rsid w:val="007C07FC"/>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5DB"/>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14C"/>
    <w:rsid w:val="00850CF0"/>
    <w:rsid w:val="00850D62"/>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91"/>
    <w:rsid w:val="00884AE3"/>
    <w:rsid w:val="00885203"/>
    <w:rsid w:val="008859CA"/>
    <w:rsid w:val="008861EE"/>
    <w:rsid w:val="00890B59"/>
    <w:rsid w:val="008930D7"/>
    <w:rsid w:val="008947A7"/>
    <w:rsid w:val="00897E80"/>
    <w:rsid w:val="008A04FA"/>
    <w:rsid w:val="008A1673"/>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264"/>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07E"/>
    <w:rsid w:val="00976837"/>
    <w:rsid w:val="00980311"/>
    <w:rsid w:val="0098170E"/>
    <w:rsid w:val="00982758"/>
    <w:rsid w:val="0098285C"/>
    <w:rsid w:val="00983B56"/>
    <w:rsid w:val="009847FD"/>
    <w:rsid w:val="00984F8B"/>
    <w:rsid w:val="009851B3"/>
    <w:rsid w:val="00985300"/>
    <w:rsid w:val="00986720"/>
    <w:rsid w:val="00987F00"/>
    <w:rsid w:val="0099403D"/>
    <w:rsid w:val="0099520C"/>
    <w:rsid w:val="00995B0B"/>
    <w:rsid w:val="009A1883"/>
    <w:rsid w:val="009A39F5"/>
    <w:rsid w:val="009A4588"/>
    <w:rsid w:val="009A4D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BC5"/>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187"/>
    <w:rsid w:val="00A24AAD"/>
    <w:rsid w:val="00A26A8A"/>
    <w:rsid w:val="00A27255"/>
    <w:rsid w:val="00A32304"/>
    <w:rsid w:val="00A34128"/>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E2C"/>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5B7E"/>
    <w:rsid w:val="00B473D8"/>
    <w:rsid w:val="00B47464"/>
    <w:rsid w:val="00B5165A"/>
    <w:rsid w:val="00B524C1"/>
    <w:rsid w:val="00B52C8D"/>
    <w:rsid w:val="00B55706"/>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0D5"/>
    <w:rsid w:val="00BE5274"/>
    <w:rsid w:val="00BE71CD"/>
    <w:rsid w:val="00BE7748"/>
    <w:rsid w:val="00BE7BDA"/>
    <w:rsid w:val="00BF0548"/>
    <w:rsid w:val="00BF4949"/>
    <w:rsid w:val="00BF4D7C"/>
    <w:rsid w:val="00BF5085"/>
    <w:rsid w:val="00C013F4"/>
    <w:rsid w:val="00C040AB"/>
    <w:rsid w:val="00C0499B"/>
    <w:rsid w:val="00C051CD"/>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26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5FB"/>
    <w:rsid w:val="00CC7131"/>
    <w:rsid w:val="00CC7B9E"/>
    <w:rsid w:val="00CD06CA"/>
    <w:rsid w:val="00CD076A"/>
    <w:rsid w:val="00CD180C"/>
    <w:rsid w:val="00CD37DA"/>
    <w:rsid w:val="00CD4F2C"/>
    <w:rsid w:val="00CD731C"/>
    <w:rsid w:val="00CE08E8"/>
    <w:rsid w:val="00CE2133"/>
    <w:rsid w:val="00CE245D"/>
    <w:rsid w:val="00CE2D59"/>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BC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998"/>
    <w:rsid w:val="00DB311F"/>
    <w:rsid w:val="00DB49D4"/>
    <w:rsid w:val="00DB53C6"/>
    <w:rsid w:val="00DB59E3"/>
    <w:rsid w:val="00DB6CB6"/>
    <w:rsid w:val="00DB758F"/>
    <w:rsid w:val="00DC1F1B"/>
    <w:rsid w:val="00DC2513"/>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FE0"/>
    <w:rsid w:val="00DF4D90"/>
    <w:rsid w:val="00DF54B6"/>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F7B"/>
    <w:rsid w:val="00E21D55"/>
    <w:rsid w:val="00E21FDC"/>
    <w:rsid w:val="00E2551E"/>
    <w:rsid w:val="00E25D84"/>
    <w:rsid w:val="00E25FCA"/>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F4C"/>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3C6E"/>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9EE"/>
    <w:rsid w:val="00EF543E"/>
    <w:rsid w:val="00EF559F"/>
    <w:rsid w:val="00EF5AA2"/>
    <w:rsid w:val="00EF73BA"/>
    <w:rsid w:val="00EF77A5"/>
    <w:rsid w:val="00EF7E26"/>
    <w:rsid w:val="00F017BF"/>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A1D"/>
    <w:rsid w:val="00F36FE0"/>
    <w:rsid w:val="00F37EA8"/>
    <w:rsid w:val="00F37EFA"/>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757"/>
    <w:rsid w:val="00F6514B"/>
    <w:rsid w:val="00F6533E"/>
    <w:rsid w:val="00F6566A"/>
    <w:rsid w:val="00F6587F"/>
    <w:rsid w:val="00F67981"/>
    <w:rsid w:val="00F706CA"/>
    <w:rsid w:val="00F70F8D"/>
    <w:rsid w:val="00F71C5A"/>
    <w:rsid w:val="00F733A4"/>
    <w:rsid w:val="00F7758F"/>
    <w:rsid w:val="00F82811"/>
    <w:rsid w:val="00F83F8D"/>
    <w:rsid w:val="00F84153"/>
    <w:rsid w:val="00F85661"/>
    <w:rsid w:val="00F92577"/>
    <w:rsid w:val="00F96602"/>
    <w:rsid w:val="00F9735A"/>
    <w:rsid w:val="00FA32FC"/>
    <w:rsid w:val="00FA59FD"/>
    <w:rsid w:val="00FA5D8C"/>
    <w:rsid w:val="00FA6403"/>
    <w:rsid w:val="00FB16CD"/>
    <w:rsid w:val="00FB73AE"/>
    <w:rsid w:val="00FC5388"/>
    <w:rsid w:val="00FC726C"/>
    <w:rsid w:val="00FD1B4B"/>
    <w:rsid w:val="00FD1B94"/>
    <w:rsid w:val="00FD30C0"/>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F7CC8-8FC4-43B4-8846-800D83D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83FE9"/>
    <w:rPr>
      <w:sz w:val="16"/>
      <w:szCs w:val="16"/>
    </w:rPr>
  </w:style>
  <w:style w:type="paragraph" w:styleId="CommentText">
    <w:name w:val="annotation text"/>
    <w:basedOn w:val="Normal"/>
    <w:link w:val="CommentTextChar"/>
    <w:unhideWhenUsed/>
    <w:rsid w:val="00183FE9"/>
    <w:rPr>
      <w:sz w:val="20"/>
      <w:szCs w:val="20"/>
    </w:rPr>
  </w:style>
  <w:style w:type="character" w:customStyle="1" w:styleId="CommentTextChar">
    <w:name w:val="Comment Text Char"/>
    <w:basedOn w:val="DefaultParagraphFont"/>
    <w:link w:val="CommentText"/>
    <w:rsid w:val="00183FE9"/>
  </w:style>
  <w:style w:type="paragraph" w:styleId="CommentSubject">
    <w:name w:val="annotation subject"/>
    <w:basedOn w:val="CommentText"/>
    <w:next w:val="CommentText"/>
    <w:link w:val="CommentSubjectChar"/>
    <w:semiHidden/>
    <w:unhideWhenUsed/>
    <w:rsid w:val="00183FE9"/>
    <w:rPr>
      <w:b/>
      <w:bCs/>
    </w:rPr>
  </w:style>
  <w:style w:type="character" w:customStyle="1" w:styleId="CommentSubjectChar">
    <w:name w:val="Comment Subject Char"/>
    <w:basedOn w:val="CommentTextChar"/>
    <w:link w:val="CommentSubject"/>
    <w:semiHidden/>
    <w:rsid w:val="00183FE9"/>
    <w:rPr>
      <w:b/>
      <w:bCs/>
    </w:rPr>
  </w:style>
  <w:style w:type="character" w:styleId="Hyperlink">
    <w:name w:val="Hyperlink"/>
    <w:basedOn w:val="DefaultParagraphFont"/>
    <w:unhideWhenUsed/>
    <w:rsid w:val="00183FE9"/>
    <w:rPr>
      <w:color w:val="0000FF" w:themeColor="hyperlink"/>
      <w:u w:val="single"/>
    </w:rPr>
  </w:style>
  <w:style w:type="character" w:customStyle="1" w:styleId="UnresolvedMention1">
    <w:name w:val="Unresolved Mention1"/>
    <w:basedOn w:val="DefaultParagraphFont"/>
    <w:uiPriority w:val="99"/>
    <w:semiHidden/>
    <w:unhideWhenUsed/>
    <w:rsid w:val="00183FE9"/>
    <w:rPr>
      <w:color w:val="605E5C"/>
      <w:shd w:val="clear" w:color="auto" w:fill="E1DFDD"/>
    </w:rPr>
  </w:style>
  <w:style w:type="paragraph" w:styleId="Revision">
    <w:name w:val="Revision"/>
    <w:hidden/>
    <w:uiPriority w:val="99"/>
    <w:semiHidden/>
    <w:rsid w:val="008055DB"/>
    <w:rPr>
      <w:sz w:val="24"/>
      <w:szCs w:val="24"/>
    </w:rPr>
  </w:style>
  <w:style w:type="paragraph" w:styleId="ListParagraph">
    <w:name w:val="List Paragraph"/>
    <w:basedOn w:val="Normal"/>
    <w:uiPriority w:val="34"/>
    <w:qFormat/>
    <w:rsid w:val="00DF5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4941</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BA - HB03333 (Committee Report (Substituted))</vt:lpstr>
    </vt:vector>
  </TitlesOfParts>
  <Company>State of Texas</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28455</dc:subject>
  <dc:creator>State of Texas</dc:creator>
  <dc:description>HB 3333 by Morales, Eddie-(H)Environmental Regulation (Substitute Document Number: 89R 17557)</dc:description>
  <cp:lastModifiedBy>Stacey Nicchio</cp:lastModifiedBy>
  <cp:revision>2</cp:revision>
  <cp:lastPrinted>2003-11-26T17:21:00Z</cp:lastPrinted>
  <dcterms:created xsi:type="dcterms:W3CDTF">2025-05-07T22:35:00Z</dcterms:created>
  <dcterms:modified xsi:type="dcterms:W3CDTF">2025-05-07T22:35:00Z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25.126.1379</vt:lpwstr>
  </property>
</Properties>
</file>