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348B0" w:rsidRDefault="006348B0"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3F46FAC12FA04919BF2BACF274375613"/>
          </w:placeholder>
        </w:sdtPr>
        <w:sdtContent>
          <w:r w:rsidRPr="005C2A78">
            <w:rPr>
              <w:rFonts w:cs="Times New Roman"/>
              <w:b/>
              <w:szCs w:val="24"/>
              <w:u w:val="single"/>
            </w:rPr>
            <w:t>BILL ANALYSIS</w:t>
          </w:r>
        </w:sdtContent>
      </w:sdt>
    </w:p>
    <w:p w:rsidR="006348B0" w:rsidRPr="00585C31" w:rsidRDefault="006348B0" w:rsidP="000F1DF9">
      <w:pPr>
        <w:spacing w:after="0" w:line="240" w:lineRule="auto"/>
        <w:rPr>
          <w:rFonts w:cs="Times New Roman"/>
          <w:szCs w:val="24"/>
        </w:rPr>
      </w:pPr>
    </w:p>
    <w:p w:rsidR="006348B0" w:rsidRPr="00585C31" w:rsidRDefault="006348B0"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6348B0" w:rsidTr="000F1DF9">
        <w:tc>
          <w:tcPr>
            <w:tcW w:w="2718" w:type="dxa"/>
          </w:tcPr>
          <w:p w:rsidR="006348B0" w:rsidRPr="005C2A78" w:rsidRDefault="006348B0" w:rsidP="006D756B">
            <w:pPr>
              <w:rPr>
                <w:rFonts w:cs="Times New Roman"/>
                <w:szCs w:val="24"/>
              </w:rPr>
            </w:pPr>
            <w:sdt>
              <w:sdtPr>
                <w:rPr>
                  <w:rFonts w:cs="Times New Roman"/>
                  <w:szCs w:val="24"/>
                </w:rPr>
                <w:alias w:val="Agency Title"/>
                <w:tag w:val="AgencyTitleContentControl"/>
                <w:id w:val="1920747753"/>
                <w:lock w:val="sdtContentLocked"/>
                <w:placeholder>
                  <w:docPart w:val="14E377291FA14672B90BFF697A18E8A7"/>
                </w:placeholder>
              </w:sdtPr>
              <w:sdtEndPr>
                <w:rPr>
                  <w:rFonts w:cstheme="minorBidi"/>
                  <w:szCs w:val="22"/>
                </w:rPr>
              </w:sdtEndPr>
              <w:sdtContent>
                <w:r>
                  <w:rPr>
                    <w:rFonts w:cs="Times New Roman"/>
                    <w:szCs w:val="24"/>
                  </w:rPr>
                  <w:t>Senate Research Center</w:t>
                </w:r>
              </w:sdtContent>
            </w:sdt>
          </w:p>
        </w:tc>
        <w:tc>
          <w:tcPr>
            <w:tcW w:w="6858" w:type="dxa"/>
          </w:tcPr>
          <w:p w:rsidR="006348B0" w:rsidRPr="00FF6471" w:rsidRDefault="006348B0" w:rsidP="000F1DF9">
            <w:pPr>
              <w:jc w:val="right"/>
              <w:rPr>
                <w:rFonts w:cs="Times New Roman"/>
                <w:szCs w:val="24"/>
              </w:rPr>
            </w:pPr>
            <w:sdt>
              <w:sdtPr>
                <w:rPr>
                  <w:rFonts w:cs="Times New Roman"/>
                  <w:szCs w:val="24"/>
                </w:rPr>
                <w:alias w:val="Bill Number"/>
                <w:tag w:val="BillNumberOne"/>
                <w:id w:val="-410784069"/>
                <w:lock w:val="sdtContentLocked"/>
                <w:placeholder>
                  <w:docPart w:val="F6324277FC7046E7B796BD2D8E053CEA"/>
                </w:placeholder>
              </w:sdtPr>
              <w:sdtContent>
                <w:r>
                  <w:rPr>
                    <w:rFonts w:cs="Times New Roman"/>
                    <w:szCs w:val="24"/>
                  </w:rPr>
                  <w:t>C.S.H.B. 3333</w:t>
                </w:r>
              </w:sdtContent>
            </w:sdt>
          </w:p>
        </w:tc>
      </w:tr>
      <w:tr w:rsidR="006348B0" w:rsidTr="000F1DF9">
        <w:tc>
          <w:tcPr>
            <w:tcW w:w="2718" w:type="dxa"/>
          </w:tcPr>
          <w:p w:rsidR="006348B0" w:rsidRPr="000F1DF9" w:rsidRDefault="006348B0" w:rsidP="00C65088">
            <w:pPr>
              <w:rPr>
                <w:rFonts w:cs="Times New Roman"/>
                <w:szCs w:val="24"/>
              </w:rPr>
            </w:pPr>
            <w:sdt>
              <w:sdtPr>
                <w:rPr>
                  <w:rFonts w:cs="Times New Roman"/>
                  <w:szCs w:val="24"/>
                </w:rPr>
                <w:alias w:val="TLCNumber"/>
                <w:tag w:val="TLCNumber"/>
                <w:id w:val="-542600604"/>
                <w:lock w:val="sdtLocked"/>
                <w:placeholder>
                  <w:docPart w:val="99F4806EA8B5432E8F4DA1CD22DA37F2"/>
                </w:placeholder>
                <w:showingPlcHdr/>
              </w:sdtPr>
              <w:sdtContent/>
            </w:sdt>
            <w:r>
              <w:rPr>
                <w:rFonts w:cs="Times New Roman"/>
                <w:szCs w:val="24"/>
              </w:rPr>
              <w:t>89R32747 ANG-D</w:t>
            </w:r>
          </w:p>
        </w:tc>
        <w:tc>
          <w:tcPr>
            <w:tcW w:w="6858" w:type="dxa"/>
          </w:tcPr>
          <w:p w:rsidR="006348B0" w:rsidRPr="005C2A78" w:rsidRDefault="006348B0" w:rsidP="00073EDD">
            <w:pPr>
              <w:jc w:val="right"/>
              <w:rPr>
                <w:rFonts w:cs="Times New Roman"/>
                <w:szCs w:val="24"/>
              </w:rPr>
            </w:pPr>
            <w:sdt>
              <w:sdtPr>
                <w:rPr>
                  <w:rFonts w:cs="Times New Roman"/>
                  <w:szCs w:val="24"/>
                </w:rPr>
                <w:alias w:val="Author Label"/>
                <w:tag w:val="By"/>
                <w:id w:val="72399597"/>
                <w:lock w:val="sdtLocked"/>
                <w:placeholder>
                  <w:docPart w:val="85A04531EB5B4E348E87267939DA620B"/>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27FD8390067C4D248AE3B74F0FB54237"/>
                </w:placeholder>
              </w:sdtPr>
              <w:sdtContent>
                <w:r>
                  <w:rPr>
                    <w:rFonts w:cs="Times New Roman"/>
                    <w:szCs w:val="24"/>
                  </w:rPr>
                  <w:t>Morales, Eddie</w:t>
                </w:r>
              </w:sdtContent>
            </w:sdt>
            <w:sdt>
              <w:sdtPr>
                <w:rPr>
                  <w:rFonts w:cs="Times New Roman"/>
                  <w:szCs w:val="24"/>
                </w:rPr>
                <w:alias w:val="Sponsor"/>
                <w:tag w:val="Sponsor"/>
                <w:id w:val="-2039656131"/>
                <w:lock w:val="sdtContentLocked"/>
                <w:placeholder>
                  <w:docPart w:val="15DB2A120E7A451FBD8A587E79A57829"/>
                </w:placeholder>
              </w:sdtPr>
              <w:sdtContent>
                <w:r>
                  <w:rPr>
                    <w:rFonts w:cs="Times New Roman"/>
                    <w:szCs w:val="24"/>
                  </w:rPr>
                  <w:t xml:space="preserve"> (Blanco)</w:t>
                </w:r>
              </w:sdtContent>
            </w:sdt>
            <w:sdt>
              <w:sdtPr>
                <w:rPr>
                  <w:rFonts w:cs="Times New Roman"/>
                  <w:szCs w:val="24"/>
                </w:rPr>
                <w:alias w:val="DualSponsor"/>
                <w:tag w:val="DualSponsor"/>
                <w:id w:val="1029379812"/>
                <w:lock w:val="sdtContentLocked"/>
                <w:placeholder>
                  <w:docPart w:val="0726821D3C544DCD992E54B078F9C6CA"/>
                </w:placeholder>
                <w:showingPlcHdr/>
              </w:sdtPr>
              <w:sdtContent/>
            </w:sdt>
          </w:p>
        </w:tc>
      </w:tr>
      <w:tr w:rsidR="006348B0" w:rsidTr="000F1DF9">
        <w:tc>
          <w:tcPr>
            <w:tcW w:w="2718" w:type="dxa"/>
          </w:tcPr>
          <w:p w:rsidR="006348B0" w:rsidRPr="00BC7495" w:rsidRDefault="006348B0" w:rsidP="000F1DF9">
            <w:pPr>
              <w:rPr>
                <w:rFonts w:cs="Times New Roman"/>
                <w:szCs w:val="24"/>
              </w:rPr>
            </w:pPr>
          </w:p>
        </w:tc>
        <w:sdt>
          <w:sdtPr>
            <w:rPr>
              <w:rFonts w:cs="Times New Roman"/>
              <w:szCs w:val="24"/>
            </w:rPr>
            <w:alias w:val="Committee"/>
            <w:tag w:val="Committee"/>
            <w:id w:val="1914272295"/>
            <w:lock w:val="sdtContentLocked"/>
            <w:placeholder>
              <w:docPart w:val="D3AB380160A6461CB7B89A23C31DFFB6"/>
            </w:placeholder>
          </w:sdtPr>
          <w:sdtContent>
            <w:tc>
              <w:tcPr>
                <w:tcW w:w="6858" w:type="dxa"/>
              </w:tcPr>
              <w:p w:rsidR="006348B0" w:rsidRPr="00FF6471" w:rsidRDefault="006348B0" w:rsidP="000F1DF9">
                <w:pPr>
                  <w:jc w:val="right"/>
                  <w:rPr>
                    <w:rFonts w:cs="Times New Roman"/>
                    <w:szCs w:val="24"/>
                  </w:rPr>
                </w:pPr>
                <w:r>
                  <w:rPr>
                    <w:rFonts w:cs="Times New Roman"/>
                    <w:szCs w:val="24"/>
                  </w:rPr>
                  <w:t>Water, Agriculture and Rural Affairs</w:t>
                </w:r>
              </w:p>
            </w:tc>
          </w:sdtContent>
        </w:sdt>
      </w:tr>
      <w:tr w:rsidR="006348B0" w:rsidTr="000F1DF9">
        <w:tc>
          <w:tcPr>
            <w:tcW w:w="2718" w:type="dxa"/>
          </w:tcPr>
          <w:p w:rsidR="006348B0" w:rsidRPr="00BC7495" w:rsidRDefault="006348B0" w:rsidP="000F1DF9">
            <w:pPr>
              <w:rPr>
                <w:rFonts w:cs="Times New Roman"/>
                <w:szCs w:val="24"/>
              </w:rPr>
            </w:pPr>
          </w:p>
        </w:tc>
        <w:sdt>
          <w:sdtPr>
            <w:rPr>
              <w:rFonts w:cs="Times New Roman"/>
              <w:szCs w:val="24"/>
            </w:rPr>
            <w:alias w:val="Date"/>
            <w:tag w:val="DateContentControl"/>
            <w:id w:val="1178081906"/>
            <w:lock w:val="sdtLocked"/>
            <w:placeholder>
              <w:docPart w:val="B8DE76703F4F49D797D193EB54C12ABA"/>
            </w:placeholder>
            <w:date w:fullDate="2025-05-22T00:00:00Z">
              <w:dateFormat w:val="M/d/yyyy"/>
              <w:lid w:val="en-US"/>
              <w:storeMappedDataAs w:val="dateTime"/>
              <w:calendar w:val="gregorian"/>
            </w:date>
          </w:sdtPr>
          <w:sdtContent>
            <w:tc>
              <w:tcPr>
                <w:tcW w:w="6858" w:type="dxa"/>
              </w:tcPr>
              <w:p w:rsidR="006348B0" w:rsidRPr="00FF6471" w:rsidRDefault="006348B0" w:rsidP="000F1DF9">
                <w:pPr>
                  <w:jc w:val="right"/>
                  <w:rPr>
                    <w:rFonts w:cs="Times New Roman"/>
                    <w:szCs w:val="24"/>
                  </w:rPr>
                </w:pPr>
                <w:r>
                  <w:rPr>
                    <w:rFonts w:cs="Times New Roman"/>
                    <w:szCs w:val="24"/>
                  </w:rPr>
                  <w:t>5/22/2025</w:t>
                </w:r>
              </w:p>
            </w:tc>
          </w:sdtContent>
        </w:sdt>
      </w:tr>
      <w:tr w:rsidR="006348B0" w:rsidTr="000F1DF9">
        <w:tc>
          <w:tcPr>
            <w:tcW w:w="2718" w:type="dxa"/>
          </w:tcPr>
          <w:p w:rsidR="006348B0" w:rsidRPr="00BC7495" w:rsidRDefault="006348B0" w:rsidP="000F1DF9">
            <w:pPr>
              <w:rPr>
                <w:rFonts w:cs="Times New Roman"/>
                <w:szCs w:val="24"/>
              </w:rPr>
            </w:pPr>
          </w:p>
        </w:tc>
        <w:sdt>
          <w:sdtPr>
            <w:rPr>
              <w:rFonts w:cs="Times New Roman"/>
              <w:szCs w:val="24"/>
            </w:rPr>
            <w:alias w:val="BA Version"/>
            <w:tag w:val="BAVersion"/>
            <w:id w:val="-1685590809"/>
            <w:lock w:val="sdtContentLocked"/>
            <w:placeholder>
              <w:docPart w:val="EA2A3EBB2E9F44E0BB351F1F91D5993B"/>
            </w:placeholder>
          </w:sdtPr>
          <w:sdtContent>
            <w:tc>
              <w:tcPr>
                <w:tcW w:w="6858" w:type="dxa"/>
              </w:tcPr>
              <w:p w:rsidR="006348B0" w:rsidRPr="00FF6471" w:rsidRDefault="006348B0" w:rsidP="000F1DF9">
                <w:pPr>
                  <w:jc w:val="right"/>
                  <w:rPr>
                    <w:rFonts w:cs="Times New Roman"/>
                    <w:szCs w:val="24"/>
                  </w:rPr>
                </w:pPr>
                <w:r>
                  <w:rPr>
                    <w:rFonts w:cs="Times New Roman"/>
                    <w:szCs w:val="24"/>
                  </w:rPr>
                  <w:t>Committee Report (Substituted)</w:t>
                </w:r>
              </w:p>
            </w:tc>
          </w:sdtContent>
        </w:sdt>
      </w:tr>
    </w:tbl>
    <w:p w:rsidR="006348B0" w:rsidRPr="00FF6471" w:rsidRDefault="006348B0" w:rsidP="000F1DF9">
      <w:pPr>
        <w:spacing w:after="0" w:line="240" w:lineRule="auto"/>
        <w:rPr>
          <w:rFonts w:cs="Times New Roman"/>
          <w:szCs w:val="24"/>
        </w:rPr>
      </w:pPr>
    </w:p>
    <w:p w:rsidR="006348B0" w:rsidRPr="00FF6471" w:rsidRDefault="006348B0" w:rsidP="000F1DF9">
      <w:pPr>
        <w:spacing w:after="0" w:line="240" w:lineRule="auto"/>
        <w:rPr>
          <w:rFonts w:cs="Times New Roman"/>
          <w:szCs w:val="24"/>
        </w:rPr>
      </w:pPr>
    </w:p>
    <w:p w:rsidR="006348B0" w:rsidRPr="00FF6471" w:rsidRDefault="006348B0"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190A0467EE214C95821DF63EDE1561A0"/>
        </w:placeholder>
      </w:sdtPr>
      <w:sdtContent>
        <w:p w:rsidR="006348B0" w:rsidRDefault="006348B0"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6E587073324D47C0B50379A611DBEB86"/>
        </w:placeholder>
      </w:sdtPr>
      <w:sdtEndPr>
        <w:rPr>
          <w:rFonts w:cs="Times New Roman"/>
          <w:szCs w:val="24"/>
        </w:rPr>
      </w:sdtEndPr>
      <w:sdtContent>
        <w:p w:rsidR="006348B0" w:rsidRDefault="006348B0" w:rsidP="006348B0">
          <w:pPr>
            <w:pStyle w:val="NormalWeb"/>
            <w:spacing w:before="0" w:beforeAutospacing="0" w:after="0" w:afterAutospacing="0"/>
            <w:jc w:val="both"/>
            <w:divId w:val="253783862"/>
            <w:rPr>
              <w:rFonts w:eastAsia="Times New Roman" w:cstheme="minorBidi"/>
              <w:bCs/>
              <w:szCs w:val="22"/>
            </w:rPr>
          </w:pPr>
        </w:p>
        <w:p w:rsidR="006348B0" w:rsidRDefault="006348B0" w:rsidP="006348B0">
          <w:pPr>
            <w:pStyle w:val="NormalWeb"/>
            <w:spacing w:before="0" w:beforeAutospacing="0" w:after="0" w:afterAutospacing="0"/>
            <w:jc w:val="both"/>
            <w:divId w:val="253783862"/>
          </w:pPr>
          <w:r w:rsidRPr="00147D4E">
            <w:t>The Devils River, located in Val Verde County, is a 100 percent spring-fed river that contributes 30 percent of the inflow to Lake Amistad that in turn, supplies the Rio Grande River. Concerns have been raised by local landowners, the City of Del Rio, and Val Verde County regarding the water quality.</w:t>
          </w:r>
        </w:p>
        <w:p w:rsidR="006348B0" w:rsidRDefault="006348B0" w:rsidP="006348B0">
          <w:pPr>
            <w:pStyle w:val="NormalWeb"/>
            <w:spacing w:before="0" w:beforeAutospacing="0" w:after="0" w:afterAutospacing="0"/>
            <w:jc w:val="both"/>
            <w:divId w:val="253783862"/>
          </w:pPr>
        </w:p>
        <w:p w:rsidR="006348B0" w:rsidRDefault="006348B0" w:rsidP="006348B0">
          <w:pPr>
            <w:pStyle w:val="NormalWeb"/>
            <w:spacing w:before="0" w:beforeAutospacing="0" w:after="0" w:afterAutospacing="0"/>
            <w:jc w:val="both"/>
            <w:divId w:val="253783862"/>
          </w:pPr>
          <w:r w:rsidRPr="00147D4E">
            <w:t xml:space="preserve"> H.B. 3333 will prevent the Texas Commission on Environmental Quality (TCEQ) from issuing new permits authorizing direct wastewater discharge into the Devils River Basin in Val Verde County. This bill would not affect TCEQ's authority to issue an individual permit for a municipal separate storm sewer system or a general permit for stormwater and associated non-stormwater discharges. H.B. 3333 will protect the river from degradation, ensuring the Devils River remains clean and viable for future generations</w:t>
          </w:r>
        </w:p>
        <w:p w:rsidR="006348B0" w:rsidRDefault="006348B0" w:rsidP="006348B0">
          <w:pPr>
            <w:pStyle w:val="NormalWeb"/>
            <w:spacing w:before="0" w:beforeAutospacing="0" w:after="0" w:afterAutospacing="0"/>
            <w:jc w:val="both"/>
            <w:divId w:val="253783862"/>
          </w:pPr>
        </w:p>
        <w:p w:rsidR="006348B0" w:rsidRDefault="006348B0" w:rsidP="006348B0">
          <w:pPr>
            <w:pStyle w:val="NormalWeb"/>
            <w:spacing w:before="0" w:beforeAutospacing="0" w:after="0" w:afterAutospacing="0"/>
            <w:jc w:val="both"/>
            <w:divId w:val="253783862"/>
          </w:pPr>
          <w:r>
            <w:t>(Original Author's/Sponsor's Statement of Intent)</w:t>
          </w:r>
        </w:p>
        <w:p w:rsidR="006348B0" w:rsidRPr="006348B0" w:rsidRDefault="006348B0" w:rsidP="006348B0">
          <w:pPr>
            <w:pStyle w:val="NormalWeb"/>
            <w:spacing w:before="0" w:beforeAutospacing="0" w:after="0" w:afterAutospacing="0"/>
            <w:jc w:val="both"/>
            <w:divId w:val="253783862"/>
          </w:pPr>
        </w:p>
      </w:sdtContent>
    </w:sdt>
    <w:p w:rsidR="006348B0" w:rsidRDefault="006348B0" w:rsidP="006348B0">
      <w:pPr>
        <w:spacing w:after="0" w:line="240" w:lineRule="auto"/>
        <w:jc w:val="both"/>
        <w:rPr>
          <w:rFonts w:cs="Times New Roman"/>
          <w:szCs w:val="24"/>
        </w:rPr>
      </w:pPr>
      <w:bookmarkStart w:id="0" w:name="EnrolledProposed"/>
      <w:bookmarkEnd w:id="0"/>
      <w:r>
        <w:rPr>
          <w:rFonts w:cs="Times New Roman"/>
          <w:szCs w:val="24"/>
        </w:rPr>
        <w:t xml:space="preserve">C.S.H.B. 3333 </w:t>
      </w:r>
      <w:bookmarkStart w:id="1" w:name="AmendsCurrentLaw"/>
      <w:bookmarkEnd w:id="1"/>
      <w:r>
        <w:rPr>
          <w:rFonts w:cs="Times New Roman"/>
          <w:szCs w:val="24"/>
        </w:rPr>
        <w:t>amends current law relating to a restriction on permits authorizing direct discharges of waste or pollutants into water in certain river segments and drainage areas.</w:t>
      </w:r>
    </w:p>
    <w:p w:rsidR="006348B0" w:rsidRDefault="006348B0" w:rsidP="006348B0">
      <w:pPr>
        <w:spacing w:after="0" w:line="240" w:lineRule="auto"/>
        <w:jc w:val="both"/>
        <w:rPr>
          <w:rFonts w:cs="Times New Roman"/>
          <w:szCs w:val="24"/>
        </w:rPr>
      </w:pPr>
    </w:p>
    <w:p w:rsidR="006348B0" w:rsidRPr="002E3D69" w:rsidRDefault="006348B0" w:rsidP="006348B0">
      <w:pPr>
        <w:spacing w:after="0" w:line="240" w:lineRule="auto"/>
        <w:jc w:val="both"/>
        <w:rPr>
          <w:rFonts w:eastAsia="Times New Roman" w:cs="Times New Roman"/>
          <w:bCs/>
          <w:szCs w:val="24"/>
        </w:rPr>
      </w:pPr>
      <w:r w:rsidRPr="002E3D69">
        <w:rPr>
          <w:rFonts w:eastAsia="Times New Roman" w:cs="Times New Roman"/>
          <w:bCs/>
          <w:szCs w:val="24"/>
        </w:rPr>
        <w:t>[</w:t>
      </w:r>
      <w:r w:rsidRPr="002E3D69">
        <w:rPr>
          <w:rFonts w:eastAsia="Times New Roman" w:cs="Times New Roman"/>
          <w:b/>
          <w:szCs w:val="24"/>
        </w:rPr>
        <w:t>Note:</w:t>
      </w:r>
      <w:r w:rsidRPr="002E3D69">
        <w:rPr>
          <w:rFonts w:eastAsia="Times New Roman" w:cs="Times New Roman"/>
          <w:bCs/>
          <w:szCs w:val="24"/>
        </w:rPr>
        <w:t xml:space="preserve"> While the statutory reference in this bill is to the Texas Natural Resource Conservation Commission (TNRCC), the following amendments affect the Texas Commission on Environmental Quality (TCEQ), as the successor agency to TNRCC.]</w:t>
      </w:r>
    </w:p>
    <w:p w:rsidR="006348B0" w:rsidRPr="002E3D69" w:rsidRDefault="006348B0" w:rsidP="006348B0">
      <w:pPr>
        <w:spacing w:after="0" w:line="240" w:lineRule="auto"/>
        <w:jc w:val="both"/>
        <w:rPr>
          <w:rFonts w:eastAsia="Times New Roman" w:cs="Times New Roman"/>
          <w:szCs w:val="24"/>
        </w:rPr>
      </w:pPr>
    </w:p>
    <w:p w:rsidR="006348B0" w:rsidRPr="005C2A78" w:rsidRDefault="006348B0" w:rsidP="006348B0">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48CEDBDA6225405A83EE7D572B4603EC"/>
          </w:placeholder>
        </w:sdtPr>
        <w:sdtContent>
          <w:r>
            <w:rPr>
              <w:rFonts w:eastAsia="Times New Roman" w:cs="Times New Roman"/>
              <w:b/>
              <w:szCs w:val="24"/>
              <w:u w:val="single"/>
            </w:rPr>
            <w:t>RULEMAKING AUTHORITY</w:t>
          </w:r>
        </w:sdtContent>
      </w:sdt>
    </w:p>
    <w:p w:rsidR="006348B0" w:rsidRPr="006529C4" w:rsidRDefault="006348B0" w:rsidP="006348B0">
      <w:pPr>
        <w:spacing w:after="0" w:line="240" w:lineRule="auto"/>
        <w:jc w:val="both"/>
        <w:rPr>
          <w:rFonts w:cs="Times New Roman"/>
          <w:szCs w:val="24"/>
        </w:rPr>
      </w:pPr>
    </w:p>
    <w:p w:rsidR="006348B0" w:rsidRPr="006529C4" w:rsidRDefault="006348B0" w:rsidP="006348B0">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6348B0" w:rsidRPr="006529C4" w:rsidRDefault="006348B0" w:rsidP="006348B0">
      <w:pPr>
        <w:spacing w:after="0" w:line="240" w:lineRule="auto"/>
        <w:jc w:val="both"/>
        <w:rPr>
          <w:rFonts w:cs="Times New Roman"/>
          <w:szCs w:val="24"/>
        </w:rPr>
      </w:pPr>
    </w:p>
    <w:p w:rsidR="006348B0" w:rsidRPr="005C2A78" w:rsidRDefault="006348B0" w:rsidP="006348B0">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7F0A5BEC3B2948F99EF98456EF06E51D"/>
          </w:placeholder>
        </w:sdtPr>
        <w:sdtContent>
          <w:r>
            <w:rPr>
              <w:rFonts w:eastAsia="Times New Roman" w:cs="Times New Roman"/>
              <w:b/>
              <w:szCs w:val="24"/>
              <w:u w:val="single"/>
            </w:rPr>
            <w:t>SECTION BY SECTION ANALYSIS</w:t>
          </w:r>
        </w:sdtContent>
      </w:sdt>
    </w:p>
    <w:p w:rsidR="006348B0" w:rsidRPr="005C2A78" w:rsidRDefault="006348B0" w:rsidP="006348B0">
      <w:pPr>
        <w:spacing w:after="0" w:line="240" w:lineRule="auto"/>
        <w:jc w:val="both"/>
        <w:rPr>
          <w:rFonts w:eastAsia="Times New Roman" w:cs="Times New Roman"/>
          <w:szCs w:val="24"/>
        </w:rPr>
      </w:pPr>
    </w:p>
    <w:p w:rsidR="006348B0" w:rsidRDefault="006348B0" w:rsidP="006348B0">
      <w:pPr>
        <w:spacing w:after="0" w:line="240" w:lineRule="auto"/>
        <w:jc w:val="both"/>
        <w:rPr>
          <w:rFonts w:eastAsia="Times New Roman" w:cs="Times New Roman"/>
          <w:szCs w:val="24"/>
        </w:rPr>
      </w:pPr>
      <w:r w:rsidRPr="002E3D69">
        <w:rPr>
          <w:rFonts w:eastAsia="Times New Roman" w:cs="Times New Roman"/>
          <w:szCs w:val="24"/>
        </w:rPr>
        <w:t xml:space="preserve">SECTION 1. </w:t>
      </w:r>
      <w:r>
        <w:rPr>
          <w:rFonts w:eastAsia="Times New Roman" w:cs="Times New Roman"/>
          <w:szCs w:val="24"/>
        </w:rPr>
        <w:t>Amends</w:t>
      </w:r>
      <w:r w:rsidRPr="002E3D69">
        <w:rPr>
          <w:rFonts w:eastAsia="Times New Roman" w:cs="Times New Roman"/>
          <w:szCs w:val="24"/>
        </w:rPr>
        <w:t xml:space="preserve"> Subchapter B, Chapter 26, Water Code, by adding Section 26.0275</w:t>
      </w:r>
      <w:r>
        <w:rPr>
          <w:rFonts w:eastAsia="Times New Roman" w:cs="Times New Roman"/>
          <w:szCs w:val="24"/>
        </w:rPr>
        <w:t>,</w:t>
      </w:r>
      <w:r w:rsidRPr="002E3D69">
        <w:rPr>
          <w:rFonts w:eastAsia="Times New Roman" w:cs="Times New Roman"/>
          <w:szCs w:val="24"/>
        </w:rPr>
        <w:t xml:space="preserve"> as follows:</w:t>
      </w:r>
    </w:p>
    <w:p w:rsidR="006348B0" w:rsidRDefault="006348B0" w:rsidP="006348B0">
      <w:pPr>
        <w:spacing w:after="0" w:line="240" w:lineRule="auto"/>
        <w:jc w:val="both"/>
        <w:rPr>
          <w:rFonts w:eastAsia="Times New Roman" w:cs="Times New Roman"/>
          <w:szCs w:val="24"/>
        </w:rPr>
      </w:pPr>
    </w:p>
    <w:p w:rsidR="006348B0" w:rsidRDefault="006348B0" w:rsidP="006348B0">
      <w:pPr>
        <w:spacing w:after="0" w:line="240" w:lineRule="auto"/>
        <w:ind w:left="720"/>
        <w:jc w:val="both"/>
        <w:rPr>
          <w:rFonts w:eastAsia="Times New Roman" w:cs="Times New Roman"/>
          <w:szCs w:val="24"/>
        </w:rPr>
      </w:pPr>
      <w:r w:rsidRPr="002E3D69">
        <w:rPr>
          <w:rFonts w:eastAsia="Times New Roman" w:cs="Times New Roman"/>
          <w:szCs w:val="24"/>
        </w:rPr>
        <w:t>Sec. 26.0275.  RESTRICTION ON PERMITS FOR DISCHARGES INTO CERTAIN SEGMENTS</w:t>
      </w:r>
      <w:r>
        <w:rPr>
          <w:rFonts w:eastAsia="Times New Roman" w:cs="Times New Roman"/>
          <w:szCs w:val="24"/>
        </w:rPr>
        <w:t xml:space="preserve"> </w:t>
      </w:r>
      <w:r w:rsidRPr="002E3D69">
        <w:rPr>
          <w:rFonts w:eastAsia="Times New Roman" w:cs="Times New Roman"/>
          <w:szCs w:val="24"/>
        </w:rPr>
        <w:t>AND DRAINAGE AREAS. (a)</w:t>
      </w:r>
      <w:r>
        <w:rPr>
          <w:rFonts w:eastAsia="Times New Roman" w:cs="Times New Roman"/>
          <w:szCs w:val="24"/>
        </w:rPr>
        <w:t xml:space="preserve"> Defines "classified segment" and "unclassified water body."</w:t>
      </w:r>
    </w:p>
    <w:p w:rsidR="006348B0" w:rsidRDefault="006348B0" w:rsidP="006348B0">
      <w:pPr>
        <w:spacing w:after="0" w:line="240" w:lineRule="auto"/>
        <w:ind w:left="720"/>
        <w:jc w:val="both"/>
        <w:rPr>
          <w:rFonts w:eastAsia="Times New Roman" w:cs="Times New Roman"/>
          <w:szCs w:val="24"/>
        </w:rPr>
      </w:pPr>
    </w:p>
    <w:p w:rsidR="006348B0" w:rsidRPr="002E3D69" w:rsidRDefault="006348B0" w:rsidP="006348B0">
      <w:pPr>
        <w:spacing w:after="0" w:line="240" w:lineRule="auto"/>
        <w:ind w:left="1440"/>
        <w:jc w:val="both"/>
        <w:rPr>
          <w:rFonts w:eastAsia="Times New Roman" w:cs="Times New Roman"/>
          <w:szCs w:val="24"/>
        </w:rPr>
      </w:pPr>
      <w:r w:rsidRPr="002E3D69">
        <w:rPr>
          <w:rFonts w:eastAsia="Times New Roman" w:cs="Times New Roman"/>
          <w:szCs w:val="24"/>
        </w:rPr>
        <w:t xml:space="preserve">(b) </w:t>
      </w:r>
      <w:r>
        <w:rPr>
          <w:rFonts w:eastAsia="Times New Roman" w:cs="Times New Roman"/>
          <w:szCs w:val="24"/>
        </w:rPr>
        <w:t>Prohibits the Texas Natural Resource Conservation Commission (TNRCC), e</w:t>
      </w:r>
      <w:r w:rsidRPr="002E3D69">
        <w:rPr>
          <w:rFonts w:eastAsia="Times New Roman" w:cs="Times New Roman"/>
          <w:szCs w:val="24"/>
        </w:rPr>
        <w:t xml:space="preserve">xcept as provided by Subsection (c), </w:t>
      </w:r>
      <w:r>
        <w:rPr>
          <w:rFonts w:eastAsia="Times New Roman" w:cs="Times New Roman"/>
          <w:szCs w:val="24"/>
        </w:rPr>
        <w:t xml:space="preserve">from issuing </w:t>
      </w:r>
      <w:r w:rsidRPr="002E3D69">
        <w:rPr>
          <w:rFonts w:eastAsia="Times New Roman" w:cs="Times New Roman"/>
          <w:szCs w:val="24"/>
        </w:rPr>
        <w:t>a new permit authorizing the direct discharge from a domestic</w:t>
      </w:r>
      <w:r>
        <w:rPr>
          <w:rFonts w:eastAsia="Times New Roman" w:cs="Times New Roman"/>
          <w:szCs w:val="24"/>
        </w:rPr>
        <w:t xml:space="preserve"> or </w:t>
      </w:r>
      <w:r w:rsidRPr="002E3D69">
        <w:rPr>
          <w:rFonts w:eastAsia="Times New Roman" w:cs="Times New Roman"/>
          <w:szCs w:val="24"/>
        </w:rPr>
        <w:t xml:space="preserve">industrial wastewater treatment facility of any waste, effluent, or pollutants into a </w:t>
      </w:r>
      <w:r>
        <w:rPr>
          <w:rFonts w:eastAsia="Times New Roman" w:cs="Times New Roman"/>
          <w:szCs w:val="24"/>
        </w:rPr>
        <w:t xml:space="preserve">classified </w:t>
      </w:r>
      <w:r w:rsidRPr="002E3D69">
        <w:rPr>
          <w:rFonts w:eastAsia="Times New Roman" w:cs="Times New Roman"/>
          <w:szCs w:val="24"/>
        </w:rPr>
        <w:t>segment</w:t>
      </w:r>
      <w:r>
        <w:rPr>
          <w:rFonts w:eastAsia="Times New Roman" w:cs="Times New Roman"/>
          <w:szCs w:val="24"/>
        </w:rPr>
        <w:t xml:space="preserve"> or an unclassified water body in Val Verde County that drains into a classified segment.</w:t>
      </w:r>
    </w:p>
    <w:p w:rsidR="006348B0" w:rsidRDefault="006348B0" w:rsidP="006348B0">
      <w:pPr>
        <w:spacing w:after="0" w:line="240" w:lineRule="auto"/>
        <w:ind w:left="1440"/>
        <w:jc w:val="both"/>
        <w:rPr>
          <w:rFonts w:eastAsia="Times New Roman" w:cs="Times New Roman"/>
          <w:szCs w:val="24"/>
        </w:rPr>
      </w:pPr>
    </w:p>
    <w:p w:rsidR="006348B0" w:rsidRDefault="006348B0" w:rsidP="006348B0">
      <w:pPr>
        <w:spacing w:after="0" w:line="240" w:lineRule="auto"/>
        <w:ind w:left="1440"/>
        <w:jc w:val="both"/>
        <w:rPr>
          <w:rFonts w:eastAsia="Times New Roman" w:cs="Times New Roman"/>
          <w:szCs w:val="24"/>
        </w:rPr>
      </w:pPr>
      <w:r w:rsidRPr="002E3D69">
        <w:rPr>
          <w:rFonts w:eastAsia="Times New Roman" w:cs="Times New Roman"/>
          <w:szCs w:val="24"/>
        </w:rPr>
        <w:t xml:space="preserve">(c) </w:t>
      </w:r>
      <w:r>
        <w:rPr>
          <w:rFonts w:eastAsia="Times New Roman" w:cs="Times New Roman"/>
          <w:szCs w:val="24"/>
        </w:rPr>
        <w:t>Provides that t</w:t>
      </w:r>
      <w:r w:rsidRPr="002E3D69">
        <w:rPr>
          <w:rFonts w:eastAsia="Times New Roman" w:cs="Times New Roman"/>
          <w:szCs w:val="24"/>
        </w:rPr>
        <w:t xml:space="preserve">his section does not affect the authority of </w:t>
      </w:r>
      <w:r>
        <w:rPr>
          <w:rFonts w:eastAsia="Times New Roman" w:cs="Times New Roman"/>
          <w:szCs w:val="24"/>
        </w:rPr>
        <w:t xml:space="preserve">TNRCC </w:t>
      </w:r>
      <w:r w:rsidRPr="002E3D69">
        <w:rPr>
          <w:rFonts w:eastAsia="Times New Roman" w:cs="Times New Roman"/>
          <w:szCs w:val="24"/>
        </w:rPr>
        <w:t>to issue</w:t>
      </w:r>
      <w:r>
        <w:rPr>
          <w:rFonts w:eastAsia="Times New Roman" w:cs="Times New Roman"/>
          <w:szCs w:val="24"/>
        </w:rPr>
        <w:t xml:space="preserve"> </w:t>
      </w:r>
      <w:r w:rsidRPr="002E3D69">
        <w:rPr>
          <w:rFonts w:eastAsia="Times New Roman" w:cs="Times New Roman"/>
          <w:szCs w:val="24"/>
        </w:rPr>
        <w:t>an individual permit for a municipal separate storm sewer system or</w:t>
      </w:r>
      <w:r>
        <w:rPr>
          <w:rFonts w:eastAsia="Times New Roman" w:cs="Times New Roman"/>
          <w:szCs w:val="24"/>
        </w:rPr>
        <w:t xml:space="preserve"> </w:t>
      </w:r>
      <w:r w:rsidRPr="002E3D69">
        <w:rPr>
          <w:rFonts w:eastAsia="Times New Roman" w:cs="Times New Roman"/>
          <w:szCs w:val="24"/>
        </w:rPr>
        <w:t>a general permit for stormwater and associated non-stormwater discharges.</w:t>
      </w:r>
    </w:p>
    <w:p w:rsidR="006348B0" w:rsidRDefault="006348B0" w:rsidP="006348B0">
      <w:pPr>
        <w:spacing w:after="0" w:line="240" w:lineRule="auto"/>
        <w:ind w:left="1440"/>
        <w:jc w:val="both"/>
        <w:rPr>
          <w:rFonts w:eastAsia="Times New Roman" w:cs="Times New Roman"/>
          <w:szCs w:val="24"/>
        </w:rPr>
      </w:pPr>
    </w:p>
    <w:p w:rsidR="006348B0" w:rsidRDefault="006348B0" w:rsidP="006348B0">
      <w:pPr>
        <w:spacing w:after="0" w:line="240" w:lineRule="auto"/>
        <w:jc w:val="both"/>
        <w:rPr>
          <w:rFonts w:eastAsia="Times New Roman" w:cs="Times New Roman"/>
          <w:szCs w:val="24"/>
        </w:rPr>
      </w:pPr>
      <w:r>
        <w:rPr>
          <w:rFonts w:eastAsia="Times New Roman" w:cs="Times New Roman"/>
          <w:szCs w:val="24"/>
        </w:rPr>
        <w:t>SECTION 2. Makes application of this Act prospective.</w:t>
      </w:r>
    </w:p>
    <w:p w:rsidR="006348B0" w:rsidRDefault="006348B0" w:rsidP="006348B0">
      <w:pPr>
        <w:spacing w:after="0" w:line="240" w:lineRule="auto"/>
        <w:jc w:val="both"/>
        <w:rPr>
          <w:rFonts w:eastAsia="Times New Roman" w:cs="Times New Roman"/>
          <w:szCs w:val="24"/>
        </w:rPr>
      </w:pPr>
    </w:p>
    <w:p w:rsidR="006348B0" w:rsidRPr="00C8671F" w:rsidRDefault="006348B0" w:rsidP="006348B0">
      <w:pPr>
        <w:spacing w:after="0" w:line="240" w:lineRule="auto"/>
        <w:jc w:val="both"/>
        <w:rPr>
          <w:rFonts w:eastAsia="Times New Roman" w:cs="Times New Roman"/>
          <w:szCs w:val="24"/>
        </w:rPr>
      </w:pPr>
      <w:r>
        <w:rPr>
          <w:rFonts w:eastAsia="Times New Roman" w:cs="Times New Roman"/>
          <w:szCs w:val="24"/>
        </w:rPr>
        <w:t>SECTION 3. Effective date: September 1, 2025.</w:t>
      </w:r>
    </w:p>
    <w:sectPr w:rsidR="006348B0"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D18DE" w:rsidRDefault="005D18DE" w:rsidP="000F1DF9">
      <w:pPr>
        <w:spacing w:after="0" w:line="240" w:lineRule="auto"/>
      </w:pPr>
      <w:r>
        <w:separator/>
      </w:r>
    </w:p>
  </w:endnote>
  <w:endnote w:type="continuationSeparator" w:id="0">
    <w:p w:rsidR="005D18DE" w:rsidRDefault="005D18DE"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5D18DE"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6348B0">
                <w:rPr>
                  <w:sz w:val="20"/>
                  <w:szCs w:val="20"/>
                </w:rPr>
                <w:t>KMB</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6348B0">
                <w:rPr>
                  <w:sz w:val="20"/>
                  <w:szCs w:val="20"/>
                </w:rPr>
                <w:t>C.S.H.B. 3333</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6348B0">
                <w:rPr>
                  <w:sz w:val="20"/>
                  <w:szCs w:val="20"/>
                </w:rPr>
                <w:t>89(R)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5D18DE"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D18DE" w:rsidRDefault="005D18DE" w:rsidP="000F1DF9">
      <w:pPr>
        <w:spacing w:after="0" w:line="240" w:lineRule="auto"/>
      </w:pPr>
      <w:r>
        <w:separator/>
      </w:r>
    </w:p>
  </w:footnote>
  <w:footnote w:type="continuationSeparator" w:id="0">
    <w:p w:rsidR="005D18DE" w:rsidRDefault="005D18DE"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D18DE"/>
    <w:rsid w:val="005E0AC7"/>
    <w:rsid w:val="005F46D7"/>
    <w:rsid w:val="00605CA0"/>
    <w:rsid w:val="006348B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6043E"/>
    <w:rsid w:val="00EE2AD8"/>
    <w:rsid w:val="00F30915"/>
    <w:rsid w:val="00FB0973"/>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0739D6"/>
  <w15:docId w15:val="{424358CF-E0E0-4538-BD4A-F1D940161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unhideWhenUsed/>
    <w:rsid w:val="006348B0"/>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783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3F46FAC12FA04919BF2BACF274375613"/>
        <w:category>
          <w:name w:val="General"/>
          <w:gallery w:val="placeholder"/>
        </w:category>
        <w:types>
          <w:type w:val="bbPlcHdr"/>
        </w:types>
        <w:behaviors>
          <w:behavior w:val="content"/>
        </w:behaviors>
        <w:guid w:val="{198F247D-F61D-43FD-A4DE-A408C80ACD38}"/>
      </w:docPartPr>
      <w:docPartBody>
        <w:p w:rsidR="00CF08AF" w:rsidRDefault="00CF08AF"/>
      </w:docPartBody>
    </w:docPart>
    <w:docPart>
      <w:docPartPr>
        <w:name w:val="14E377291FA14672B90BFF697A18E8A7"/>
        <w:category>
          <w:name w:val="General"/>
          <w:gallery w:val="placeholder"/>
        </w:category>
        <w:types>
          <w:type w:val="bbPlcHdr"/>
        </w:types>
        <w:behaviors>
          <w:behavior w:val="content"/>
        </w:behaviors>
        <w:guid w:val="{F6E442AE-3B99-4FA7-B4D9-9BD0DC75CCD5}"/>
      </w:docPartPr>
      <w:docPartBody>
        <w:p w:rsidR="00CF08AF" w:rsidRDefault="00CF08AF"/>
      </w:docPartBody>
    </w:docPart>
    <w:docPart>
      <w:docPartPr>
        <w:name w:val="F6324277FC7046E7B796BD2D8E053CEA"/>
        <w:category>
          <w:name w:val="General"/>
          <w:gallery w:val="placeholder"/>
        </w:category>
        <w:types>
          <w:type w:val="bbPlcHdr"/>
        </w:types>
        <w:behaviors>
          <w:behavior w:val="content"/>
        </w:behaviors>
        <w:guid w:val="{B3925905-0242-4221-8D31-D2CD3FF2B89B}"/>
      </w:docPartPr>
      <w:docPartBody>
        <w:p w:rsidR="00CF08AF" w:rsidRDefault="00CF08AF"/>
      </w:docPartBody>
    </w:docPart>
    <w:docPart>
      <w:docPartPr>
        <w:name w:val="99F4806EA8B5432E8F4DA1CD22DA37F2"/>
        <w:category>
          <w:name w:val="General"/>
          <w:gallery w:val="placeholder"/>
        </w:category>
        <w:types>
          <w:type w:val="bbPlcHdr"/>
        </w:types>
        <w:behaviors>
          <w:behavior w:val="content"/>
        </w:behaviors>
        <w:guid w:val="{B6D0048C-E87B-452B-9151-3B88D1EF9D35}"/>
      </w:docPartPr>
      <w:docPartBody>
        <w:p w:rsidR="00CF08AF" w:rsidRDefault="00CF08AF"/>
      </w:docPartBody>
    </w:docPart>
    <w:docPart>
      <w:docPartPr>
        <w:name w:val="85A04531EB5B4E348E87267939DA620B"/>
        <w:category>
          <w:name w:val="General"/>
          <w:gallery w:val="placeholder"/>
        </w:category>
        <w:types>
          <w:type w:val="bbPlcHdr"/>
        </w:types>
        <w:behaviors>
          <w:behavior w:val="content"/>
        </w:behaviors>
        <w:guid w:val="{EC430CE7-B5FF-4C30-A118-5F875177204D}"/>
      </w:docPartPr>
      <w:docPartBody>
        <w:p w:rsidR="00CF08AF" w:rsidRDefault="00CF08AF"/>
      </w:docPartBody>
    </w:docPart>
    <w:docPart>
      <w:docPartPr>
        <w:name w:val="27FD8390067C4D248AE3B74F0FB54237"/>
        <w:category>
          <w:name w:val="General"/>
          <w:gallery w:val="placeholder"/>
        </w:category>
        <w:types>
          <w:type w:val="bbPlcHdr"/>
        </w:types>
        <w:behaviors>
          <w:behavior w:val="content"/>
        </w:behaviors>
        <w:guid w:val="{08978070-6143-4FF9-8711-9FB746E4D82C}"/>
      </w:docPartPr>
      <w:docPartBody>
        <w:p w:rsidR="00CF08AF" w:rsidRDefault="00CF08AF"/>
      </w:docPartBody>
    </w:docPart>
    <w:docPart>
      <w:docPartPr>
        <w:name w:val="15DB2A120E7A451FBD8A587E79A57829"/>
        <w:category>
          <w:name w:val="General"/>
          <w:gallery w:val="placeholder"/>
        </w:category>
        <w:types>
          <w:type w:val="bbPlcHdr"/>
        </w:types>
        <w:behaviors>
          <w:behavior w:val="content"/>
        </w:behaviors>
        <w:guid w:val="{1A5DD0CF-813B-444F-94E3-3F5A944675DF}"/>
      </w:docPartPr>
      <w:docPartBody>
        <w:p w:rsidR="00CF08AF" w:rsidRDefault="00CF08AF"/>
      </w:docPartBody>
    </w:docPart>
    <w:docPart>
      <w:docPartPr>
        <w:name w:val="0726821D3C544DCD992E54B078F9C6CA"/>
        <w:category>
          <w:name w:val="General"/>
          <w:gallery w:val="placeholder"/>
        </w:category>
        <w:types>
          <w:type w:val="bbPlcHdr"/>
        </w:types>
        <w:behaviors>
          <w:behavior w:val="content"/>
        </w:behaviors>
        <w:guid w:val="{1863AA09-36E8-433D-9876-640FFD835F59}"/>
      </w:docPartPr>
      <w:docPartBody>
        <w:p w:rsidR="00CF08AF" w:rsidRDefault="00CF08AF"/>
      </w:docPartBody>
    </w:docPart>
    <w:docPart>
      <w:docPartPr>
        <w:name w:val="D3AB380160A6461CB7B89A23C31DFFB6"/>
        <w:category>
          <w:name w:val="General"/>
          <w:gallery w:val="placeholder"/>
        </w:category>
        <w:types>
          <w:type w:val="bbPlcHdr"/>
        </w:types>
        <w:behaviors>
          <w:behavior w:val="content"/>
        </w:behaviors>
        <w:guid w:val="{8806F919-A629-436C-B544-79F8218F5EFA}"/>
      </w:docPartPr>
      <w:docPartBody>
        <w:p w:rsidR="00CF08AF" w:rsidRDefault="00CF08AF"/>
      </w:docPartBody>
    </w:docPart>
    <w:docPart>
      <w:docPartPr>
        <w:name w:val="B8DE76703F4F49D797D193EB54C12ABA"/>
        <w:category>
          <w:name w:val="General"/>
          <w:gallery w:val="placeholder"/>
        </w:category>
        <w:types>
          <w:type w:val="bbPlcHdr"/>
        </w:types>
        <w:behaviors>
          <w:behavior w:val="content"/>
        </w:behaviors>
        <w:guid w:val="{0616E7EB-44B8-43C9-8AF0-C6738C0610C2}"/>
      </w:docPartPr>
      <w:docPartBody>
        <w:p w:rsidR="00CF08AF" w:rsidRDefault="00C47466" w:rsidP="00C47466">
          <w:pPr>
            <w:pStyle w:val="B8DE76703F4F49D797D193EB54C12ABA"/>
          </w:pPr>
          <w:r w:rsidRPr="00A30DD1">
            <w:rPr>
              <w:rStyle w:val="PlaceholderText"/>
            </w:rPr>
            <w:t>Click here to enter a date.</w:t>
          </w:r>
        </w:p>
      </w:docPartBody>
    </w:docPart>
    <w:docPart>
      <w:docPartPr>
        <w:name w:val="EA2A3EBB2E9F44E0BB351F1F91D5993B"/>
        <w:category>
          <w:name w:val="General"/>
          <w:gallery w:val="placeholder"/>
        </w:category>
        <w:types>
          <w:type w:val="bbPlcHdr"/>
        </w:types>
        <w:behaviors>
          <w:behavior w:val="content"/>
        </w:behaviors>
        <w:guid w:val="{80FB41D7-28E1-4485-A82E-1075BECFA59B}"/>
      </w:docPartPr>
      <w:docPartBody>
        <w:p w:rsidR="00CF08AF" w:rsidRDefault="00CF08AF"/>
      </w:docPartBody>
    </w:docPart>
    <w:docPart>
      <w:docPartPr>
        <w:name w:val="190A0467EE214C95821DF63EDE1561A0"/>
        <w:category>
          <w:name w:val="General"/>
          <w:gallery w:val="placeholder"/>
        </w:category>
        <w:types>
          <w:type w:val="bbPlcHdr"/>
        </w:types>
        <w:behaviors>
          <w:behavior w:val="content"/>
        </w:behaviors>
        <w:guid w:val="{E866CCED-10BE-4FAD-9DB2-F2E77791ABFC}"/>
      </w:docPartPr>
      <w:docPartBody>
        <w:p w:rsidR="00CF08AF" w:rsidRDefault="00CF08AF"/>
      </w:docPartBody>
    </w:docPart>
    <w:docPart>
      <w:docPartPr>
        <w:name w:val="6E587073324D47C0B50379A611DBEB86"/>
        <w:category>
          <w:name w:val="General"/>
          <w:gallery w:val="placeholder"/>
        </w:category>
        <w:types>
          <w:type w:val="bbPlcHdr"/>
        </w:types>
        <w:behaviors>
          <w:behavior w:val="content"/>
        </w:behaviors>
        <w:guid w:val="{B3647BF7-344D-4395-B7C9-28C67E66C8D5}"/>
      </w:docPartPr>
      <w:docPartBody>
        <w:p w:rsidR="00CF08AF" w:rsidRDefault="00C47466" w:rsidP="00C47466">
          <w:pPr>
            <w:pStyle w:val="6E587073324D47C0B50379A611DBEB86"/>
          </w:pPr>
          <w:r>
            <w:rPr>
              <w:rFonts w:eastAsia="Times New Roman" w:cs="Times New Roman"/>
              <w:bCs/>
            </w:rPr>
            <w:t xml:space="preserve"> </w:t>
          </w:r>
        </w:p>
      </w:docPartBody>
    </w:docPart>
    <w:docPart>
      <w:docPartPr>
        <w:name w:val="48CEDBDA6225405A83EE7D572B4603EC"/>
        <w:category>
          <w:name w:val="General"/>
          <w:gallery w:val="placeholder"/>
        </w:category>
        <w:types>
          <w:type w:val="bbPlcHdr"/>
        </w:types>
        <w:behaviors>
          <w:behavior w:val="content"/>
        </w:behaviors>
        <w:guid w:val="{C8187C48-B2BD-44AC-98AE-EF2638CFFC53}"/>
      </w:docPartPr>
      <w:docPartBody>
        <w:p w:rsidR="00CF08AF" w:rsidRDefault="00CF08AF"/>
      </w:docPartBody>
    </w:docPart>
    <w:docPart>
      <w:docPartPr>
        <w:name w:val="7F0A5BEC3B2948F99EF98456EF06E51D"/>
        <w:category>
          <w:name w:val="General"/>
          <w:gallery w:val="placeholder"/>
        </w:category>
        <w:types>
          <w:type w:val="bbPlcHdr"/>
        </w:types>
        <w:behaviors>
          <w:behavior w:val="content"/>
        </w:behaviors>
        <w:guid w:val="{680BA7E7-6A3D-492A-AA1E-A8998FBEA9AD}"/>
      </w:docPartPr>
      <w:docPartBody>
        <w:p w:rsidR="00CF08AF" w:rsidRDefault="00CF08A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47466"/>
    <w:rsid w:val="00C968BA"/>
    <w:rsid w:val="00CF08AF"/>
    <w:rsid w:val="00D63E87"/>
    <w:rsid w:val="00D705C9"/>
    <w:rsid w:val="00E11D0C"/>
    <w:rsid w:val="00E35A8C"/>
    <w:rsid w:val="00E6043E"/>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47466"/>
    <w:rPr>
      <w:color w:val="808080"/>
    </w:rPr>
  </w:style>
  <w:style w:type="paragraph" w:customStyle="1" w:styleId="B8DE76703F4F49D797D193EB54C12ABA">
    <w:name w:val="B8DE76703F4F49D797D193EB54C12ABA"/>
    <w:rsid w:val="00C47466"/>
    <w:pPr>
      <w:spacing w:after="160" w:line="278" w:lineRule="auto"/>
    </w:pPr>
    <w:rPr>
      <w:kern w:val="2"/>
      <w:sz w:val="24"/>
      <w:szCs w:val="24"/>
      <w14:ligatures w14:val="standardContextual"/>
    </w:rPr>
  </w:style>
  <w:style w:type="paragraph" w:customStyle="1" w:styleId="6E587073324D47C0B50379A611DBEB86">
    <w:name w:val="6E587073324D47C0B50379A611DBEB86"/>
    <w:rsid w:val="00C47466"/>
    <w:pPr>
      <w:spacing w:after="160" w:line="278" w:lineRule="auto"/>
    </w:pPr>
    <w:rPr>
      <w:kern w:val="2"/>
      <w:sz w:val="24"/>
      <w:szCs w:val="24"/>
      <w14:ligatures w14:val="standardContextual"/>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5691</TotalTime>
  <Pages>1</Pages>
  <Words>398</Words>
  <Characters>2275</Characters>
  <Application>Microsoft Office Word</Application>
  <DocSecurity>0</DocSecurity>
  <Lines>18</Lines>
  <Paragraphs>5</Paragraphs>
  <ScaleCrop>false</ScaleCrop>
  <Company>Texas Legislative Council</Company>
  <LinksUpToDate>false</LinksUpToDate>
  <CharactersWithSpaces>2668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Kyle Bell</cp:lastModifiedBy>
  <cp:revision>161</cp:revision>
  <cp:lastPrinted>2025-05-23T00:27:00Z</cp:lastPrinted>
  <dcterms:created xsi:type="dcterms:W3CDTF">2015-05-29T14:24:00Z</dcterms:created>
  <dcterms:modified xsi:type="dcterms:W3CDTF">2025-05-23T00:27:00Z</dcterms:modified>
</cp:coreProperties>
</file>

<file path=docProps/custom.xml><?xml version="1.0" encoding="utf-8"?>
<op:Properties xmlns:vt="http://schemas.openxmlformats.org/officeDocument/2006/docPropsVTypes" xmlns:op="http://schemas.openxmlformats.org/officeDocument/2006/custom-properties"/>
</file>