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06FD" w:rsidRDefault="00A306F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214C12A425C432EB6AC952261739ADB"/>
          </w:placeholder>
        </w:sdtPr>
        <w:sdtContent>
          <w:r w:rsidRPr="005C2A78">
            <w:rPr>
              <w:rFonts w:cs="Times New Roman"/>
              <w:b/>
              <w:szCs w:val="24"/>
              <w:u w:val="single"/>
            </w:rPr>
            <w:t>BILL ANALYSIS</w:t>
          </w:r>
        </w:sdtContent>
      </w:sdt>
    </w:p>
    <w:p w:rsidR="00A306FD" w:rsidRPr="00585C31" w:rsidRDefault="00A306FD" w:rsidP="000F1DF9">
      <w:pPr>
        <w:spacing w:after="0" w:line="240" w:lineRule="auto"/>
        <w:rPr>
          <w:rFonts w:cs="Times New Roman"/>
          <w:szCs w:val="24"/>
        </w:rPr>
      </w:pPr>
    </w:p>
    <w:p w:rsidR="00A306FD" w:rsidRPr="00585C31" w:rsidRDefault="00A306F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306FD" w:rsidTr="000F1DF9">
        <w:tc>
          <w:tcPr>
            <w:tcW w:w="2718" w:type="dxa"/>
          </w:tcPr>
          <w:p w:rsidR="00A306FD" w:rsidRPr="005C2A78" w:rsidRDefault="00A306FD" w:rsidP="006D756B">
            <w:pPr>
              <w:rPr>
                <w:rFonts w:cs="Times New Roman"/>
                <w:szCs w:val="24"/>
              </w:rPr>
            </w:pPr>
            <w:sdt>
              <w:sdtPr>
                <w:rPr>
                  <w:rFonts w:cs="Times New Roman"/>
                  <w:szCs w:val="24"/>
                </w:rPr>
                <w:alias w:val="Agency Title"/>
                <w:tag w:val="AgencyTitleContentControl"/>
                <w:id w:val="1920747753"/>
                <w:lock w:val="sdtContentLocked"/>
                <w:placeholder>
                  <w:docPart w:val="717A4B39BE2D4D8885545FFC923FCD93"/>
                </w:placeholder>
              </w:sdtPr>
              <w:sdtEndPr>
                <w:rPr>
                  <w:rFonts w:cstheme="minorBidi"/>
                  <w:szCs w:val="22"/>
                </w:rPr>
              </w:sdtEndPr>
              <w:sdtContent>
                <w:r>
                  <w:rPr>
                    <w:rFonts w:cs="Times New Roman"/>
                    <w:szCs w:val="24"/>
                  </w:rPr>
                  <w:t>Senate Research Center</w:t>
                </w:r>
              </w:sdtContent>
            </w:sdt>
          </w:p>
        </w:tc>
        <w:tc>
          <w:tcPr>
            <w:tcW w:w="6858" w:type="dxa"/>
          </w:tcPr>
          <w:p w:rsidR="00A306FD" w:rsidRPr="00FF6471" w:rsidRDefault="00A306FD" w:rsidP="000F1DF9">
            <w:pPr>
              <w:jc w:val="right"/>
              <w:rPr>
                <w:rFonts w:cs="Times New Roman"/>
                <w:szCs w:val="24"/>
              </w:rPr>
            </w:pPr>
            <w:sdt>
              <w:sdtPr>
                <w:rPr>
                  <w:rFonts w:cs="Times New Roman"/>
                  <w:szCs w:val="24"/>
                </w:rPr>
                <w:alias w:val="Bill Number"/>
                <w:tag w:val="BillNumberOne"/>
                <w:id w:val="-410784069"/>
                <w:lock w:val="sdtContentLocked"/>
                <w:placeholder>
                  <w:docPart w:val="0E1B1DE735F349498C1096B95F0B0A0A"/>
                </w:placeholder>
              </w:sdtPr>
              <w:sdtContent>
                <w:r>
                  <w:rPr>
                    <w:rFonts w:cs="Times New Roman"/>
                    <w:szCs w:val="24"/>
                  </w:rPr>
                  <w:t>H.B. 3441</w:t>
                </w:r>
              </w:sdtContent>
            </w:sdt>
          </w:p>
        </w:tc>
      </w:tr>
      <w:tr w:rsidR="00A306FD" w:rsidTr="000F1DF9">
        <w:sdt>
          <w:sdtPr>
            <w:rPr>
              <w:rFonts w:cs="Times New Roman"/>
              <w:szCs w:val="24"/>
            </w:rPr>
            <w:alias w:val="TLCNumber"/>
            <w:tag w:val="TLCNumber"/>
            <w:id w:val="-542600604"/>
            <w:lock w:val="sdtLocked"/>
            <w:placeholder>
              <w:docPart w:val="29873982BC4C4ED3B7DB46219BAFDE57"/>
            </w:placeholder>
          </w:sdtPr>
          <w:sdtContent>
            <w:tc>
              <w:tcPr>
                <w:tcW w:w="2718" w:type="dxa"/>
              </w:tcPr>
              <w:p w:rsidR="00A306FD" w:rsidRPr="000F1DF9" w:rsidRDefault="00A306FD" w:rsidP="00C65088">
                <w:pPr>
                  <w:rPr>
                    <w:rFonts w:cs="Times New Roman"/>
                    <w:szCs w:val="24"/>
                  </w:rPr>
                </w:pPr>
                <w:r>
                  <w:rPr>
                    <w:rFonts w:cs="Times New Roman"/>
                    <w:szCs w:val="24"/>
                  </w:rPr>
                  <w:t>89R24314 MCF-F</w:t>
                </w:r>
              </w:p>
            </w:tc>
          </w:sdtContent>
        </w:sdt>
        <w:tc>
          <w:tcPr>
            <w:tcW w:w="6858" w:type="dxa"/>
          </w:tcPr>
          <w:p w:rsidR="00A306FD" w:rsidRPr="005C2A78" w:rsidRDefault="00A306FD" w:rsidP="00073EDD">
            <w:pPr>
              <w:jc w:val="right"/>
              <w:rPr>
                <w:rFonts w:cs="Times New Roman"/>
                <w:szCs w:val="24"/>
              </w:rPr>
            </w:pPr>
            <w:sdt>
              <w:sdtPr>
                <w:rPr>
                  <w:rFonts w:cs="Times New Roman"/>
                  <w:szCs w:val="24"/>
                </w:rPr>
                <w:alias w:val="Author Label"/>
                <w:tag w:val="By"/>
                <w:id w:val="72399597"/>
                <w:lock w:val="sdtLocked"/>
                <w:placeholder>
                  <w:docPart w:val="35B357B0E4A94EB18E9FDC1FD66D80F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39827B033624FB3B50C586FC9F81224"/>
                </w:placeholder>
              </w:sdtPr>
              <w:sdtContent>
                <w:r>
                  <w:rPr>
                    <w:rFonts w:cs="Times New Roman"/>
                    <w:szCs w:val="24"/>
                  </w:rPr>
                  <w:t>Luther et al.</w:t>
                </w:r>
              </w:sdtContent>
            </w:sdt>
            <w:sdt>
              <w:sdtPr>
                <w:rPr>
                  <w:rFonts w:cs="Times New Roman"/>
                  <w:szCs w:val="24"/>
                </w:rPr>
                <w:alias w:val="Sponsor"/>
                <w:tag w:val="Sponsor"/>
                <w:id w:val="-2039656131"/>
                <w:lock w:val="sdtContentLocked"/>
                <w:placeholder>
                  <w:docPart w:val="7C2BF143EB304CFD9365F40C82188450"/>
                </w:placeholder>
              </w:sdtPr>
              <w:sdtContent>
                <w:r>
                  <w:rPr>
                    <w:rFonts w:cs="Times New Roman"/>
                    <w:szCs w:val="24"/>
                  </w:rPr>
                  <w:t xml:space="preserve"> (Hall)</w:t>
                </w:r>
              </w:sdtContent>
            </w:sdt>
            <w:sdt>
              <w:sdtPr>
                <w:rPr>
                  <w:rFonts w:cs="Times New Roman"/>
                  <w:szCs w:val="24"/>
                </w:rPr>
                <w:alias w:val="DualSponsor"/>
                <w:tag w:val="DualSponsor"/>
                <w:id w:val="1029379812"/>
                <w:lock w:val="sdtContentLocked"/>
                <w:placeholder>
                  <w:docPart w:val="1CE63C707C0D4391A83A8F58872C2ED6"/>
                </w:placeholder>
                <w:showingPlcHdr/>
              </w:sdtPr>
              <w:sdtContent/>
            </w:sdt>
          </w:p>
        </w:tc>
      </w:tr>
      <w:tr w:rsidR="00A306FD" w:rsidTr="000F1DF9">
        <w:tc>
          <w:tcPr>
            <w:tcW w:w="2718" w:type="dxa"/>
          </w:tcPr>
          <w:p w:rsidR="00A306FD" w:rsidRPr="00BC7495" w:rsidRDefault="00A306FD" w:rsidP="000F1DF9">
            <w:pPr>
              <w:rPr>
                <w:rFonts w:cs="Times New Roman"/>
                <w:szCs w:val="24"/>
              </w:rPr>
            </w:pPr>
          </w:p>
        </w:tc>
        <w:sdt>
          <w:sdtPr>
            <w:rPr>
              <w:rFonts w:cs="Times New Roman"/>
              <w:szCs w:val="24"/>
            </w:rPr>
            <w:alias w:val="Committee"/>
            <w:tag w:val="Committee"/>
            <w:id w:val="1914272295"/>
            <w:lock w:val="sdtContentLocked"/>
            <w:placeholder>
              <w:docPart w:val="572575FD3B6B4430AC82AB23425211D7"/>
            </w:placeholder>
          </w:sdtPr>
          <w:sdtContent>
            <w:tc>
              <w:tcPr>
                <w:tcW w:w="6858" w:type="dxa"/>
              </w:tcPr>
              <w:p w:rsidR="00A306FD" w:rsidRPr="00FF6471" w:rsidRDefault="00A306FD" w:rsidP="000F1DF9">
                <w:pPr>
                  <w:jc w:val="right"/>
                  <w:rPr>
                    <w:rFonts w:cs="Times New Roman"/>
                    <w:szCs w:val="24"/>
                  </w:rPr>
                </w:pPr>
                <w:r>
                  <w:rPr>
                    <w:rFonts w:cs="Times New Roman"/>
                    <w:szCs w:val="24"/>
                  </w:rPr>
                  <w:t>State Affairs</w:t>
                </w:r>
              </w:p>
            </w:tc>
          </w:sdtContent>
        </w:sdt>
      </w:tr>
      <w:tr w:rsidR="00A306FD" w:rsidTr="000F1DF9">
        <w:tc>
          <w:tcPr>
            <w:tcW w:w="2718" w:type="dxa"/>
          </w:tcPr>
          <w:p w:rsidR="00A306FD" w:rsidRPr="00BC7495" w:rsidRDefault="00A306FD" w:rsidP="000F1DF9">
            <w:pPr>
              <w:rPr>
                <w:rFonts w:cs="Times New Roman"/>
                <w:szCs w:val="24"/>
              </w:rPr>
            </w:pPr>
          </w:p>
        </w:tc>
        <w:sdt>
          <w:sdtPr>
            <w:rPr>
              <w:rFonts w:cs="Times New Roman"/>
              <w:szCs w:val="24"/>
            </w:rPr>
            <w:alias w:val="Date"/>
            <w:tag w:val="DateContentControl"/>
            <w:id w:val="1178081906"/>
            <w:lock w:val="sdtLocked"/>
            <w:placeholder>
              <w:docPart w:val="FDF9224C05224BFFAB99280A9EC24BC6"/>
            </w:placeholder>
            <w:date w:fullDate="2025-05-23T00:00:00Z">
              <w:dateFormat w:val="M/d/yyyy"/>
              <w:lid w:val="en-US"/>
              <w:storeMappedDataAs w:val="dateTime"/>
              <w:calendar w:val="gregorian"/>
            </w:date>
          </w:sdtPr>
          <w:sdtContent>
            <w:tc>
              <w:tcPr>
                <w:tcW w:w="6858" w:type="dxa"/>
              </w:tcPr>
              <w:p w:rsidR="00A306FD" w:rsidRPr="00FF6471" w:rsidRDefault="00A306FD" w:rsidP="000F1DF9">
                <w:pPr>
                  <w:jc w:val="right"/>
                  <w:rPr>
                    <w:rFonts w:cs="Times New Roman"/>
                    <w:szCs w:val="24"/>
                  </w:rPr>
                </w:pPr>
                <w:r>
                  <w:rPr>
                    <w:rFonts w:cs="Times New Roman"/>
                    <w:szCs w:val="24"/>
                  </w:rPr>
                  <w:t>5/23/2025</w:t>
                </w:r>
              </w:p>
            </w:tc>
          </w:sdtContent>
        </w:sdt>
      </w:tr>
      <w:tr w:rsidR="00A306FD" w:rsidTr="000F1DF9">
        <w:tc>
          <w:tcPr>
            <w:tcW w:w="2718" w:type="dxa"/>
          </w:tcPr>
          <w:p w:rsidR="00A306FD" w:rsidRPr="00BC7495" w:rsidRDefault="00A306FD" w:rsidP="000F1DF9">
            <w:pPr>
              <w:rPr>
                <w:rFonts w:cs="Times New Roman"/>
                <w:szCs w:val="24"/>
              </w:rPr>
            </w:pPr>
          </w:p>
        </w:tc>
        <w:sdt>
          <w:sdtPr>
            <w:rPr>
              <w:rFonts w:cs="Times New Roman"/>
              <w:szCs w:val="24"/>
            </w:rPr>
            <w:alias w:val="BA Version"/>
            <w:tag w:val="BAVersion"/>
            <w:id w:val="-1685590809"/>
            <w:lock w:val="sdtContentLocked"/>
            <w:placeholder>
              <w:docPart w:val="ADF73DCD04984A76BEDC440FA0A6BDAA"/>
            </w:placeholder>
          </w:sdtPr>
          <w:sdtContent>
            <w:tc>
              <w:tcPr>
                <w:tcW w:w="6858" w:type="dxa"/>
              </w:tcPr>
              <w:p w:rsidR="00A306FD" w:rsidRPr="00FF6471" w:rsidRDefault="00A306FD" w:rsidP="000F1DF9">
                <w:pPr>
                  <w:jc w:val="right"/>
                  <w:rPr>
                    <w:rFonts w:cs="Times New Roman"/>
                    <w:szCs w:val="24"/>
                  </w:rPr>
                </w:pPr>
                <w:r>
                  <w:rPr>
                    <w:rFonts w:cs="Times New Roman"/>
                    <w:szCs w:val="24"/>
                  </w:rPr>
                  <w:t>Engrossed</w:t>
                </w:r>
              </w:p>
            </w:tc>
          </w:sdtContent>
        </w:sdt>
      </w:tr>
    </w:tbl>
    <w:p w:rsidR="00A306FD" w:rsidRPr="00FF6471" w:rsidRDefault="00A306FD" w:rsidP="000F1DF9">
      <w:pPr>
        <w:spacing w:after="0" w:line="240" w:lineRule="auto"/>
        <w:rPr>
          <w:rFonts w:cs="Times New Roman"/>
          <w:szCs w:val="24"/>
        </w:rPr>
      </w:pPr>
    </w:p>
    <w:p w:rsidR="00A306FD" w:rsidRPr="00FF6471" w:rsidRDefault="00A306FD" w:rsidP="000F1DF9">
      <w:pPr>
        <w:spacing w:after="0" w:line="240" w:lineRule="auto"/>
        <w:rPr>
          <w:rFonts w:cs="Times New Roman"/>
          <w:szCs w:val="24"/>
        </w:rPr>
      </w:pPr>
    </w:p>
    <w:p w:rsidR="00A306FD" w:rsidRPr="00FF6471" w:rsidRDefault="00A306F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2CA277936DE47D38C7680737E31854C"/>
        </w:placeholder>
      </w:sdtPr>
      <w:sdtContent>
        <w:p w:rsidR="00A306FD" w:rsidRDefault="00A306F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5328E2A86634E4CBE47D267F41989D1"/>
        </w:placeholder>
      </w:sdtPr>
      <w:sdtContent>
        <w:p w:rsidR="00A306FD" w:rsidRDefault="00A306FD" w:rsidP="00A306FD">
          <w:pPr>
            <w:pStyle w:val="NormalWeb"/>
            <w:spacing w:before="0" w:beforeAutospacing="0" w:after="0" w:afterAutospacing="0"/>
            <w:jc w:val="both"/>
            <w:divId w:val="1019047098"/>
            <w:rPr>
              <w:rFonts w:eastAsia="Times New Roman" w:cstheme="minorBidi"/>
              <w:bCs/>
              <w:szCs w:val="22"/>
            </w:rPr>
          </w:pPr>
        </w:p>
        <w:p w:rsidR="00A306FD" w:rsidRPr="008E3064" w:rsidRDefault="00A306FD" w:rsidP="00A306FD">
          <w:pPr>
            <w:pStyle w:val="NormalWeb"/>
            <w:spacing w:before="0" w:beforeAutospacing="0" w:after="0" w:afterAutospacing="0"/>
            <w:jc w:val="both"/>
            <w:divId w:val="1019047098"/>
          </w:pPr>
          <w:r w:rsidRPr="008E3064">
            <w:t>This piece of legislation was written as a way to ensure that vaccine manufacturers who seek to advertise their vaccine are required to pay actual damages, court costs, and reasonable attorney</w:t>
          </w:r>
          <w:r>
            <w:t>'</w:t>
          </w:r>
          <w:r w:rsidRPr="008E3064">
            <w:t>s fees to an individual who is found to have been harmed or injured by the vaccine.</w:t>
          </w:r>
        </w:p>
        <w:p w:rsidR="00A306FD" w:rsidRDefault="00A306FD" w:rsidP="00A306FD">
          <w:pPr>
            <w:pStyle w:val="NormalWeb"/>
            <w:spacing w:before="0" w:beforeAutospacing="0" w:after="0" w:afterAutospacing="0"/>
            <w:jc w:val="both"/>
            <w:divId w:val="1019047098"/>
          </w:pPr>
        </w:p>
        <w:p w:rsidR="00A306FD" w:rsidRPr="008E3064" w:rsidRDefault="00A306FD" w:rsidP="00A306FD">
          <w:pPr>
            <w:pStyle w:val="NormalWeb"/>
            <w:spacing w:before="0" w:beforeAutospacing="0" w:after="0" w:afterAutospacing="0"/>
            <w:jc w:val="both"/>
            <w:divId w:val="1019047098"/>
          </w:pPr>
          <w:r w:rsidRPr="008E3064">
            <w:t>A CNBC article published in December of 2020 noted that, thanks to federal legislation, vaccine manufacturers are currently exempted from liability in the event that a vaccine unintentionally causes harm to an individual.</w:t>
          </w:r>
          <w:r w:rsidRPr="008E3064">
            <w:rPr>
              <w:vertAlign w:val="superscript"/>
            </w:rPr>
            <w:t>[1]</w:t>
          </w:r>
          <w:r w:rsidRPr="008E3064">
            <w:t xml:space="preserve"> This means that manufacturers of vaccines may lack the same incentives that other companies hold for ensuring the safety and reliability of their products.</w:t>
          </w:r>
        </w:p>
        <w:p w:rsidR="00A306FD" w:rsidRDefault="00A306FD" w:rsidP="00A306FD">
          <w:pPr>
            <w:pStyle w:val="NormalWeb"/>
            <w:spacing w:before="0" w:beforeAutospacing="0" w:after="0" w:afterAutospacing="0"/>
            <w:jc w:val="both"/>
            <w:divId w:val="1019047098"/>
          </w:pPr>
        </w:p>
        <w:p w:rsidR="00A306FD" w:rsidRPr="008E3064" w:rsidRDefault="00A306FD" w:rsidP="00A306FD">
          <w:pPr>
            <w:pStyle w:val="NormalWeb"/>
            <w:spacing w:before="0" w:beforeAutospacing="0" w:after="0" w:afterAutospacing="0"/>
            <w:jc w:val="both"/>
            <w:divId w:val="1019047098"/>
          </w:pPr>
          <w:r w:rsidRPr="008E3064">
            <w:t>In H</w:t>
          </w:r>
          <w:r>
            <w:t>.</w:t>
          </w:r>
          <w:r w:rsidRPr="008E3064">
            <w:t>B</w:t>
          </w:r>
          <w:r>
            <w:t>.</w:t>
          </w:r>
          <w:r w:rsidRPr="008E3064">
            <w:t xml:space="preserve"> 3441, Representative Luther seeks to make the case that the State of Texas should not allow companies who hold immunity from liability to attempt to persuade patients to utilize their product via advertising.</w:t>
          </w:r>
        </w:p>
        <w:p w:rsidR="00A306FD" w:rsidRDefault="00A306FD" w:rsidP="00A306FD">
          <w:pPr>
            <w:pStyle w:val="NormalWeb"/>
            <w:spacing w:before="0" w:beforeAutospacing="0" w:after="0" w:afterAutospacing="0"/>
            <w:jc w:val="both"/>
            <w:divId w:val="1019047098"/>
          </w:pPr>
        </w:p>
        <w:p w:rsidR="00A306FD" w:rsidRPr="008E3064" w:rsidRDefault="00A306FD" w:rsidP="00A306FD">
          <w:pPr>
            <w:pStyle w:val="NormalWeb"/>
            <w:spacing w:before="0" w:beforeAutospacing="0" w:after="0" w:afterAutospacing="0"/>
            <w:jc w:val="both"/>
            <w:divId w:val="1019047098"/>
          </w:pPr>
          <w:r w:rsidRPr="008E3064">
            <w:t>The committee substitute to H</w:t>
          </w:r>
          <w:r>
            <w:t>.</w:t>
          </w:r>
          <w:r w:rsidRPr="008E3064">
            <w:t>B</w:t>
          </w:r>
          <w:r>
            <w:t>.</w:t>
          </w:r>
          <w:r w:rsidRPr="008E3064">
            <w:t xml:space="preserve"> 3441 takes into consideration feedback that was given by committee members in the committee hearing by adding a definition for what it means for a vaccine manufacturer to advertise as well as outlining activities which may not be considered advertisement. The committee substitute also adds a statute of limitations within which a suit may be brought for an injury sustained through a vaccine advertised by the manufacturer.</w:t>
          </w:r>
        </w:p>
        <w:p w:rsidR="00A306FD" w:rsidRPr="008E3064" w:rsidRDefault="00A306FD" w:rsidP="00A306FD">
          <w:pPr>
            <w:pStyle w:val="NormalWeb"/>
            <w:spacing w:before="0" w:beforeAutospacing="0" w:after="0" w:afterAutospacing="0"/>
            <w:jc w:val="both"/>
            <w:divId w:val="1019047098"/>
          </w:pPr>
        </w:p>
        <w:p w:rsidR="00A306FD" w:rsidRPr="008E3064" w:rsidRDefault="00A306FD" w:rsidP="00A306FD">
          <w:pPr>
            <w:pStyle w:val="NormalWeb"/>
            <w:spacing w:before="0" w:beforeAutospacing="0" w:after="0" w:afterAutospacing="0"/>
            <w:ind w:left="567"/>
            <w:jc w:val="both"/>
            <w:divId w:val="1019047098"/>
          </w:pPr>
          <w:r w:rsidRPr="008E3064">
            <w:t>[1] Sigalos, M. (2020, December 23). You can</w:t>
          </w:r>
          <w:r>
            <w:t>'</w:t>
          </w:r>
          <w:r w:rsidRPr="008E3064">
            <w:t xml:space="preserve">t </w:t>
          </w:r>
          <w:r>
            <w:t>s</w:t>
          </w:r>
          <w:r w:rsidRPr="008E3064">
            <w:t xml:space="preserve">ue Pfizer or Moderna if you have severe Covid vaccine side effects. </w:t>
          </w:r>
          <w:r>
            <w:t>T</w:t>
          </w:r>
          <w:r w:rsidRPr="008E3064">
            <w:t>he government likely won</w:t>
          </w:r>
          <w:r>
            <w:t>'</w:t>
          </w:r>
          <w:r w:rsidRPr="008E3064">
            <w:t>t compensate you for damages either.</w:t>
          </w:r>
          <w:r>
            <w:t xml:space="preserve"> </w:t>
          </w:r>
          <w:r w:rsidRPr="008E3064">
            <w:t>CNBC.</w:t>
          </w:r>
          <w:r>
            <w:t xml:space="preserve"> </w:t>
          </w:r>
          <w:r w:rsidRPr="008E3064">
            <w:t>https://www.cnbc.com/2020/12/16/covid-vaccine-side-effects-compensation</w:t>
          </w:r>
          <w:r>
            <w:t>-</w:t>
          </w:r>
          <w:r w:rsidRPr="008E3064">
            <w:t>lawsuit.html#:~:text=Known%20colloquially%20as%20%22vaccine%20court,hope%20that%20legislative%20change%20happens.%22</w:t>
          </w:r>
        </w:p>
        <w:p w:rsidR="00A306FD" w:rsidRPr="00D70925" w:rsidRDefault="00A306FD" w:rsidP="00A306FD">
          <w:pPr>
            <w:spacing w:after="0" w:line="240" w:lineRule="auto"/>
            <w:jc w:val="both"/>
            <w:rPr>
              <w:rFonts w:eastAsia="Times New Roman" w:cs="Times New Roman"/>
              <w:bCs/>
              <w:szCs w:val="24"/>
            </w:rPr>
          </w:pPr>
        </w:p>
      </w:sdtContent>
    </w:sdt>
    <w:p w:rsidR="00A306FD" w:rsidRDefault="00A306FD" w:rsidP="0040382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3441 </w:t>
      </w:r>
      <w:bookmarkStart w:id="1" w:name="AmendsCurrentLaw"/>
      <w:bookmarkEnd w:id="1"/>
      <w:r>
        <w:rPr>
          <w:rFonts w:cs="Times New Roman"/>
          <w:szCs w:val="24"/>
        </w:rPr>
        <w:t>amends current law relating to the liability of vaccine manufacturers that advertise a harmful vaccine.</w:t>
      </w:r>
    </w:p>
    <w:p w:rsidR="00A306FD" w:rsidRPr="002C21FA" w:rsidRDefault="00A306FD" w:rsidP="00403824">
      <w:pPr>
        <w:spacing w:after="0" w:line="240" w:lineRule="auto"/>
        <w:jc w:val="both"/>
        <w:rPr>
          <w:rFonts w:eastAsia="Times New Roman" w:cs="Times New Roman"/>
          <w:szCs w:val="24"/>
        </w:rPr>
      </w:pPr>
    </w:p>
    <w:p w:rsidR="00A306FD" w:rsidRPr="005C2A78" w:rsidRDefault="00A306FD" w:rsidP="0040382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AC24ABE83E9423FB98D8BBBD99B09FD"/>
          </w:placeholder>
        </w:sdtPr>
        <w:sdtContent>
          <w:r>
            <w:rPr>
              <w:rFonts w:eastAsia="Times New Roman" w:cs="Times New Roman"/>
              <w:b/>
              <w:szCs w:val="24"/>
              <w:u w:val="single"/>
            </w:rPr>
            <w:t>RULEMAKING AUTHORITY</w:t>
          </w:r>
        </w:sdtContent>
      </w:sdt>
    </w:p>
    <w:p w:rsidR="00A306FD" w:rsidRPr="006529C4" w:rsidRDefault="00A306FD" w:rsidP="00403824">
      <w:pPr>
        <w:spacing w:after="0" w:line="240" w:lineRule="auto"/>
        <w:jc w:val="both"/>
        <w:rPr>
          <w:rFonts w:cs="Times New Roman"/>
          <w:szCs w:val="24"/>
        </w:rPr>
      </w:pPr>
    </w:p>
    <w:p w:rsidR="00A306FD" w:rsidRPr="006529C4" w:rsidRDefault="00A306FD" w:rsidP="0040382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306FD" w:rsidRPr="006529C4" w:rsidRDefault="00A306FD" w:rsidP="00403824">
      <w:pPr>
        <w:spacing w:after="0" w:line="240" w:lineRule="auto"/>
        <w:jc w:val="both"/>
        <w:rPr>
          <w:rFonts w:cs="Times New Roman"/>
          <w:szCs w:val="24"/>
        </w:rPr>
      </w:pPr>
    </w:p>
    <w:p w:rsidR="00A306FD" w:rsidRPr="005C2A78" w:rsidRDefault="00A306FD" w:rsidP="0040382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8CDC8A2689F4F71A8BA9D758D38FC8D"/>
          </w:placeholder>
        </w:sdtPr>
        <w:sdtContent>
          <w:r>
            <w:rPr>
              <w:rFonts w:eastAsia="Times New Roman" w:cs="Times New Roman"/>
              <w:b/>
              <w:szCs w:val="24"/>
              <w:u w:val="single"/>
            </w:rPr>
            <w:t>SECTION BY SECTION ANALYSIS</w:t>
          </w:r>
        </w:sdtContent>
      </w:sdt>
    </w:p>
    <w:p w:rsidR="00A306FD" w:rsidRPr="005C2A78" w:rsidRDefault="00A306FD" w:rsidP="00403824">
      <w:pPr>
        <w:spacing w:after="0" w:line="240" w:lineRule="auto"/>
        <w:jc w:val="both"/>
        <w:rPr>
          <w:rFonts w:eastAsia="Times New Roman" w:cs="Times New Roman"/>
          <w:szCs w:val="24"/>
        </w:rPr>
      </w:pPr>
    </w:p>
    <w:p w:rsidR="00A306FD" w:rsidRDefault="00A306FD" w:rsidP="0040382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E, Chapter 431, Health and Safety Code, by adding Section 431.118, as follows:</w:t>
      </w:r>
    </w:p>
    <w:p w:rsidR="00A306FD" w:rsidRDefault="00A306FD" w:rsidP="00403824">
      <w:pPr>
        <w:spacing w:after="0" w:line="240" w:lineRule="auto"/>
        <w:jc w:val="both"/>
        <w:rPr>
          <w:rFonts w:eastAsia="Times New Roman" w:cs="Times New Roman"/>
          <w:szCs w:val="24"/>
        </w:rPr>
      </w:pPr>
    </w:p>
    <w:p w:rsidR="00A306FD" w:rsidRDefault="00A306FD" w:rsidP="00403824">
      <w:pPr>
        <w:spacing w:after="0" w:line="240" w:lineRule="auto"/>
        <w:ind w:left="720"/>
        <w:jc w:val="both"/>
        <w:rPr>
          <w:rFonts w:eastAsia="Times New Roman" w:cs="Times New Roman"/>
          <w:szCs w:val="24"/>
        </w:rPr>
      </w:pPr>
      <w:r>
        <w:rPr>
          <w:rFonts w:eastAsia="Times New Roman" w:cs="Times New Roman"/>
          <w:szCs w:val="24"/>
        </w:rPr>
        <w:t>Sec. 431.118. LIABILITY OF MANUFACTURER FOR ADVERTISING CERTAIN VACCINES. (a) Defines "advertise."</w:t>
      </w:r>
    </w:p>
    <w:p w:rsidR="00A306FD" w:rsidRDefault="00A306FD" w:rsidP="00403824">
      <w:pPr>
        <w:spacing w:after="0" w:line="240" w:lineRule="auto"/>
        <w:jc w:val="both"/>
        <w:rPr>
          <w:rFonts w:eastAsia="Times New Roman" w:cs="Times New Roman"/>
          <w:szCs w:val="24"/>
        </w:rPr>
      </w:pPr>
    </w:p>
    <w:p w:rsidR="00A306FD" w:rsidRDefault="00A306FD" w:rsidP="00403824">
      <w:pPr>
        <w:spacing w:after="0" w:line="240" w:lineRule="auto"/>
        <w:ind w:left="1440"/>
        <w:jc w:val="both"/>
        <w:rPr>
          <w:rFonts w:eastAsia="Times New Roman" w:cs="Times New Roman"/>
          <w:szCs w:val="24"/>
        </w:rPr>
      </w:pPr>
      <w:r>
        <w:rPr>
          <w:rFonts w:eastAsia="Times New Roman" w:cs="Times New Roman"/>
          <w:szCs w:val="24"/>
        </w:rPr>
        <w:t xml:space="preserve">(b) Provides that a manufacturer is liable to an individual if </w:t>
      </w:r>
      <w:r w:rsidRPr="006021F6">
        <w:rPr>
          <w:rFonts w:eastAsia="Times New Roman" w:cs="Times New Roman"/>
          <w:szCs w:val="24"/>
        </w:rPr>
        <w:t>the manufacturer advertises a vaccine in this state and</w:t>
      </w:r>
      <w:r>
        <w:rPr>
          <w:rFonts w:eastAsia="Times New Roman" w:cs="Times New Roman"/>
          <w:szCs w:val="24"/>
        </w:rPr>
        <w:t xml:space="preserve"> </w:t>
      </w:r>
      <w:r w:rsidRPr="006021F6">
        <w:rPr>
          <w:rFonts w:eastAsia="Times New Roman" w:cs="Times New Roman"/>
          <w:szCs w:val="24"/>
        </w:rPr>
        <w:t>the advertised vaccine causes harm or injury to the individual.</w:t>
      </w:r>
    </w:p>
    <w:p w:rsidR="00A306FD" w:rsidRDefault="00A306FD" w:rsidP="00403824">
      <w:pPr>
        <w:spacing w:after="0" w:line="240" w:lineRule="auto"/>
        <w:jc w:val="both"/>
        <w:rPr>
          <w:rFonts w:eastAsia="Times New Roman" w:cs="Times New Roman"/>
          <w:szCs w:val="24"/>
        </w:rPr>
      </w:pPr>
    </w:p>
    <w:p w:rsidR="00A306FD" w:rsidRDefault="00A306FD" w:rsidP="00403824">
      <w:pPr>
        <w:spacing w:after="0" w:line="240" w:lineRule="auto"/>
        <w:ind w:left="1440"/>
        <w:jc w:val="both"/>
        <w:rPr>
          <w:rFonts w:eastAsia="Times New Roman" w:cs="Times New Roman"/>
          <w:szCs w:val="24"/>
        </w:rPr>
      </w:pPr>
      <w:r>
        <w:rPr>
          <w:rFonts w:eastAsia="Times New Roman" w:cs="Times New Roman"/>
          <w:szCs w:val="24"/>
        </w:rPr>
        <w:t xml:space="preserve">(c) Authorizes an individual, notwithstanding any other law, to bring </w:t>
      </w:r>
      <w:r w:rsidRPr="006021F6">
        <w:rPr>
          <w:rFonts w:eastAsia="Times New Roman" w:cs="Times New Roman"/>
          <w:szCs w:val="24"/>
        </w:rPr>
        <w:t>an action under this section not later than the third anniversary of the date the cause of action accrues.</w:t>
      </w:r>
    </w:p>
    <w:p w:rsidR="00A306FD" w:rsidRDefault="00A306FD" w:rsidP="00403824">
      <w:pPr>
        <w:spacing w:after="0" w:line="240" w:lineRule="auto"/>
        <w:jc w:val="both"/>
        <w:rPr>
          <w:rFonts w:eastAsia="Times New Roman" w:cs="Times New Roman"/>
          <w:szCs w:val="24"/>
        </w:rPr>
      </w:pPr>
    </w:p>
    <w:p w:rsidR="00A306FD" w:rsidRPr="005C2A78" w:rsidRDefault="00A306FD" w:rsidP="00403824">
      <w:pPr>
        <w:spacing w:after="0" w:line="240" w:lineRule="auto"/>
        <w:ind w:left="1440"/>
        <w:jc w:val="both"/>
        <w:rPr>
          <w:rFonts w:eastAsia="Times New Roman" w:cs="Times New Roman"/>
          <w:szCs w:val="24"/>
        </w:rPr>
      </w:pPr>
      <w:r>
        <w:rPr>
          <w:rFonts w:eastAsia="Times New Roman" w:cs="Times New Roman"/>
          <w:szCs w:val="24"/>
        </w:rPr>
        <w:t xml:space="preserve">(d) Requires a court to award </w:t>
      </w:r>
      <w:r w:rsidRPr="006021F6">
        <w:rPr>
          <w:rFonts w:eastAsia="Times New Roman" w:cs="Times New Roman"/>
          <w:szCs w:val="24"/>
        </w:rPr>
        <w:t>a claimant who prevails in an action brought under this section</w:t>
      </w:r>
      <w:r>
        <w:rPr>
          <w:rFonts w:eastAsia="Times New Roman" w:cs="Times New Roman"/>
          <w:szCs w:val="24"/>
        </w:rPr>
        <w:t xml:space="preserve"> actual damages and court costs and reasonable attorney's fees incurred in bringing the action.</w:t>
      </w:r>
    </w:p>
    <w:p w:rsidR="00A306FD" w:rsidRPr="005C2A78" w:rsidRDefault="00A306FD" w:rsidP="00403824">
      <w:pPr>
        <w:spacing w:after="0" w:line="240" w:lineRule="auto"/>
        <w:jc w:val="both"/>
        <w:rPr>
          <w:rFonts w:eastAsia="Times New Roman" w:cs="Times New Roman"/>
          <w:szCs w:val="24"/>
        </w:rPr>
      </w:pPr>
    </w:p>
    <w:p w:rsidR="00A306FD" w:rsidRPr="005C2A78" w:rsidRDefault="00A306FD" w:rsidP="0040382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w:t>
      </w:r>
    </w:p>
    <w:p w:rsidR="00A306FD" w:rsidRPr="005C2A78" w:rsidRDefault="00A306FD" w:rsidP="00403824">
      <w:pPr>
        <w:spacing w:after="0" w:line="240" w:lineRule="auto"/>
        <w:jc w:val="both"/>
        <w:rPr>
          <w:rFonts w:eastAsia="Times New Roman" w:cs="Times New Roman"/>
          <w:szCs w:val="24"/>
        </w:rPr>
      </w:pPr>
    </w:p>
    <w:p w:rsidR="00A306FD" w:rsidRPr="00C8671F" w:rsidRDefault="00A306FD" w:rsidP="0040382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A306F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648D9" w:rsidRDefault="00E648D9" w:rsidP="000F1DF9">
      <w:pPr>
        <w:spacing w:after="0" w:line="240" w:lineRule="auto"/>
      </w:pPr>
      <w:r>
        <w:separator/>
      </w:r>
    </w:p>
  </w:endnote>
  <w:endnote w:type="continuationSeparator" w:id="0">
    <w:p w:rsidR="00E648D9" w:rsidRDefault="00E648D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648D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306FD">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306FD">
                <w:rPr>
                  <w:sz w:val="20"/>
                  <w:szCs w:val="20"/>
                </w:rPr>
                <w:t>H.B. 3441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306F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648D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648D9" w:rsidRDefault="00E648D9" w:rsidP="000F1DF9">
      <w:pPr>
        <w:spacing w:after="0" w:line="240" w:lineRule="auto"/>
      </w:pPr>
      <w:r>
        <w:separator/>
      </w:r>
    </w:p>
  </w:footnote>
  <w:footnote w:type="continuationSeparator" w:id="0">
    <w:p w:rsidR="00E648D9" w:rsidRDefault="00E648D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86FD9"/>
    <w:rsid w:val="008A6859"/>
    <w:rsid w:val="0093341F"/>
    <w:rsid w:val="009562E3"/>
    <w:rsid w:val="00986E9F"/>
    <w:rsid w:val="00A306FD"/>
    <w:rsid w:val="00AE3F44"/>
    <w:rsid w:val="00B43543"/>
    <w:rsid w:val="00B53F07"/>
    <w:rsid w:val="00B97023"/>
    <w:rsid w:val="00BC7495"/>
    <w:rsid w:val="00BD0CEE"/>
    <w:rsid w:val="00BE4852"/>
    <w:rsid w:val="00C04606"/>
    <w:rsid w:val="00C10A08"/>
    <w:rsid w:val="00C43D01"/>
    <w:rsid w:val="00C65088"/>
    <w:rsid w:val="00C8671F"/>
    <w:rsid w:val="00CC3D4A"/>
    <w:rsid w:val="00CF3EDF"/>
    <w:rsid w:val="00D11363"/>
    <w:rsid w:val="00D70925"/>
    <w:rsid w:val="00DB48D8"/>
    <w:rsid w:val="00E036F8"/>
    <w:rsid w:val="00E10F50"/>
    <w:rsid w:val="00E23091"/>
    <w:rsid w:val="00E32B14"/>
    <w:rsid w:val="00E46194"/>
    <w:rsid w:val="00E648D9"/>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BDEE1"/>
  <w15:docId w15:val="{8182E9E0-257D-4798-BF70-910595F4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A306F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04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214C12A425C432EB6AC952261739ADB"/>
        <w:category>
          <w:name w:val="General"/>
          <w:gallery w:val="placeholder"/>
        </w:category>
        <w:types>
          <w:type w:val="bbPlcHdr"/>
        </w:types>
        <w:behaviors>
          <w:behavior w:val="content"/>
        </w:behaviors>
        <w:guid w:val="{2FE570A6-1369-4120-9A93-01339D0019C1}"/>
      </w:docPartPr>
      <w:docPartBody>
        <w:p w:rsidR="0018494B" w:rsidRDefault="0018494B"/>
      </w:docPartBody>
    </w:docPart>
    <w:docPart>
      <w:docPartPr>
        <w:name w:val="717A4B39BE2D4D8885545FFC923FCD93"/>
        <w:category>
          <w:name w:val="General"/>
          <w:gallery w:val="placeholder"/>
        </w:category>
        <w:types>
          <w:type w:val="bbPlcHdr"/>
        </w:types>
        <w:behaviors>
          <w:behavior w:val="content"/>
        </w:behaviors>
        <w:guid w:val="{AD4F9B91-20C1-4FB7-9182-299EA7A80997}"/>
      </w:docPartPr>
      <w:docPartBody>
        <w:p w:rsidR="0018494B" w:rsidRDefault="0018494B"/>
      </w:docPartBody>
    </w:docPart>
    <w:docPart>
      <w:docPartPr>
        <w:name w:val="0E1B1DE735F349498C1096B95F0B0A0A"/>
        <w:category>
          <w:name w:val="General"/>
          <w:gallery w:val="placeholder"/>
        </w:category>
        <w:types>
          <w:type w:val="bbPlcHdr"/>
        </w:types>
        <w:behaviors>
          <w:behavior w:val="content"/>
        </w:behaviors>
        <w:guid w:val="{47AB5AC4-7D6A-4B85-97BF-F735560DFDFA}"/>
      </w:docPartPr>
      <w:docPartBody>
        <w:p w:rsidR="0018494B" w:rsidRDefault="0018494B"/>
      </w:docPartBody>
    </w:docPart>
    <w:docPart>
      <w:docPartPr>
        <w:name w:val="29873982BC4C4ED3B7DB46219BAFDE57"/>
        <w:category>
          <w:name w:val="General"/>
          <w:gallery w:val="placeholder"/>
        </w:category>
        <w:types>
          <w:type w:val="bbPlcHdr"/>
        </w:types>
        <w:behaviors>
          <w:behavior w:val="content"/>
        </w:behaviors>
        <w:guid w:val="{75CCD88F-EF82-479D-BE5D-28941F2223E3}"/>
      </w:docPartPr>
      <w:docPartBody>
        <w:p w:rsidR="0018494B" w:rsidRDefault="0018494B"/>
      </w:docPartBody>
    </w:docPart>
    <w:docPart>
      <w:docPartPr>
        <w:name w:val="35B357B0E4A94EB18E9FDC1FD66D80FB"/>
        <w:category>
          <w:name w:val="General"/>
          <w:gallery w:val="placeholder"/>
        </w:category>
        <w:types>
          <w:type w:val="bbPlcHdr"/>
        </w:types>
        <w:behaviors>
          <w:behavior w:val="content"/>
        </w:behaviors>
        <w:guid w:val="{3FFFE1D0-2FBC-4CA3-A5BC-5921099A6C3F}"/>
      </w:docPartPr>
      <w:docPartBody>
        <w:p w:rsidR="0018494B" w:rsidRDefault="0018494B"/>
      </w:docPartBody>
    </w:docPart>
    <w:docPart>
      <w:docPartPr>
        <w:name w:val="639827B033624FB3B50C586FC9F81224"/>
        <w:category>
          <w:name w:val="General"/>
          <w:gallery w:val="placeholder"/>
        </w:category>
        <w:types>
          <w:type w:val="bbPlcHdr"/>
        </w:types>
        <w:behaviors>
          <w:behavior w:val="content"/>
        </w:behaviors>
        <w:guid w:val="{01AF7ABD-DD35-480C-B540-927F97BA1C68}"/>
      </w:docPartPr>
      <w:docPartBody>
        <w:p w:rsidR="0018494B" w:rsidRDefault="0018494B"/>
      </w:docPartBody>
    </w:docPart>
    <w:docPart>
      <w:docPartPr>
        <w:name w:val="7C2BF143EB304CFD9365F40C82188450"/>
        <w:category>
          <w:name w:val="General"/>
          <w:gallery w:val="placeholder"/>
        </w:category>
        <w:types>
          <w:type w:val="bbPlcHdr"/>
        </w:types>
        <w:behaviors>
          <w:behavior w:val="content"/>
        </w:behaviors>
        <w:guid w:val="{B3A239D2-9FBB-4BE0-984D-0CCDE63397DD}"/>
      </w:docPartPr>
      <w:docPartBody>
        <w:p w:rsidR="0018494B" w:rsidRDefault="0018494B"/>
      </w:docPartBody>
    </w:docPart>
    <w:docPart>
      <w:docPartPr>
        <w:name w:val="1CE63C707C0D4391A83A8F58872C2ED6"/>
        <w:category>
          <w:name w:val="General"/>
          <w:gallery w:val="placeholder"/>
        </w:category>
        <w:types>
          <w:type w:val="bbPlcHdr"/>
        </w:types>
        <w:behaviors>
          <w:behavior w:val="content"/>
        </w:behaviors>
        <w:guid w:val="{F97C6723-AD03-4C1E-96AC-0B1D23FA4299}"/>
      </w:docPartPr>
      <w:docPartBody>
        <w:p w:rsidR="0018494B" w:rsidRDefault="0018494B"/>
      </w:docPartBody>
    </w:docPart>
    <w:docPart>
      <w:docPartPr>
        <w:name w:val="572575FD3B6B4430AC82AB23425211D7"/>
        <w:category>
          <w:name w:val="General"/>
          <w:gallery w:val="placeholder"/>
        </w:category>
        <w:types>
          <w:type w:val="bbPlcHdr"/>
        </w:types>
        <w:behaviors>
          <w:behavior w:val="content"/>
        </w:behaviors>
        <w:guid w:val="{BFE6BD9C-2917-40DF-9CAA-2404867CB056}"/>
      </w:docPartPr>
      <w:docPartBody>
        <w:p w:rsidR="0018494B" w:rsidRDefault="0018494B"/>
      </w:docPartBody>
    </w:docPart>
    <w:docPart>
      <w:docPartPr>
        <w:name w:val="FDF9224C05224BFFAB99280A9EC24BC6"/>
        <w:category>
          <w:name w:val="General"/>
          <w:gallery w:val="placeholder"/>
        </w:category>
        <w:types>
          <w:type w:val="bbPlcHdr"/>
        </w:types>
        <w:behaviors>
          <w:behavior w:val="content"/>
        </w:behaviors>
        <w:guid w:val="{E6378CA8-1C89-41D3-B2D9-A25243922193}"/>
      </w:docPartPr>
      <w:docPartBody>
        <w:p w:rsidR="0018494B" w:rsidRDefault="006C6CC5" w:rsidP="006C6CC5">
          <w:pPr>
            <w:pStyle w:val="FDF9224C05224BFFAB99280A9EC24BC6"/>
          </w:pPr>
          <w:r w:rsidRPr="00A30DD1">
            <w:rPr>
              <w:rStyle w:val="PlaceholderText"/>
            </w:rPr>
            <w:t>Click here to enter a date.</w:t>
          </w:r>
        </w:p>
      </w:docPartBody>
    </w:docPart>
    <w:docPart>
      <w:docPartPr>
        <w:name w:val="ADF73DCD04984A76BEDC440FA0A6BDAA"/>
        <w:category>
          <w:name w:val="General"/>
          <w:gallery w:val="placeholder"/>
        </w:category>
        <w:types>
          <w:type w:val="bbPlcHdr"/>
        </w:types>
        <w:behaviors>
          <w:behavior w:val="content"/>
        </w:behaviors>
        <w:guid w:val="{239C1BAA-DE08-47C7-BA65-2A9AF1BEDF95}"/>
      </w:docPartPr>
      <w:docPartBody>
        <w:p w:rsidR="0018494B" w:rsidRDefault="0018494B"/>
      </w:docPartBody>
    </w:docPart>
    <w:docPart>
      <w:docPartPr>
        <w:name w:val="32CA277936DE47D38C7680737E31854C"/>
        <w:category>
          <w:name w:val="General"/>
          <w:gallery w:val="placeholder"/>
        </w:category>
        <w:types>
          <w:type w:val="bbPlcHdr"/>
        </w:types>
        <w:behaviors>
          <w:behavior w:val="content"/>
        </w:behaviors>
        <w:guid w:val="{27AD9D22-7CC5-4532-A5C2-630E3B79A5D0}"/>
      </w:docPartPr>
      <w:docPartBody>
        <w:p w:rsidR="0018494B" w:rsidRDefault="0018494B"/>
      </w:docPartBody>
    </w:docPart>
    <w:docPart>
      <w:docPartPr>
        <w:name w:val="65328E2A86634E4CBE47D267F41989D1"/>
        <w:category>
          <w:name w:val="General"/>
          <w:gallery w:val="placeholder"/>
        </w:category>
        <w:types>
          <w:type w:val="bbPlcHdr"/>
        </w:types>
        <w:behaviors>
          <w:behavior w:val="content"/>
        </w:behaviors>
        <w:guid w:val="{A32BD5F7-DFC8-4987-BB44-BC08676A137A}"/>
      </w:docPartPr>
      <w:docPartBody>
        <w:p w:rsidR="0018494B" w:rsidRDefault="006C6CC5" w:rsidP="006C6CC5">
          <w:pPr>
            <w:pStyle w:val="65328E2A86634E4CBE47D267F41989D1"/>
          </w:pPr>
          <w:r>
            <w:rPr>
              <w:rFonts w:eastAsia="Times New Roman" w:cs="Times New Roman"/>
              <w:bCs/>
            </w:rPr>
            <w:t xml:space="preserve"> </w:t>
          </w:r>
        </w:p>
      </w:docPartBody>
    </w:docPart>
    <w:docPart>
      <w:docPartPr>
        <w:name w:val="5AC24ABE83E9423FB98D8BBBD99B09FD"/>
        <w:category>
          <w:name w:val="General"/>
          <w:gallery w:val="placeholder"/>
        </w:category>
        <w:types>
          <w:type w:val="bbPlcHdr"/>
        </w:types>
        <w:behaviors>
          <w:behavior w:val="content"/>
        </w:behaviors>
        <w:guid w:val="{0CE38AFF-4FCE-4884-883F-E2B27044BB18}"/>
      </w:docPartPr>
      <w:docPartBody>
        <w:p w:rsidR="0018494B" w:rsidRDefault="0018494B"/>
      </w:docPartBody>
    </w:docPart>
    <w:docPart>
      <w:docPartPr>
        <w:name w:val="48CDC8A2689F4F71A8BA9D758D38FC8D"/>
        <w:category>
          <w:name w:val="General"/>
          <w:gallery w:val="placeholder"/>
        </w:category>
        <w:types>
          <w:type w:val="bbPlcHdr"/>
        </w:types>
        <w:behaviors>
          <w:behavior w:val="content"/>
        </w:behaviors>
        <w:guid w:val="{0D8C3C22-6449-4020-B18D-6F9B332013A9}"/>
      </w:docPartPr>
      <w:docPartBody>
        <w:p w:rsidR="0018494B" w:rsidRDefault="001849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8494B"/>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C6CC5"/>
    <w:rsid w:val="00886FD9"/>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6CC5"/>
    <w:rPr>
      <w:color w:val="808080"/>
    </w:rPr>
  </w:style>
  <w:style w:type="paragraph" w:customStyle="1" w:styleId="FDF9224C05224BFFAB99280A9EC24BC6">
    <w:name w:val="FDF9224C05224BFFAB99280A9EC24BC6"/>
    <w:rsid w:val="006C6CC5"/>
    <w:pPr>
      <w:spacing w:after="160" w:line="278" w:lineRule="auto"/>
    </w:pPr>
    <w:rPr>
      <w:kern w:val="2"/>
      <w:sz w:val="24"/>
      <w:szCs w:val="24"/>
      <w14:ligatures w14:val="standardContextual"/>
    </w:rPr>
  </w:style>
  <w:style w:type="paragraph" w:customStyle="1" w:styleId="65328E2A86634E4CBE47D267F41989D1">
    <w:name w:val="65328E2A86634E4CBE47D267F41989D1"/>
    <w:rsid w:val="006C6CC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457</Words>
  <Characters>2606</Characters>
  <Application>Microsoft Office Word</Application>
  <DocSecurity>0</DocSecurity>
  <Lines>21</Lines>
  <Paragraphs>6</Paragraphs>
  <ScaleCrop>false</ScaleCrop>
  <Company>Texas Legislative Council</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2025-05-23T17:22:00Z</dcterms:modified>
</cp:coreProperties>
</file>

<file path=docProps/custom.xml><?xml version="1.0" encoding="utf-8"?>
<op:Properties xmlns:vt="http://schemas.openxmlformats.org/officeDocument/2006/docPropsVTypes" xmlns:op="http://schemas.openxmlformats.org/officeDocument/2006/custom-properties"/>
</file>