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737C" w:rsidRDefault="0045737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66F3C0ABD684537B2FE916FF5B247AE"/>
          </w:placeholder>
        </w:sdtPr>
        <w:sdtContent>
          <w:r w:rsidRPr="005C2A78">
            <w:rPr>
              <w:rFonts w:cs="Times New Roman"/>
              <w:b/>
              <w:szCs w:val="24"/>
              <w:u w:val="single"/>
            </w:rPr>
            <w:t>BILL ANALYSIS</w:t>
          </w:r>
        </w:sdtContent>
      </w:sdt>
    </w:p>
    <w:p w:rsidR="0045737C" w:rsidRPr="00585C31" w:rsidRDefault="0045737C" w:rsidP="000F1DF9">
      <w:pPr>
        <w:spacing w:after="0" w:line="240" w:lineRule="auto"/>
        <w:rPr>
          <w:rFonts w:cs="Times New Roman"/>
          <w:szCs w:val="24"/>
        </w:rPr>
      </w:pPr>
    </w:p>
    <w:p w:rsidR="0045737C" w:rsidRPr="00585C31" w:rsidRDefault="0045737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5737C" w:rsidTr="000F1DF9">
        <w:tc>
          <w:tcPr>
            <w:tcW w:w="2718" w:type="dxa"/>
          </w:tcPr>
          <w:p w:rsidR="0045737C" w:rsidRPr="005C2A78" w:rsidRDefault="0045737C" w:rsidP="006D756B">
            <w:pPr>
              <w:rPr>
                <w:rFonts w:cs="Times New Roman"/>
                <w:szCs w:val="24"/>
              </w:rPr>
            </w:pPr>
            <w:sdt>
              <w:sdtPr>
                <w:rPr>
                  <w:rFonts w:cs="Times New Roman"/>
                  <w:szCs w:val="24"/>
                </w:rPr>
                <w:alias w:val="Agency Title"/>
                <w:tag w:val="AgencyTitleContentControl"/>
                <w:id w:val="1920747753"/>
                <w:lock w:val="sdtContentLocked"/>
                <w:placeholder>
                  <w:docPart w:val="DB543A9B377F432BB4668A5E52BF419A"/>
                </w:placeholder>
              </w:sdtPr>
              <w:sdtEndPr>
                <w:rPr>
                  <w:rFonts w:cstheme="minorBidi"/>
                  <w:szCs w:val="22"/>
                </w:rPr>
              </w:sdtEndPr>
              <w:sdtContent>
                <w:r>
                  <w:rPr>
                    <w:rFonts w:cs="Times New Roman"/>
                    <w:szCs w:val="24"/>
                  </w:rPr>
                  <w:t>Senate Research Center</w:t>
                </w:r>
              </w:sdtContent>
            </w:sdt>
          </w:p>
        </w:tc>
        <w:tc>
          <w:tcPr>
            <w:tcW w:w="6858" w:type="dxa"/>
          </w:tcPr>
          <w:p w:rsidR="0045737C" w:rsidRPr="00FF6471" w:rsidRDefault="0045737C" w:rsidP="000F1DF9">
            <w:pPr>
              <w:jc w:val="right"/>
              <w:rPr>
                <w:rFonts w:cs="Times New Roman"/>
                <w:szCs w:val="24"/>
              </w:rPr>
            </w:pPr>
            <w:sdt>
              <w:sdtPr>
                <w:rPr>
                  <w:rFonts w:cs="Times New Roman"/>
                  <w:szCs w:val="24"/>
                </w:rPr>
                <w:alias w:val="Bill Number"/>
                <w:tag w:val="BillNumberOne"/>
                <w:id w:val="-410784069"/>
                <w:lock w:val="sdtContentLocked"/>
                <w:placeholder>
                  <w:docPart w:val="44F7D70AAC0340D9BE08D5C05A0663FD"/>
                </w:placeholder>
              </w:sdtPr>
              <w:sdtContent>
                <w:r>
                  <w:rPr>
                    <w:rFonts w:cs="Times New Roman"/>
                    <w:szCs w:val="24"/>
                  </w:rPr>
                  <w:t>C.S.H.B. 3464</w:t>
                </w:r>
              </w:sdtContent>
            </w:sdt>
          </w:p>
        </w:tc>
      </w:tr>
      <w:tr w:rsidR="0045737C" w:rsidTr="000F1DF9">
        <w:sdt>
          <w:sdtPr>
            <w:rPr>
              <w:rFonts w:cs="Times New Roman"/>
              <w:szCs w:val="24"/>
            </w:rPr>
            <w:alias w:val="TLCNumber"/>
            <w:tag w:val="TLCNumber"/>
            <w:id w:val="-542600604"/>
            <w:lock w:val="sdtLocked"/>
            <w:placeholder>
              <w:docPart w:val="DCFAEF533EDE4DC1B2B1416F32039399"/>
            </w:placeholder>
          </w:sdtPr>
          <w:sdtContent>
            <w:tc>
              <w:tcPr>
                <w:tcW w:w="2718" w:type="dxa"/>
              </w:tcPr>
              <w:p w:rsidR="0045737C" w:rsidRPr="000F1DF9" w:rsidRDefault="0045737C" w:rsidP="00C65088">
                <w:pPr>
                  <w:rPr>
                    <w:rFonts w:cs="Times New Roman"/>
                    <w:szCs w:val="24"/>
                  </w:rPr>
                </w:pPr>
                <w:r>
                  <w:rPr>
                    <w:rFonts w:cs="Times New Roman"/>
                    <w:szCs w:val="24"/>
                  </w:rPr>
                  <w:t>89R31419 CJD-D</w:t>
                </w:r>
              </w:p>
            </w:tc>
          </w:sdtContent>
        </w:sdt>
        <w:tc>
          <w:tcPr>
            <w:tcW w:w="6858" w:type="dxa"/>
          </w:tcPr>
          <w:p w:rsidR="0045737C" w:rsidRPr="005C2A78" w:rsidRDefault="0045737C" w:rsidP="00073EDD">
            <w:pPr>
              <w:jc w:val="right"/>
              <w:rPr>
                <w:rFonts w:cs="Times New Roman"/>
                <w:szCs w:val="24"/>
              </w:rPr>
            </w:pPr>
            <w:sdt>
              <w:sdtPr>
                <w:rPr>
                  <w:rFonts w:cs="Times New Roman"/>
                  <w:szCs w:val="24"/>
                </w:rPr>
                <w:alias w:val="Author Label"/>
                <w:tag w:val="By"/>
                <w:id w:val="72399597"/>
                <w:lock w:val="sdtLocked"/>
                <w:placeholder>
                  <w:docPart w:val="DB747356699743E5B5737F314817525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4D48F32947E49AF947436D24D6AE691"/>
                </w:placeholder>
              </w:sdtPr>
              <w:sdtContent>
                <w:r>
                  <w:rPr>
                    <w:rFonts w:cs="Times New Roman"/>
                    <w:szCs w:val="24"/>
                  </w:rPr>
                  <w:t>Meza; Lalani</w:t>
                </w:r>
              </w:sdtContent>
            </w:sdt>
            <w:sdt>
              <w:sdtPr>
                <w:rPr>
                  <w:rFonts w:cs="Times New Roman"/>
                  <w:szCs w:val="24"/>
                </w:rPr>
                <w:alias w:val="Sponsor"/>
                <w:tag w:val="Sponsor"/>
                <w:id w:val="-2039656131"/>
                <w:lock w:val="sdtContentLocked"/>
                <w:placeholder>
                  <w:docPart w:val="297636FC289A4CB393AF412D1424B41D"/>
                </w:placeholder>
              </w:sdtPr>
              <w:sdtContent>
                <w:r>
                  <w:rPr>
                    <w:rFonts w:cs="Times New Roman"/>
                    <w:szCs w:val="24"/>
                  </w:rPr>
                  <w:t xml:space="preserve"> (West)</w:t>
                </w:r>
              </w:sdtContent>
            </w:sdt>
            <w:sdt>
              <w:sdtPr>
                <w:rPr>
                  <w:rFonts w:cs="Times New Roman"/>
                  <w:szCs w:val="24"/>
                </w:rPr>
                <w:alias w:val="DualSponsor"/>
                <w:tag w:val="DualSponsor"/>
                <w:id w:val="1029379812"/>
                <w:lock w:val="sdtContentLocked"/>
                <w:placeholder>
                  <w:docPart w:val="7D91F33577AC47C497B14EBC765288C5"/>
                </w:placeholder>
                <w:showingPlcHdr/>
              </w:sdtPr>
              <w:sdtContent/>
            </w:sdt>
          </w:p>
        </w:tc>
      </w:tr>
      <w:tr w:rsidR="0045737C" w:rsidTr="000F1DF9">
        <w:tc>
          <w:tcPr>
            <w:tcW w:w="2718" w:type="dxa"/>
          </w:tcPr>
          <w:p w:rsidR="0045737C" w:rsidRPr="00BC7495" w:rsidRDefault="0045737C" w:rsidP="000F1DF9">
            <w:pPr>
              <w:rPr>
                <w:rFonts w:cs="Times New Roman"/>
                <w:szCs w:val="24"/>
              </w:rPr>
            </w:pPr>
          </w:p>
        </w:tc>
        <w:sdt>
          <w:sdtPr>
            <w:rPr>
              <w:rFonts w:cs="Times New Roman"/>
              <w:szCs w:val="24"/>
            </w:rPr>
            <w:alias w:val="Committee"/>
            <w:tag w:val="Committee"/>
            <w:id w:val="1914272295"/>
            <w:lock w:val="sdtContentLocked"/>
            <w:placeholder>
              <w:docPart w:val="E142976BF7A44B288B2F87862D1F88FA"/>
            </w:placeholder>
          </w:sdtPr>
          <w:sdtContent>
            <w:tc>
              <w:tcPr>
                <w:tcW w:w="6858" w:type="dxa"/>
              </w:tcPr>
              <w:p w:rsidR="0045737C" w:rsidRPr="00FF6471" w:rsidRDefault="0045737C" w:rsidP="000F1DF9">
                <w:pPr>
                  <w:jc w:val="right"/>
                  <w:rPr>
                    <w:rFonts w:cs="Times New Roman"/>
                    <w:szCs w:val="24"/>
                  </w:rPr>
                </w:pPr>
                <w:r>
                  <w:rPr>
                    <w:rFonts w:cs="Times New Roman"/>
                    <w:szCs w:val="24"/>
                  </w:rPr>
                  <w:t>Criminal Justice</w:t>
                </w:r>
              </w:p>
            </w:tc>
          </w:sdtContent>
        </w:sdt>
      </w:tr>
      <w:tr w:rsidR="0045737C" w:rsidTr="000F1DF9">
        <w:tc>
          <w:tcPr>
            <w:tcW w:w="2718" w:type="dxa"/>
          </w:tcPr>
          <w:p w:rsidR="0045737C" w:rsidRPr="00BC7495" w:rsidRDefault="0045737C" w:rsidP="000F1DF9">
            <w:pPr>
              <w:rPr>
                <w:rFonts w:cs="Times New Roman"/>
                <w:szCs w:val="24"/>
              </w:rPr>
            </w:pPr>
          </w:p>
        </w:tc>
        <w:sdt>
          <w:sdtPr>
            <w:rPr>
              <w:rFonts w:cs="Times New Roman"/>
              <w:szCs w:val="24"/>
            </w:rPr>
            <w:alias w:val="Date"/>
            <w:tag w:val="DateContentControl"/>
            <w:id w:val="1178081906"/>
            <w:lock w:val="sdtLocked"/>
            <w:placeholder>
              <w:docPart w:val="05F4C7016BA14B5D9FFCBC8E75C70C1E"/>
            </w:placeholder>
            <w:date w:fullDate="2025-05-20T00:00:00Z">
              <w:dateFormat w:val="M/d/yyyy"/>
              <w:lid w:val="en-US"/>
              <w:storeMappedDataAs w:val="dateTime"/>
              <w:calendar w:val="gregorian"/>
            </w:date>
          </w:sdtPr>
          <w:sdtContent>
            <w:tc>
              <w:tcPr>
                <w:tcW w:w="6858" w:type="dxa"/>
              </w:tcPr>
              <w:p w:rsidR="0045737C" w:rsidRPr="00FF6471" w:rsidRDefault="0045737C" w:rsidP="000F1DF9">
                <w:pPr>
                  <w:jc w:val="right"/>
                  <w:rPr>
                    <w:rFonts w:cs="Times New Roman"/>
                    <w:szCs w:val="24"/>
                  </w:rPr>
                </w:pPr>
                <w:r>
                  <w:rPr>
                    <w:rFonts w:cs="Times New Roman"/>
                    <w:szCs w:val="24"/>
                  </w:rPr>
                  <w:t>5/20/2025</w:t>
                </w:r>
              </w:p>
            </w:tc>
          </w:sdtContent>
        </w:sdt>
      </w:tr>
      <w:tr w:rsidR="0045737C" w:rsidTr="000F1DF9">
        <w:tc>
          <w:tcPr>
            <w:tcW w:w="2718" w:type="dxa"/>
          </w:tcPr>
          <w:p w:rsidR="0045737C" w:rsidRPr="00BC7495" w:rsidRDefault="0045737C" w:rsidP="000F1DF9">
            <w:pPr>
              <w:rPr>
                <w:rFonts w:cs="Times New Roman"/>
                <w:szCs w:val="24"/>
              </w:rPr>
            </w:pPr>
          </w:p>
        </w:tc>
        <w:sdt>
          <w:sdtPr>
            <w:rPr>
              <w:rFonts w:cs="Times New Roman"/>
              <w:szCs w:val="24"/>
            </w:rPr>
            <w:alias w:val="BA Version"/>
            <w:tag w:val="BAVersion"/>
            <w:id w:val="-1685590809"/>
            <w:lock w:val="sdtContentLocked"/>
            <w:placeholder>
              <w:docPart w:val="2357FD5D72004D9BBE7C2B94E2D70876"/>
            </w:placeholder>
          </w:sdtPr>
          <w:sdtContent>
            <w:tc>
              <w:tcPr>
                <w:tcW w:w="6858" w:type="dxa"/>
              </w:tcPr>
              <w:p w:rsidR="0045737C" w:rsidRPr="00FF6471" w:rsidRDefault="0045737C" w:rsidP="000F1DF9">
                <w:pPr>
                  <w:jc w:val="right"/>
                  <w:rPr>
                    <w:rFonts w:cs="Times New Roman"/>
                    <w:szCs w:val="24"/>
                  </w:rPr>
                </w:pPr>
                <w:r>
                  <w:rPr>
                    <w:rFonts w:cs="Times New Roman"/>
                    <w:szCs w:val="24"/>
                  </w:rPr>
                  <w:t>Committee Report (Substituted)</w:t>
                </w:r>
              </w:p>
            </w:tc>
          </w:sdtContent>
        </w:sdt>
      </w:tr>
    </w:tbl>
    <w:p w:rsidR="0045737C" w:rsidRPr="00FF6471" w:rsidRDefault="0045737C" w:rsidP="000F1DF9">
      <w:pPr>
        <w:spacing w:after="0" w:line="240" w:lineRule="auto"/>
        <w:rPr>
          <w:rFonts w:cs="Times New Roman"/>
          <w:szCs w:val="24"/>
        </w:rPr>
      </w:pPr>
    </w:p>
    <w:p w:rsidR="0045737C" w:rsidRPr="00FF6471" w:rsidRDefault="0045737C" w:rsidP="000F1DF9">
      <w:pPr>
        <w:spacing w:after="0" w:line="240" w:lineRule="auto"/>
        <w:rPr>
          <w:rFonts w:cs="Times New Roman"/>
          <w:szCs w:val="24"/>
        </w:rPr>
      </w:pPr>
    </w:p>
    <w:p w:rsidR="0045737C" w:rsidRPr="00FF6471" w:rsidRDefault="0045737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4A62D96A6BB41D1B678B9503104318E"/>
        </w:placeholder>
      </w:sdtPr>
      <w:sdtContent>
        <w:p w:rsidR="0045737C" w:rsidRDefault="0045737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B0F18794ACA4EAA8CC50930F54A6AAE"/>
        </w:placeholder>
      </w:sdtPr>
      <w:sdtEndPr/>
      <w:sdtContent>
        <w:p w:rsidR="0045737C" w:rsidRDefault="0045737C" w:rsidP="0045737C">
          <w:pPr>
            <w:pStyle w:val="NormalWeb"/>
            <w:spacing w:before="0" w:beforeAutospacing="0" w:after="0" w:afterAutospacing="0"/>
            <w:jc w:val="both"/>
            <w:divId w:val="707073358"/>
            <w:rPr>
              <w:rFonts w:eastAsia="Times New Roman" w:cstheme="minorBidi"/>
              <w:bCs/>
              <w:szCs w:val="22"/>
            </w:rPr>
          </w:pPr>
        </w:p>
        <w:p w:rsidR="0045737C" w:rsidRDefault="0045737C" w:rsidP="0045737C">
          <w:pPr>
            <w:pStyle w:val="NormalWeb"/>
            <w:spacing w:before="0" w:beforeAutospacing="0" w:after="0" w:afterAutospacing="0"/>
            <w:jc w:val="both"/>
            <w:divId w:val="707073358"/>
            <w:rPr>
              <w:color w:val="000000"/>
            </w:rPr>
          </w:pPr>
          <w:r w:rsidRPr="0045737C">
            <w:rPr>
              <w:color w:val="000000"/>
            </w:rPr>
            <w:t>Between 2001 and 2018, inmate drug overdose rates have increased by 600</w:t>
          </w:r>
          <w:r>
            <w:rPr>
              <w:color w:val="000000"/>
            </w:rPr>
            <w:t xml:space="preserve"> percent</w:t>
          </w:r>
          <w:r w:rsidRPr="0045737C">
            <w:rPr>
              <w:color w:val="000000"/>
            </w:rPr>
            <w:t xml:space="preserve">. The </w:t>
          </w:r>
          <w:r>
            <w:rPr>
              <w:color w:val="000000"/>
            </w:rPr>
            <w:t>Texas Department of Criminal Justice's (TDCJ)</w:t>
          </w:r>
          <w:r w:rsidRPr="0045737C">
            <w:rPr>
              <w:color w:val="000000"/>
            </w:rPr>
            <w:t xml:space="preserve"> Correctional Institutions Division has long blamed visiting family and friends for the presence and distribution of drugs in correctional facilities. Despite implementing harsher restrictions monitoring incoming mail, many correctional facilities have discovered that drugs are still making it in, and in some cases, more drugs than before the tightened rules. Friends and family are not the key part responsible for contraband substances. Across the U</w:t>
          </w:r>
          <w:r>
            <w:rPr>
              <w:color w:val="000000"/>
            </w:rPr>
            <w:t>.</w:t>
          </w:r>
          <w:r w:rsidRPr="0045737C">
            <w:rPr>
              <w:color w:val="000000"/>
            </w:rPr>
            <w:t>S</w:t>
          </w:r>
          <w:r>
            <w:rPr>
              <w:color w:val="000000"/>
            </w:rPr>
            <w:t>.</w:t>
          </w:r>
          <w:r w:rsidRPr="0045737C">
            <w:rPr>
              <w:color w:val="000000"/>
            </w:rPr>
            <w:t xml:space="preserve">, and especially in Texas, correctional institutions have discovered that most of the suppliers in inmate drug rings are correctional officers. </w:t>
          </w:r>
          <w:r>
            <w:rPr>
              <w:color w:val="000000"/>
            </w:rPr>
            <w:t>As</w:t>
          </w:r>
          <w:r w:rsidRPr="0045737C">
            <w:rPr>
              <w:color w:val="000000"/>
            </w:rPr>
            <w:t xml:space="preserve"> recently as 2023, a San Antonio court found four correctional officers guilty of smuggling narcotics into Texas prisons. There are already tight restrictions on smuggling, but, as inmate overdoses increase it is clear that there must be a harsher deterrent to the distributions to inmates in Texas correctional facilities. </w:t>
          </w:r>
        </w:p>
        <w:p w:rsidR="0045737C" w:rsidRPr="0045737C" w:rsidRDefault="0045737C" w:rsidP="0045737C">
          <w:pPr>
            <w:pStyle w:val="NormalWeb"/>
            <w:spacing w:before="0" w:beforeAutospacing="0" w:after="0" w:afterAutospacing="0"/>
            <w:jc w:val="both"/>
            <w:divId w:val="707073358"/>
            <w:rPr>
              <w:color w:val="000000"/>
            </w:rPr>
          </w:pPr>
        </w:p>
        <w:p w:rsidR="0045737C" w:rsidRDefault="0045737C" w:rsidP="0045737C">
          <w:pPr>
            <w:pStyle w:val="NormalWeb"/>
            <w:spacing w:before="0" w:beforeAutospacing="0" w:after="0" w:afterAutospacing="0"/>
            <w:jc w:val="both"/>
            <w:divId w:val="707073358"/>
            <w:rPr>
              <w:color w:val="000000"/>
            </w:rPr>
          </w:pPr>
          <w:r w:rsidRPr="0045737C">
            <w:rPr>
              <w:color w:val="000000"/>
            </w:rPr>
            <w:t xml:space="preserve">This bill addresses that issue by enhancing the penalties faced by correctional officers who are found guilty of smuggling and selling narcotics in correctional facilities. Specifically, the bill enhances the penalty from a third degree felony to a second degree felony, and, in the case that the inmate who received the narcotics dies from an overdose, a first degree felony carrying a sentence of life imprisonment and a $250,000 fine. </w:t>
          </w:r>
        </w:p>
        <w:p w:rsidR="0045737C" w:rsidRPr="0045737C" w:rsidRDefault="0045737C" w:rsidP="0045737C">
          <w:pPr>
            <w:pStyle w:val="NormalWeb"/>
            <w:spacing w:before="0" w:beforeAutospacing="0" w:after="0" w:afterAutospacing="0"/>
            <w:jc w:val="both"/>
            <w:divId w:val="707073358"/>
            <w:rPr>
              <w:color w:val="000000"/>
            </w:rPr>
          </w:pPr>
        </w:p>
        <w:p w:rsidR="0045737C" w:rsidRPr="0045737C" w:rsidRDefault="0045737C" w:rsidP="0045737C">
          <w:pPr>
            <w:pStyle w:val="NormalWeb"/>
            <w:spacing w:before="0" w:beforeAutospacing="0" w:after="0" w:afterAutospacing="0"/>
            <w:jc w:val="both"/>
            <w:divId w:val="707073358"/>
            <w:rPr>
              <w:color w:val="000000"/>
            </w:rPr>
          </w:pPr>
          <w:r w:rsidRPr="0045737C">
            <w:rPr>
              <w:color w:val="000000"/>
            </w:rPr>
            <w:t xml:space="preserve">The </w:t>
          </w:r>
          <w:r>
            <w:rPr>
              <w:color w:val="000000"/>
            </w:rPr>
            <w:t>c</w:t>
          </w:r>
          <w:r w:rsidRPr="0045737C">
            <w:rPr>
              <w:color w:val="000000"/>
            </w:rPr>
            <w:t xml:space="preserve">ommittee </w:t>
          </w:r>
          <w:r>
            <w:rPr>
              <w:color w:val="000000"/>
            </w:rPr>
            <w:t>s</w:t>
          </w:r>
          <w:r w:rsidRPr="0045737C">
            <w:rPr>
              <w:color w:val="000000"/>
            </w:rPr>
            <w:t xml:space="preserve">ubstitute adds additional language requested by the Texas Department of Criminal Justice that encompasses alcohol and other substances. </w:t>
          </w:r>
        </w:p>
        <w:p w:rsidR="0045737C" w:rsidRPr="00D70925" w:rsidRDefault="0045737C" w:rsidP="0045737C">
          <w:pPr>
            <w:spacing w:after="0" w:line="240" w:lineRule="auto"/>
            <w:jc w:val="both"/>
            <w:rPr>
              <w:rFonts w:eastAsia="Times New Roman" w:cs="Times New Roman"/>
              <w:bCs/>
              <w:szCs w:val="24"/>
            </w:rPr>
          </w:pPr>
        </w:p>
      </w:sdtContent>
    </w:sdt>
    <w:p w:rsidR="0045737C" w:rsidRPr="00707ED0" w:rsidRDefault="0045737C" w:rsidP="00707ED0">
      <w:pPr>
        <w:spacing w:after="0" w:line="240" w:lineRule="auto"/>
        <w:jc w:val="both"/>
        <w:rPr>
          <w:rFonts w:cs="Times New Roman"/>
          <w:szCs w:val="24"/>
        </w:rPr>
      </w:pPr>
      <w:bookmarkStart w:id="0" w:name="EnrolledProposed"/>
      <w:bookmarkEnd w:id="0"/>
      <w:r>
        <w:rPr>
          <w:rFonts w:cs="Times New Roman"/>
          <w:szCs w:val="24"/>
        </w:rPr>
        <w:t xml:space="preserve">C.S.H.B. 3464 </w:t>
      </w:r>
      <w:bookmarkStart w:id="1" w:name="AmendsCurrentLaw"/>
      <w:bookmarkEnd w:id="1"/>
      <w:r>
        <w:rPr>
          <w:rFonts w:cs="Times New Roman"/>
          <w:szCs w:val="24"/>
        </w:rPr>
        <w:t xml:space="preserve">amends current law </w:t>
      </w:r>
      <w:r w:rsidRPr="00707ED0">
        <w:rPr>
          <w:rFonts w:cs="Times New Roman"/>
          <w:szCs w:val="24"/>
        </w:rPr>
        <w:t>relating to increasing the criminal penalties for the offenses of</w:t>
      </w:r>
      <w:r>
        <w:rPr>
          <w:rFonts w:cs="Times New Roman"/>
          <w:szCs w:val="24"/>
        </w:rPr>
        <w:t xml:space="preserve"> </w:t>
      </w:r>
      <w:r w:rsidRPr="00707ED0">
        <w:rPr>
          <w:rFonts w:cs="Times New Roman"/>
          <w:szCs w:val="24"/>
        </w:rPr>
        <w:t>providing or possessing with the intent to provide an alcoholic</w:t>
      </w:r>
      <w:r>
        <w:rPr>
          <w:rFonts w:cs="Times New Roman"/>
          <w:szCs w:val="24"/>
        </w:rPr>
        <w:t xml:space="preserve"> </w:t>
      </w:r>
      <w:r w:rsidRPr="00707ED0">
        <w:rPr>
          <w:rFonts w:cs="Times New Roman"/>
          <w:szCs w:val="24"/>
        </w:rPr>
        <w:t>beverage, a controlled substance, or a dangerous drug to a person in</w:t>
      </w:r>
      <w:r>
        <w:rPr>
          <w:rFonts w:cs="Times New Roman"/>
          <w:szCs w:val="24"/>
        </w:rPr>
        <w:t xml:space="preserve"> </w:t>
      </w:r>
      <w:r w:rsidRPr="00707ED0">
        <w:rPr>
          <w:rFonts w:cs="Times New Roman"/>
          <w:szCs w:val="24"/>
        </w:rPr>
        <w:t>the custody of a correctional facility, taking an alcoholic</w:t>
      </w:r>
      <w:r>
        <w:rPr>
          <w:rFonts w:cs="Times New Roman"/>
          <w:szCs w:val="24"/>
        </w:rPr>
        <w:t xml:space="preserve"> </w:t>
      </w:r>
      <w:r w:rsidRPr="00707ED0">
        <w:rPr>
          <w:rFonts w:cs="Times New Roman"/>
          <w:szCs w:val="24"/>
        </w:rPr>
        <w:t>beverage, a controlled substance, or a dangerous drug into a</w:t>
      </w:r>
      <w:r>
        <w:rPr>
          <w:rFonts w:cs="Times New Roman"/>
          <w:szCs w:val="24"/>
        </w:rPr>
        <w:t xml:space="preserve"> </w:t>
      </w:r>
      <w:r w:rsidRPr="00707ED0">
        <w:rPr>
          <w:rFonts w:cs="Times New Roman"/>
          <w:szCs w:val="24"/>
        </w:rPr>
        <w:t>correctional facility, and taking a controlled substance or</w:t>
      </w:r>
      <w:r>
        <w:rPr>
          <w:rFonts w:cs="Times New Roman"/>
          <w:szCs w:val="24"/>
        </w:rPr>
        <w:t xml:space="preserve"> </w:t>
      </w:r>
      <w:r w:rsidRPr="00707ED0">
        <w:rPr>
          <w:rFonts w:cs="Times New Roman"/>
          <w:szCs w:val="24"/>
        </w:rPr>
        <w:t>dangerous drug on property owned, used, or controlled by a</w:t>
      </w:r>
      <w:r>
        <w:rPr>
          <w:rFonts w:cs="Times New Roman"/>
          <w:szCs w:val="24"/>
        </w:rPr>
        <w:t xml:space="preserve"> </w:t>
      </w:r>
      <w:r w:rsidRPr="00707ED0">
        <w:rPr>
          <w:rFonts w:cs="Times New Roman"/>
          <w:szCs w:val="24"/>
        </w:rPr>
        <w:t>correctional facility.</w:t>
      </w:r>
    </w:p>
    <w:p w:rsidR="0045737C" w:rsidRPr="00707ED0" w:rsidRDefault="0045737C" w:rsidP="00707ED0">
      <w:pPr>
        <w:spacing w:after="0" w:line="240" w:lineRule="auto"/>
        <w:jc w:val="both"/>
        <w:rPr>
          <w:rFonts w:eastAsia="Times New Roman" w:cs="Times New Roman"/>
          <w:szCs w:val="24"/>
        </w:rPr>
      </w:pPr>
    </w:p>
    <w:p w:rsidR="0045737C" w:rsidRPr="005C2A78" w:rsidRDefault="0045737C" w:rsidP="00707ED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AC43CCA8F01462DA825C5172814947C"/>
          </w:placeholder>
        </w:sdtPr>
        <w:sdtContent>
          <w:r>
            <w:rPr>
              <w:rFonts w:eastAsia="Times New Roman" w:cs="Times New Roman"/>
              <w:b/>
              <w:szCs w:val="24"/>
              <w:u w:val="single"/>
            </w:rPr>
            <w:t>RULEMAKING AUTHORITY</w:t>
          </w:r>
        </w:sdtContent>
      </w:sdt>
    </w:p>
    <w:p w:rsidR="0045737C" w:rsidRPr="006529C4" w:rsidRDefault="0045737C" w:rsidP="00707ED0">
      <w:pPr>
        <w:spacing w:after="0" w:line="240" w:lineRule="auto"/>
        <w:jc w:val="both"/>
        <w:rPr>
          <w:rFonts w:cs="Times New Roman"/>
          <w:szCs w:val="24"/>
        </w:rPr>
      </w:pPr>
    </w:p>
    <w:p w:rsidR="0045737C" w:rsidRPr="006529C4" w:rsidRDefault="0045737C" w:rsidP="00707ED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5737C" w:rsidRPr="006529C4" w:rsidRDefault="0045737C" w:rsidP="00707ED0">
      <w:pPr>
        <w:spacing w:after="0" w:line="240" w:lineRule="auto"/>
        <w:jc w:val="both"/>
        <w:rPr>
          <w:rFonts w:cs="Times New Roman"/>
          <w:szCs w:val="24"/>
        </w:rPr>
      </w:pPr>
    </w:p>
    <w:p w:rsidR="0045737C" w:rsidRPr="005C2A78" w:rsidRDefault="0045737C" w:rsidP="00707ED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7C8304A9C5349F597A7F15D920CD7E9"/>
          </w:placeholder>
        </w:sdtPr>
        <w:sdtContent>
          <w:r>
            <w:rPr>
              <w:rFonts w:eastAsia="Times New Roman" w:cs="Times New Roman"/>
              <w:b/>
              <w:szCs w:val="24"/>
              <w:u w:val="single"/>
            </w:rPr>
            <w:t>SECTION BY SECTION ANALYSIS</w:t>
          </w:r>
        </w:sdtContent>
      </w:sdt>
    </w:p>
    <w:p w:rsidR="0045737C" w:rsidRPr="005C2A78" w:rsidRDefault="0045737C" w:rsidP="00707ED0">
      <w:pPr>
        <w:spacing w:after="0" w:line="240" w:lineRule="auto"/>
        <w:jc w:val="both"/>
        <w:rPr>
          <w:rFonts w:eastAsia="Times New Roman" w:cs="Times New Roman"/>
          <w:szCs w:val="24"/>
        </w:rPr>
      </w:pPr>
    </w:p>
    <w:p w:rsidR="0045737C" w:rsidRDefault="0045737C" w:rsidP="00707ED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02D33">
        <w:rPr>
          <w:rFonts w:eastAsia="Times New Roman" w:cs="Times New Roman"/>
          <w:szCs w:val="24"/>
        </w:rPr>
        <w:t>Section 38.11, Penal Code, by amending Subsection (g) and adding Subsections (g-1) and (g-2)</w:t>
      </w:r>
      <w:r>
        <w:rPr>
          <w:rFonts w:eastAsia="Times New Roman" w:cs="Times New Roman"/>
          <w:szCs w:val="24"/>
        </w:rPr>
        <w:t>,</w:t>
      </w:r>
      <w:r w:rsidRPr="00102D33">
        <w:rPr>
          <w:rFonts w:eastAsia="Times New Roman" w:cs="Times New Roman"/>
          <w:szCs w:val="24"/>
        </w:rPr>
        <w:t xml:space="preserve"> as follows:</w:t>
      </w:r>
    </w:p>
    <w:p w:rsidR="0045737C" w:rsidRDefault="0045737C" w:rsidP="00707ED0">
      <w:pPr>
        <w:spacing w:after="0" w:line="240" w:lineRule="auto"/>
        <w:jc w:val="both"/>
        <w:rPr>
          <w:rFonts w:eastAsia="Times New Roman" w:cs="Times New Roman"/>
          <w:szCs w:val="24"/>
        </w:rPr>
      </w:pPr>
    </w:p>
    <w:p w:rsidR="0045737C" w:rsidRDefault="0045737C" w:rsidP="00707ED0">
      <w:pPr>
        <w:spacing w:after="0" w:line="240" w:lineRule="auto"/>
        <w:ind w:left="720"/>
        <w:jc w:val="both"/>
        <w:rPr>
          <w:rFonts w:eastAsia="Times New Roman" w:cs="Times New Roman"/>
          <w:szCs w:val="24"/>
        </w:rPr>
      </w:pPr>
      <w:r>
        <w:rPr>
          <w:rFonts w:eastAsia="Times New Roman" w:cs="Times New Roman"/>
          <w:szCs w:val="24"/>
        </w:rPr>
        <w:t xml:space="preserve">(g) Creates exceptions under Subsections (g-1) and (g-2). </w:t>
      </w:r>
    </w:p>
    <w:p w:rsidR="0045737C" w:rsidRDefault="0045737C" w:rsidP="00707ED0">
      <w:pPr>
        <w:spacing w:after="0" w:line="240" w:lineRule="auto"/>
        <w:ind w:left="720"/>
        <w:jc w:val="both"/>
        <w:rPr>
          <w:rFonts w:eastAsia="Times New Roman" w:cs="Times New Roman"/>
          <w:szCs w:val="24"/>
        </w:rPr>
      </w:pPr>
    </w:p>
    <w:p w:rsidR="0045737C" w:rsidRDefault="0045737C" w:rsidP="00707ED0">
      <w:pPr>
        <w:spacing w:after="0" w:line="240" w:lineRule="auto"/>
        <w:ind w:left="720"/>
        <w:jc w:val="both"/>
        <w:rPr>
          <w:rFonts w:eastAsia="Times New Roman" w:cs="Times New Roman"/>
          <w:szCs w:val="24"/>
        </w:rPr>
      </w:pPr>
      <w:r>
        <w:rPr>
          <w:rFonts w:eastAsia="Times New Roman" w:cs="Times New Roman"/>
          <w:szCs w:val="24"/>
        </w:rPr>
        <w:t xml:space="preserve">(g-1) Provides that, except as otherwise provided by Subsection (g-2), an offense under Subsection (a)(1) (relating to providing that a person commits an offense if the person provides, or possesses with intent to provide, an alcoholic beverage, controlled substance, or dangerous drug to a person in the custody of a correctional facility </w:t>
      </w:r>
      <w:r w:rsidRPr="00707ED0">
        <w:rPr>
          <w:rFonts w:eastAsia="Times New Roman" w:cs="Times New Roman"/>
          <w:szCs w:val="24"/>
        </w:rPr>
        <w:t>or civil commitment facility</w:t>
      </w:r>
      <w:r>
        <w:rPr>
          <w:rFonts w:eastAsia="Times New Roman" w:cs="Times New Roman"/>
          <w:szCs w:val="24"/>
        </w:rPr>
        <w:t xml:space="preserve">), (b) (relating to providing that a person commits an offense if the person takes an alcoholic beverage, controlled substance, or dangerous drug into a correctional facility </w:t>
      </w:r>
      <w:bookmarkStart w:id="2" w:name="_Hlk198621306"/>
      <w:r>
        <w:rPr>
          <w:rFonts w:eastAsia="Times New Roman" w:cs="Times New Roman"/>
          <w:szCs w:val="24"/>
        </w:rPr>
        <w:t>or civil commitment facility</w:t>
      </w:r>
      <w:bookmarkEnd w:id="2"/>
      <w:r>
        <w:rPr>
          <w:rFonts w:eastAsia="Times New Roman" w:cs="Times New Roman"/>
          <w:szCs w:val="24"/>
        </w:rPr>
        <w:t xml:space="preserve">), or (c) (relating to providing that a person commits an offense if the person takes a controlled substance or dangerous drug on property owned, used, or controlled by a correctional facility or civil commitment facility) committed with respect to a correctional facility is a felony of the second degree if the actor is employed by the correctional facility. </w:t>
      </w:r>
    </w:p>
    <w:p w:rsidR="0045737C" w:rsidRDefault="0045737C" w:rsidP="00707ED0">
      <w:pPr>
        <w:spacing w:after="0" w:line="240" w:lineRule="auto"/>
        <w:ind w:left="720"/>
        <w:jc w:val="both"/>
        <w:rPr>
          <w:rFonts w:eastAsia="Times New Roman" w:cs="Times New Roman"/>
          <w:szCs w:val="24"/>
        </w:rPr>
      </w:pPr>
    </w:p>
    <w:p w:rsidR="0045737C" w:rsidRPr="005C2A78" w:rsidRDefault="0045737C" w:rsidP="00707ED0">
      <w:pPr>
        <w:spacing w:after="0" w:line="240" w:lineRule="auto"/>
        <w:ind w:left="720"/>
        <w:jc w:val="both"/>
        <w:rPr>
          <w:rFonts w:eastAsia="Times New Roman" w:cs="Times New Roman"/>
          <w:szCs w:val="24"/>
        </w:rPr>
      </w:pPr>
      <w:r>
        <w:rPr>
          <w:rFonts w:eastAsia="Times New Roman" w:cs="Times New Roman"/>
          <w:szCs w:val="24"/>
        </w:rPr>
        <w:t>(g-2) Provides that a</w:t>
      </w:r>
      <w:r w:rsidRPr="00102D33">
        <w:rPr>
          <w:rFonts w:eastAsia="Times New Roman" w:cs="Times New Roman"/>
          <w:szCs w:val="24"/>
        </w:rPr>
        <w:t>n offense under Subsection (a)</w:t>
      </w:r>
      <w:r>
        <w:rPr>
          <w:rFonts w:eastAsia="Times New Roman" w:cs="Times New Roman"/>
          <w:szCs w:val="24"/>
        </w:rPr>
        <w:t>(1), (b), or (c) committed with respect to a correctional facility</w:t>
      </w:r>
      <w:r w:rsidRPr="00102D33">
        <w:rPr>
          <w:rFonts w:eastAsia="Times New Roman" w:cs="Times New Roman"/>
          <w:szCs w:val="24"/>
        </w:rPr>
        <w:t xml:space="preserve"> is a felony of the first degree punishable by imprisonment in the Texas Department of Criminal Justice for life or for a term of not more than 99 years or less than 15 years, and a fine not to exceed $250,000 if the actor is employed by the correctional facility</w:t>
      </w:r>
      <w:r>
        <w:rPr>
          <w:rFonts w:eastAsia="Times New Roman" w:cs="Times New Roman"/>
          <w:szCs w:val="24"/>
        </w:rPr>
        <w:t xml:space="preserve"> and </w:t>
      </w:r>
      <w:r w:rsidRPr="00102D33">
        <w:rPr>
          <w:rFonts w:eastAsia="Times New Roman" w:cs="Times New Roman"/>
          <w:szCs w:val="24"/>
        </w:rPr>
        <w:t>the ingestion, inhalation, injection, or other administration of the controlled substance</w:t>
      </w:r>
      <w:r>
        <w:rPr>
          <w:rFonts w:eastAsia="Times New Roman" w:cs="Times New Roman"/>
          <w:szCs w:val="24"/>
        </w:rPr>
        <w:t xml:space="preserve"> or dangerous drug that is the subject of the offense</w:t>
      </w:r>
      <w:r w:rsidRPr="00102D33">
        <w:rPr>
          <w:rFonts w:eastAsia="Times New Roman" w:cs="Times New Roman"/>
          <w:szCs w:val="24"/>
        </w:rPr>
        <w:t xml:space="preserve"> causes the death of a person in the custody of the facility.</w:t>
      </w:r>
    </w:p>
    <w:p w:rsidR="0045737C" w:rsidRPr="005C2A78" w:rsidRDefault="0045737C" w:rsidP="00707ED0">
      <w:pPr>
        <w:spacing w:after="0" w:line="240" w:lineRule="auto"/>
        <w:jc w:val="both"/>
        <w:rPr>
          <w:rFonts w:eastAsia="Times New Roman" w:cs="Times New Roman"/>
          <w:szCs w:val="24"/>
        </w:rPr>
      </w:pPr>
    </w:p>
    <w:p w:rsidR="0045737C" w:rsidRPr="005C2A78" w:rsidRDefault="0045737C" w:rsidP="00707ED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 </w:t>
      </w:r>
    </w:p>
    <w:p w:rsidR="0045737C" w:rsidRPr="005C2A78" w:rsidRDefault="0045737C" w:rsidP="00707ED0">
      <w:pPr>
        <w:spacing w:after="0" w:line="240" w:lineRule="auto"/>
        <w:jc w:val="both"/>
        <w:rPr>
          <w:rFonts w:eastAsia="Times New Roman" w:cs="Times New Roman"/>
          <w:szCs w:val="24"/>
        </w:rPr>
      </w:pPr>
    </w:p>
    <w:p w:rsidR="0045737C" w:rsidRPr="00C8671F" w:rsidRDefault="0045737C" w:rsidP="00707ED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p w:rsidR="0045737C" w:rsidRPr="00C8671F" w:rsidRDefault="0045737C" w:rsidP="00707ED0">
      <w:pPr>
        <w:spacing w:after="0" w:line="240" w:lineRule="auto"/>
        <w:jc w:val="both"/>
        <w:rPr>
          <w:rFonts w:eastAsia="Times New Roman" w:cs="Times New Roman"/>
          <w:szCs w:val="24"/>
        </w:rPr>
      </w:pPr>
    </w:p>
    <w:sectPr w:rsidR="0045737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0447" w:rsidRDefault="00AC0447" w:rsidP="000F1DF9">
      <w:pPr>
        <w:spacing w:after="0" w:line="240" w:lineRule="auto"/>
      </w:pPr>
      <w:r>
        <w:separator/>
      </w:r>
    </w:p>
  </w:endnote>
  <w:endnote w:type="continuationSeparator" w:id="0">
    <w:p w:rsidR="00AC0447" w:rsidRDefault="00AC044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C044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5737C">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5737C">
                <w:rPr>
                  <w:sz w:val="20"/>
                  <w:szCs w:val="20"/>
                </w:rPr>
                <w:t>C.S.H.B. 3464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5737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C044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0447" w:rsidRDefault="00AC0447" w:rsidP="000F1DF9">
      <w:pPr>
        <w:spacing w:after="0" w:line="240" w:lineRule="auto"/>
      </w:pPr>
      <w:r>
        <w:separator/>
      </w:r>
    </w:p>
  </w:footnote>
  <w:footnote w:type="continuationSeparator" w:id="0">
    <w:p w:rsidR="00AC0447" w:rsidRDefault="00AC044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C4E6E"/>
    <w:rsid w:val="003D3676"/>
    <w:rsid w:val="00404760"/>
    <w:rsid w:val="0045110C"/>
    <w:rsid w:val="0045737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55AB"/>
    <w:rsid w:val="009562E3"/>
    <w:rsid w:val="00986E9F"/>
    <w:rsid w:val="00AC0447"/>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66647"/>
  <w15:docId w15:val="{B850A208-1E4C-4F52-9A9F-E1C73227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5737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073358">
      <w:bodyDiv w:val="1"/>
      <w:marLeft w:val="0"/>
      <w:marRight w:val="0"/>
      <w:marTop w:val="0"/>
      <w:marBottom w:val="0"/>
      <w:divBdr>
        <w:top w:val="none" w:sz="0" w:space="0" w:color="auto"/>
        <w:left w:val="none" w:sz="0" w:space="0" w:color="auto"/>
        <w:bottom w:val="none" w:sz="0" w:space="0" w:color="auto"/>
        <w:right w:val="none" w:sz="0" w:space="0" w:color="auto"/>
      </w:divBdr>
    </w:div>
    <w:div w:id="130982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66F3C0ABD684537B2FE916FF5B247AE"/>
        <w:category>
          <w:name w:val="General"/>
          <w:gallery w:val="placeholder"/>
        </w:category>
        <w:types>
          <w:type w:val="bbPlcHdr"/>
        </w:types>
        <w:behaviors>
          <w:behavior w:val="content"/>
        </w:behaviors>
        <w:guid w:val="{1D5A2E4E-62F7-467D-9844-185A097EA59B}"/>
      </w:docPartPr>
      <w:docPartBody>
        <w:p w:rsidR="00AE51B1" w:rsidRDefault="00AE51B1"/>
      </w:docPartBody>
    </w:docPart>
    <w:docPart>
      <w:docPartPr>
        <w:name w:val="DB543A9B377F432BB4668A5E52BF419A"/>
        <w:category>
          <w:name w:val="General"/>
          <w:gallery w:val="placeholder"/>
        </w:category>
        <w:types>
          <w:type w:val="bbPlcHdr"/>
        </w:types>
        <w:behaviors>
          <w:behavior w:val="content"/>
        </w:behaviors>
        <w:guid w:val="{49D4CDFD-1F4C-4F0C-ACC8-39BD5B711824}"/>
      </w:docPartPr>
      <w:docPartBody>
        <w:p w:rsidR="00AE51B1" w:rsidRDefault="00AE51B1"/>
      </w:docPartBody>
    </w:docPart>
    <w:docPart>
      <w:docPartPr>
        <w:name w:val="44F7D70AAC0340D9BE08D5C05A0663FD"/>
        <w:category>
          <w:name w:val="General"/>
          <w:gallery w:val="placeholder"/>
        </w:category>
        <w:types>
          <w:type w:val="bbPlcHdr"/>
        </w:types>
        <w:behaviors>
          <w:behavior w:val="content"/>
        </w:behaviors>
        <w:guid w:val="{2A39E982-D479-4752-9E72-52723D7495F7}"/>
      </w:docPartPr>
      <w:docPartBody>
        <w:p w:rsidR="00AE51B1" w:rsidRDefault="00AE51B1"/>
      </w:docPartBody>
    </w:docPart>
    <w:docPart>
      <w:docPartPr>
        <w:name w:val="DCFAEF533EDE4DC1B2B1416F32039399"/>
        <w:category>
          <w:name w:val="General"/>
          <w:gallery w:val="placeholder"/>
        </w:category>
        <w:types>
          <w:type w:val="bbPlcHdr"/>
        </w:types>
        <w:behaviors>
          <w:behavior w:val="content"/>
        </w:behaviors>
        <w:guid w:val="{D9F0AA74-D39A-43DD-9111-6FB21B4DCB55}"/>
      </w:docPartPr>
      <w:docPartBody>
        <w:p w:rsidR="00AE51B1" w:rsidRDefault="00AE51B1"/>
      </w:docPartBody>
    </w:docPart>
    <w:docPart>
      <w:docPartPr>
        <w:name w:val="DB747356699743E5B5737F3148175259"/>
        <w:category>
          <w:name w:val="General"/>
          <w:gallery w:val="placeholder"/>
        </w:category>
        <w:types>
          <w:type w:val="bbPlcHdr"/>
        </w:types>
        <w:behaviors>
          <w:behavior w:val="content"/>
        </w:behaviors>
        <w:guid w:val="{D6FC6969-ED97-4576-8EAC-1F9A24C48714}"/>
      </w:docPartPr>
      <w:docPartBody>
        <w:p w:rsidR="00AE51B1" w:rsidRDefault="00AE51B1"/>
      </w:docPartBody>
    </w:docPart>
    <w:docPart>
      <w:docPartPr>
        <w:name w:val="C4D48F32947E49AF947436D24D6AE691"/>
        <w:category>
          <w:name w:val="General"/>
          <w:gallery w:val="placeholder"/>
        </w:category>
        <w:types>
          <w:type w:val="bbPlcHdr"/>
        </w:types>
        <w:behaviors>
          <w:behavior w:val="content"/>
        </w:behaviors>
        <w:guid w:val="{38C63662-C157-40CB-9FAA-C5D83095EE56}"/>
      </w:docPartPr>
      <w:docPartBody>
        <w:p w:rsidR="00AE51B1" w:rsidRDefault="00AE51B1"/>
      </w:docPartBody>
    </w:docPart>
    <w:docPart>
      <w:docPartPr>
        <w:name w:val="297636FC289A4CB393AF412D1424B41D"/>
        <w:category>
          <w:name w:val="General"/>
          <w:gallery w:val="placeholder"/>
        </w:category>
        <w:types>
          <w:type w:val="bbPlcHdr"/>
        </w:types>
        <w:behaviors>
          <w:behavior w:val="content"/>
        </w:behaviors>
        <w:guid w:val="{9749C759-76E1-4DC3-B9F1-F1ADEA20D3F8}"/>
      </w:docPartPr>
      <w:docPartBody>
        <w:p w:rsidR="00AE51B1" w:rsidRDefault="00AE51B1"/>
      </w:docPartBody>
    </w:docPart>
    <w:docPart>
      <w:docPartPr>
        <w:name w:val="7D91F33577AC47C497B14EBC765288C5"/>
        <w:category>
          <w:name w:val="General"/>
          <w:gallery w:val="placeholder"/>
        </w:category>
        <w:types>
          <w:type w:val="bbPlcHdr"/>
        </w:types>
        <w:behaviors>
          <w:behavior w:val="content"/>
        </w:behaviors>
        <w:guid w:val="{FAF63441-8D9B-4ECB-A8F8-5281715D5C8C}"/>
      </w:docPartPr>
      <w:docPartBody>
        <w:p w:rsidR="00AE51B1" w:rsidRDefault="00AE51B1"/>
      </w:docPartBody>
    </w:docPart>
    <w:docPart>
      <w:docPartPr>
        <w:name w:val="E142976BF7A44B288B2F87862D1F88FA"/>
        <w:category>
          <w:name w:val="General"/>
          <w:gallery w:val="placeholder"/>
        </w:category>
        <w:types>
          <w:type w:val="bbPlcHdr"/>
        </w:types>
        <w:behaviors>
          <w:behavior w:val="content"/>
        </w:behaviors>
        <w:guid w:val="{FB424ACE-EFE0-4469-9F53-B162ACC1327F}"/>
      </w:docPartPr>
      <w:docPartBody>
        <w:p w:rsidR="00AE51B1" w:rsidRDefault="00AE51B1"/>
      </w:docPartBody>
    </w:docPart>
    <w:docPart>
      <w:docPartPr>
        <w:name w:val="05F4C7016BA14B5D9FFCBC8E75C70C1E"/>
        <w:category>
          <w:name w:val="General"/>
          <w:gallery w:val="placeholder"/>
        </w:category>
        <w:types>
          <w:type w:val="bbPlcHdr"/>
        </w:types>
        <w:behaviors>
          <w:behavior w:val="content"/>
        </w:behaviors>
        <w:guid w:val="{9C545EE7-BA08-4AE7-8B9B-BAE63C4B52F0}"/>
      </w:docPartPr>
      <w:docPartBody>
        <w:p w:rsidR="00AE51B1" w:rsidRDefault="004221E7" w:rsidP="004221E7">
          <w:pPr>
            <w:pStyle w:val="05F4C7016BA14B5D9FFCBC8E75C70C1E"/>
          </w:pPr>
          <w:r w:rsidRPr="00A30DD1">
            <w:rPr>
              <w:rStyle w:val="PlaceholderText"/>
            </w:rPr>
            <w:t>Click here to enter a date.</w:t>
          </w:r>
        </w:p>
      </w:docPartBody>
    </w:docPart>
    <w:docPart>
      <w:docPartPr>
        <w:name w:val="2357FD5D72004D9BBE7C2B94E2D70876"/>
        <w:category>
          <w:name w:val="General"/>
          <w:gallery w:val="placeholder"/>
        </w:category>
        <w:types>
          <w:type w:val="bbPlcHdr"/>
        </w:types>
        <w:behaviors>
          <w:behavior w:val="content"/>
        </w:behaviors>
        <w:guid w:val="{E20E1C6B-9739-4BC0-B2CB-511C50CF4BD0}"/>
      </w:docPartPr>
      <w:docPartBody>
        <w:p w:rsidR="00AE51B1" w:rsidRDefault="00AE51B1"/>
      </w:docPartBody>
    </w:docPart>
    <w:docPart>
      <w:docPartPr>
        <w:name w:val="E4A62D96A6BB41D1B678B9503104318E"/>
        <w:category>
          <w:name w:val="General"/>
          <w:gallery w:val="placeholder"/>
        </w:category>
        <w:types>
          <w:type w:val="bbPlcHdr"/>
        </w:types>
        <w:behaviors>
          <w:behavior w:val="content"/>
        </w:behaviors>
        <w:guid w:val="{87DDDD26-5F3B-4975-9BC6-0989DA6BF6FA}"/>
      </w:docPartPr>
      <w:docPartBody>
        <w:p w:rsidR="00AE51B1" w:rsidRDefault="00AE51B1"/>
      </w:docPartBody>
    </w:docPart>
    <w:docPart>
      <w:docPartPr>
        <w:name w:val="8B0F18794ACA4EAA8CC50930F54A6AAE"/>
        <w:category>
          <w:name w:val="General"/>
          <w:gallery w:val="placeholder"/>
        </w:category>
        <w:types>
          <w:type w:val="bbPlcHdr"/>
        </w:types>
        <w:behaviors>
          <w:behavior w:val="content"/>
        </w:behaviors>
        <w:guid w:val="{9B1475A7-3D5D-4F89-A491-86F8C129295A}"/>
      </w:docPartPr>
      <w:docPartBody>
        <w:p w:rsidR="00AE51B1" w:rsidRDefault="004221E7" w:rsidP="004221E7">
          <w:pPr>
            <w:pStyle w:val="8B0F18794ACA4EAA8CC50930F54A6AAE"/>
          </w:pPr>
          <w:r>
            <w:rPr>
              <w:rFonts w:eastAsia="Times New Roman" w:cs="Times New Roman"/>
              <w:bCs/>
            </w:rPr>
            <w:t xml:space="preserve"> </w:t>
          </w:r>
        </w:p>
      </w:docPartBody>
    </w:docPart>
    <w:docPart>
      <w:docPartPr>
        <w:name w:val="0AC43CCA8F01462DA825C5172814947C"/>
        <w:category>
          <w:name w:val="General"/>
          <w:gallery w:val="placeholder"/>
        </w:category>
        <w:types>
          <w:type w:val="bbPlcHdr"/>
        </w:types>
        <w:behaviors>
          <w:behavior w:val="content"/>
        </w:behaviors>
        <w:guid w:val="{809E7D39-811E-42D0-96F4-B575BD5BEACF}"/>
      </w:docPartPr>
      <w:docPartBody>
        <w:p w:rsidR="00AE51B1" w:rsidRDefault="00AE51B1"/>
      </w:docPartBody>
    </w:docPart>
    <w:docPart>
      <w:docPartPr>
        <w:name w:val="57C8304A9C5349F597A7F15D920CD7E9"/>
        <w:category>
          <w:name w:val="General"/>
          <w:gallery w:val="placeholder"/>
        </w:category>
        <w:types>
          <w:type w:val="bbPlcHdr"/>
        </w:types>
        <w:behaviors>
          <w:behavior w:val="content"/>
        </w:behaviors>
        <w:guid w:val="{E0C46477-87D5-4A24-AE4A-8FD92FAA57F4}"/>
      </w:docPartPr>
      <w:docPartBody>
        <w:p w:rsidR="00AE51B1" w:rsidRDefault="00AE51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C4E6E"/>
    <w:rsid w:val="004221E7"/>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E51B1"/>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21E7"/>
    <w:rPr>
      <w:color w:val="808080"/>
    </w:rPr>
  </w:style>
  <w:style w:type="paragraph" w:customStyle="1" w:styleId="05F4C7016BA14B5D9FFCBC8E75C70C1E">
    <w:name w:val="05F4C7016BA14B5D9FFCBC8E75C70C1E"/>
    <w:rsid w:val="004221E7"/>
    <w:pPr>
      <w:spacing w:after="160" w:line="278" w:lineRule="auto"/>
    </w:pPr>
    <w:rPr>
      <w:kern w:val="2"/>
      <w:sz w:val="24"/>
      <w:szCs w:val="24"/>
      <w14:ligatures w14:val="standardContextual"/>
    </w:rPr>
  </w:style>
  <w:style w:type="paragraph" w:customStyle="1" w:styleId="8B0F18794ACA4EAA8CC50930F54A6AAE">
    <w:name w:val="8B0F18794ACA4EAA8CC50930F54A6AAE"/>
    <w:rsid w:val="004221E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5696</TotalTime>
  <Pages>1</Pages>
  <Words>650</Words>
  <Characters>3710</Characters>
  <Application>Microsoft Office Word</Application>
  <DocSecurity>0</DocSecurity>
  <Lines>30</Lines>
  <Paragraphs>8</Paragraphs>
  <ScaleCrop>false</ScaleCrop>
  <Company>Texas Legislative Council</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2025-05-20T22:04:00Z</cp:lastPrinted>
  <dcterms:created xsi:type="dcterms:W3CDTF">2015-05-29T14:24:00Z</dcterms:created>
  <dcterms:modified xsi:type="dcterms:W3CDTF">2025-05-20T22:04:00Z</dcterms:modified>
</cp:coreProperties>
</file>

<file path=docProps/custom.xml><?xml version="1.0" encoding="utf-8"?>
<op:Properties xmlns:vt="http://schemas.openxmlformats.org/officeDocument/2006/docPropsVTypes" xmlns:op="http://schemas.openxmlformats.org/officeDocument/2006/custom-properties"/>
</file>