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43D01" w:rsidRDefault="00C94AD0"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C5FE2144C1CB41E8B517E29C7A56BD6F"/>
          </w:placeholder>
        </w:sdtPr>
        <w:sdtEndPr/>
        <w:sdtContent>
          <w:r w:rsidR="006D756B" w:rsidRPr="005C2A78">
            <w:rPr>
              <w:rFonts w:cs="Times New Roman"/>
              <w:b/>
              <w:szCs w:val="24"/>
              <w:u w:val="single"/>
            </w:rPr>
            <w:t>BILL ANALYSIS</w:t>
          </w:r>
        </w:sdtContent>
      </w:sdt>
    </w:p>
    <w:p w:rsidR="00C43D01" w:rsidRPr="00585C31" w:rsidRDefault="00C43D01" w:rsidP="000F1DF9">
      <w:pPr>
        <w:spacing w:after="0" w:line="240" w:lineRule="auto"/>
        <w:rPr>
          <w:rFonts w:cs="Times New Roman"/>
          <w:szCs w:val="24"/>
        </w:rPr>
      </w:pPr>
    </w:p>
    <w:p w:rsidR="00C43D01" w:rsidRPr="00585C31" w:rsidRDefault="00C43D0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C43D01" w:rsidTr="000F1DF9">
        <w:tc>
          <w:tcPr>
            <w:tcW w:w="2718" w:type="dxa"/>
          </w:tcPr>
          <w:p w:rsidR="00C43D01" w:rsidRPr="005C2A78" w:rsidRDefault="00C94AD0" w:rsidP="006D756B">
            <w:pPr>
              <w:rPr>
                <w:rFonts w:cs="Times New Roman"/>
                <w:szCs w:val="24"/>
              </w:rPr>
            </w:pPr>
            <w:sdt>
              <w:sdtPr>
                <w:rPr>
                  <w:rFonts w:cs="Times New Roman"/>
                  <w:szCs w:val="24"/>
                </w:rPr>
                <w:alias w:val="Agency Title"/>
                <w:tag w:val="AgencyTitleContentControl"/>
                <w:id w:val="1920747753"/>
                <w:lock w:val="sdtContentLocked"/>
                <w:placeholder>
                  <w:docPart w:val="60A8D6D8526F4DDCA2F61629357CEFAB"/>
                </w:placeholder>
              </w:sdtPr>
              <w:sdtEndPr>
                <w:rPr>
                  <w:rFonts w:cstheme="minorBidi"/>
                  <w:szCs w:val="22"/>
                </w:rPr>
              </w:sdtEndPr>
              <w:sdtContent>
                <w:r w:rsidR="006D756B">
                  <w:rPr>
                    <w:rFonts w:cs="Times New Roman"/>
                    <w:szCs w:val="24"/>
                  </w:rPr>
                  <w:t>Senate Research Center</w:t>
                </w:r>
              </w:sdtContent>
            </w:sdt>
          </w:p>
        </w:tc>
        <w:tc>
          <w:tcPr>
            <w:tcW w:w="6858" w:type="dxa"/>
          </w:tcPr>
          <w:p w:rsidR="00C43D01" w:rsidRPr="00FF6471" w:rsidRDefault="00C94AD0" w:rsidP="000F1DF9">
            <w:pPr>
              <w:jc w:val="right"/>
              <w:rPr>
                <w:rFonts w:cs="Times New Roman"/>
                <w:szCs w:val="24"/>
              </w:rPr>
            </w:pPr>
            <w:sdt>
              <w:sdtPr>
                <w:rPr>
                  <w:rFonts w:cs="Times New Roman"/>
                  <w:szCs w:val="24"/>
                </w:rPr>
                <w:alias w:val="Bill Number"/>
                <w:tag w:val="BillNumberOne"/>
                <w:id w:val="-410784069"/>
                <w:lock w:val="sdtContentLocked"/>
                <w:placeholder>
                  <w:docPart w:val="180B5512303D42AF84176D5A0A0791E1"/>
                </w:placeholder>
              </w:sdtPr>
              <w:sdtEndPr/>
              <w:sdtContent>
                <w:r w:rsidR="004C4D47">
                  <w:rPr>
                    <w:rFonts w:cs="Times New Roman"/>
                    <w:szCs w:val="24"/>
                  </w:rPr>
                  <w:t>C.S.H.B. 3486</w:t>
                </w:r>
              </w:sdtContent>
            </w:sdt>
          </w:p>
        </w:tc>
      </w:tr>
      <w:tr w:rsidR="00C43D01" w:rsidTr="000F1DF9">
        <w:sdt>
          <w:sdtPr>
            <w:rPr>
              <w:rFonts w:cs="Times New Roman"/>
              <w:szCs w:val="24"/>
            </w:rPr>
            <w:alias w:val="TLCNumber"/>
            <w:tag w:val="TLCNumber"/>
            <w:id w:val="-542600604"/>
            <w:lock w:val="sdtLocked"/>
            <w:placeholder>
              <w:docPart w:val="DD6BC1B3222948BA897381870F27C51F"/>
            </w:placeholder>
          </w:sdtPr>
          <w:sdtEndPr/>
          <w:sdtContent>
            <w:tc>
              <w:tcPr>
                <w:tcW w:w="2718" w:type="dxa"/>
              </w:tcPr>
              <w:p w:rsidR="00C43D01" w:rsidRPr="000F1DF9" w:rsidRDefault="004C4D47" w:rsidP="00C65088">
                <w:pPr>
                  <w:rPr>
                    <w:rFonts w:cs="Times New Roman"/>
                    <w:szCs w:val="24"/>
                  </w:rPr>
                </w:pPr>
                <w:r>
                  <w:rPr>
                    <w:rFonts w:cs="Times New Roman"/>
                    <w:szCs w:val="24"/>
                  </w:rPr>
                  <w:t>89R31823 CJC-D</w:t>
                </w:r>
              </w:p>
            </w:tc>
          </w:sdtContent>
        </w:sdt>
        <w:tc>
          <w:tcPr>
            <w:tcW w:w="6858" w:type="dxa"/>
          </w:tcPr>
          <w:p w:rsidR="00C43D01" w:rsidRPr="005C2A78" w:rsidRDefault="00C94AD0" w:rsidP="00073EDD">
            <w:pPr>
              <w:jc w:val="right"/>
              <w:rPr>
                <w:rFonts w:cs="Times New Roman"/>
                <w:szCs w:val="24"/>
              </w:rPr>
            </w:pPr>
            <w:sdt>
              <w:sdtPr>
                <w:rPr>
                  <w:rFonts w:cs="Times New Roman"/>
                  <w:szCs w:val="24"/>
                </w:rPr>
                <w:alias w:val="Author Label"/>
                <w:tag w:val="By"/>
                <w:id w:val="72399597"/>
                <w:lock w:val="sdtLocked"/>
                <w:placeholder>
                  <w:docPart w:val="8EB6EB50463F4FA39B1B17882FA39C0C"/>
                </w:placeholder>
              </w:sdtPr>
              <w:sdtEndPr/>
              <w:sdtContent>
                <w:r w:rsidR="00BC7495">
                  <w:rPr>
                    <w:rFonts w:cs="Times New Roman"/>
                    <w:szCs w:val="24"/>
                  </w:rPr>
                  <w:t>By:</w:t>
                </w:r>
                <w:r w:rsidR="00774EC7">
                  <w:rPr>
                    <w:rFonts w:cs="Times New Roman"/>
                    <w:szCs w:val="24"/>
                  </w:rPr>
                  <w:t xml:space="preserve"> </w:t>
                </w:r>
              </w:sdtContent>
            </w:sdt>
            <w:sdt>
              <w:sdtPr>
                <w:rPr>
                  <w:rFonts w:cs="Times New Roman"/>
                  <w:szCs w:val="24"/>
                </w:rPr>
                <w:alias w:val="Author"/>
                <w:tag w:val="Author"/>
                <w:id w:val="1956744870"/>
                <w:lock w:val="sdtContentLocked"/>
                <w:placeholder>
                  <w:docPart w:val="F349E8D6A3764B069F021620BBEA763F"/>
                </w:placeholder>
              </w:sdtPr>
              <w:sdtEndPr/>
              <w:sdtContent>
                <w:r w:rsidR="004C4D47">
                  <w:rPr>
                    <w:rFonts w:cs="Times New Roman"/>
                    <w:szCs w:val="24"/>
                  </w:rPr>
                  <w:t>Hunter; Leo Wilson</w:t>
                </w:r>
              </w:sdtContent>
            </w:sdt>
            <w:sdt>
              <w:sdtPr>
                <w:rPr>
                  <w:rFonts w:cs="Times New Roman"/>
                  <w:szCs w:val="24"/>
                </w:rPr>
                <w:alias w:val="Sponsor"/>
                <w:tag w:val="Sponsor"/>
                <w:id w:val="-2039656131"/>
                <w:lock w:val="sdtContentLocked"/>
                <w:placeholder>
                  <w:docPart w:val="18D7607E7FB845E59D3F80CFDD1EF180"/>
                </w:placeholder>
              </w:sdtPr>
              <w:sdtEndPr/>
              <w:sdtContent>
                <w:r w:rsidR="004C4D47">
                  <w:rPr>
                    <w:rFonts w:cs="Times New Roman"/>
                    <w:szCs w:val="24"/>
                  </w:rPr>
                  <w:t xml:space="preserve"> (Kolkhorst)</w:t>
                </w:r>
              </w:sdtContent>
            </w:sdt>
            <w:sdt>
              <w:sdtPr>
                <w:rPr>
                  <w:rFonts w:cs="Times New Roman"/>
                  <w:szCs w:val="24"/>
                </w:rPr>
                <w:alias w:val="DualSponsor"/>
                <w:tag w:val="DualSponsor"/>
                <w:id w:val="1029379812"/>
                <w:lock w:val="sdtContentLocked"/>
                <w:placeholder>
                  <w:docPart w:val="48C72C8238C746FABDDDF3F93513992C"/>
                </w:placeholder>
                <w:showingPlcHdr/>
              </w:sdtPr>
              <w:sdtEndPr/>
              <w:sdtContent/>
            </w:sdt>
          </w:p>
        </w:tc>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Committee"/>
            <w:tag w:val="Committee"/>
            <w:id w:val="1914272295"/>
            <w:lock w:val="sdtContentLocked"/>
            <w:placeholder>
              <w:docPart w:val="3E7CBD638B474F89B5D04972261810A9"/>
            </w:placeholder>
          </w:sdtPr>
          <w:sdtEndPr/>
          <w:sdtContent>
            <w:tc>
              <w:tcPr>
                <w:tcW w:w="6858" w:type="dxa"/>
              </w:tcPr>
              <w:p w:rsidR="00C43D01" w:rsidRPr="00FF6471" w:rsidRDefault="004C4D47" w:rsidP="000F1DF9">
                <w:pPr>
                  <w:jc w:val="right"/>
                  <w:rPr>
                    <w:rFonts w:cs="Times New Roman"/>
                    <w:szCs w:val="24"/>
                  </w:rPr>
                </w:pPr>
                <w:r>
                  <w:rPr>
                    <w:rFonts w:cs="Times New Roman"/>
                    <w:szCs w:val="24"/>
                  </w:rPr>
                  <w:t>Finance</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Date"/>
            <w:tag w:val="DateContentControl"/>
            <w:id w:val="1178081906"/>
            <w:lock w:val="sdtLocked"/>
            <w:placeholder>
              <w:docPart w:val="9DB539E53C5B4DFEB20B6EC85D0B5E16"/>
            </w:placeholder>
            <w:date w:fullDate="2025-05-21T00:00:00Z">
              <w:dateFormat w:val="M/d/yyyy"/>
              <w:lid w:val="en-US"/>
              <w:storeMappedDataAs w:val="dateTime"/>
              <w:calendar w:val="gregorian"/>
            </w:date>
          </w:sdtPr>
          <w:sdtEndPr/>
          <w:sdtContent>
            <w:tc>
              <w:tcPr>
                <w:tcW w:w="6858" w:type="dxa"/>
              </w:tcPr>
              <w:p w:rsidR="00C43D01" w:rsidRPr="00FF6471" w:rsidRDefault="004C4D47" w:rsidP="000F1DF9">
                <w:pPr>
                  <w:jc w:val="right"/>
                  <w:rPr>
                    <w:rFonts w:cs="Times New Roman"/>
                    <w:szCs w:val="24"/>
                  </w:rPr>
                </w:pPr>
                <w:r>
                  <w:rPr>
                    <w:rFonts w:cs="Times New Roman"/>
                    <w:szCs w:val="24"/>
                  </w:rPr>
                  <w:t>5/21/2025</w:t>
                </w:r>
              </w:p>
            </w:tc>
          </w:sdtContent>
        </w:sdt>
      </w:tr>
      <w:tr w:rsidR="00C43D01" w:rsidTr="000F1DF9">
        <w:tc>
          <w:tcPr>
            <w:tcW w:w="2718" w:type="dxa"/>
          </w:tcPr>
          <w:p w:rsidR="00C43D01" w:rsidRPr="00BC7495" w:rsidRDefault="00C43D01" w:rsidP="000F1DF9">
            <w:pPr>
              <w:rPr>
                <w:rFonts w:cs="Times New Roman"/>
                <w:szCs w:val="24"/>
              </w:rPr>
            </w:pPr>
          </w:p>
        </w:tc>
        <w:sdt>
          <w:sdtPr>
            <w:rPr>
              <w:rFonts w:cs="Times New Roman"/>
              <w:szCs w:val="24"/>
            </w:rPr>
            <w:alias w:val="BA Version"/>
            <w:tag w:val="BAVersion"/>
            <w:id w:val="-1685590809"/>
            <w:lock w:val="sdtContentLocked"/>
            <w:placeholder>
              <w:docPart w:val="644E616131624033BF857ACAFD7F7AB7"/>
            </w:placeholder>
          </w:sdtPr>
          <w:sdtEndPr/>
          <w:sdtContent>
            <w:tc>
              <w:tcPr>
                <w:tcW w:w="6858" w:type="dxa"/>
              </w:tcPr>
              <w:p w:rsidR="00C43D01" w:rsidRPr="00FF6471" w:rsidRDefault="004C4D47" w:rsidP="000F1DF9">
                <w:pPr>
                  <w:jc w:val="right"/>
                  <w:rPr>
                    <w:rFonts w:cs="Times New Roman"/>
                    <w:szCs w:val="24"/>
                  </w:rPr>
                </w:pPr>
                <w:r>
                  <w:rPr>
                    <w:rFonts w:cs="Times New Roman"/>
                    <w:szCs w:val="24"/>
                  </w:rPr>
                  <w:t>Committee Report (Substituted)</w:t>
                </w:r>
              </w:p>
            </w:tc>
          </w:sdtContent>
        </w:sdt>
      </w:tr>
    </w:tbl>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p w:rsidR="00C43D01" w:rsidRPr="00FF6471" w:rsidRDefault="00C43D0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695D5328E414591A68256AA3EEF3C26"/>
        </w:placeholder>
      </w:sdtPr>
      <w:sdtEndPr/>
      <w:sdtContent>
        <w:p w:rsidR="00C43D01" w:rsidRDefault="00BC7495"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bCs/>
        </w:rPr>
        <w:alias w:val="Background and Purpose"/>
        <w:tag w:val="BackgroundandPurposeContentControl"/>
        <w:id w:val="-1903514545"/>
        <w:lock w:val="sdtContentLocked"/>
        <w:placeholder>
          <w:docPart w:val="487D89B4F8B34DB4967D41FE18F7F88D"/>
        </w:placeholder>
      </w:sdtPr>
      <w:sdtEndPr/>
      <w:sdtContent>
        <w:p w:rsidR="004C4D47" w:rsidRDefault="004C4D47" w:rsidP="004C4D47">
          <w:pPr>
            <w:pStyle w:val="NormalWeb"/>
            <w:shd w:val="clear" w:color="000000" w:fill="auto"/>
            <w:spacing w:before="0" w:beforeAutospacing="0" w:after="0" w:afterAutospacing="0"/>
            <w:jc w:val="both"/>
            <w:divId w:val="1696735007"/>
            <w:rPr>
              <w:rFonts w:eastAsia="Times New Roman"/>
              <w:bCs/>
            </w:rPr>
          </w:pPr>
        </w:p>
        <w:p w:rsidR="004C4D47" w:rsidRDefault="004C4D47" w:rsidP="004C4D47">
          <w:pPr>
            <w:pStyle w:val="NormalWeb"/>
            <w:shd w:val="clear" w:color="000000" w:fill="auto"/>
            <w:spacing w:before="0" w:beforeAutospacing="0" w:after="0" w:afterAutospacing="0"/>
            <w:jc w:val="both"/>
            <w:divId w:val="1696735007"/>
            <w:rPr>
              <w:color w:val="000000"/>
            </w:rPr>
          </w:pPr>
          <w:r w:rsidRPr="00876451">
            <w:rPr>
              <w:color w:val="000000"/>
            </w:rPr>
            <w:t>Texas oyster farmers are facing challenges in competing with oysters imported from other states or regions, partially due to the higher costs associated with regulatory compliance and sustainable aquaculture practices. Industry stakeholders and local restaurant owners are concerned about sustaining the state</w:t>
          </w:r>
          <w:r>
            <w:rPr>
              <w:color w:val="000000"/>
            </w:rPr>
            <w:t>'</w:t>
          </w:r>
          <w:r w:rsidRPr="00876451">
            <w:rPr>
              <w:color w:val="000000"/>
            </w:rPr>
            <w:t xml:space="preserve">s cultivated oyster mariculture industry because of the financial burden. </w:t>
          </w:r>
        </w:p>
        <w:p w:rsidR="004C4D47" w:rsidRPr="00876451" w:rsidRDefault="004C4D47" w:rsidP="004C4D47">
          <w:pPr>
            <w:pStyle w:val="NormalWeb"/>
            <w:shd w:val="clear" w:color="000000" w:fill="auto"/>
            <w:spacing w:before="0" w:beforeAutospacing="0" w:after="0" w:afterAutospacing="0"/>
            <w:jc w:val="both"/>
            <w:divId w:val="1696735007"/>
            <w:rPr>
              <w:color w:val="000000"/>
            </w:rPr>
          </w:pPr>
        </w:p>
        <w:p w:rsidR="004C4D47" w:rsidRDefault="004C4D47" w:rsidP="004C4D47">
          <w:pPr>
            <w:pStyle w:val="NormalWeb"/>
            <w:shd w:val="clear" w:color="000000" w:fill="auto"/>
            <w:spacing w:before="0" w:beforeAutospacing="0" w:after="0" w:afterAutospacing="0"/>
            <w:jc w:val="both"/>
            <w:divId w:val="1696735007"/>
            <w:rPr>
              <w:color w:val="000000"/>
            </w:rPr>
          </w:pPr>
          <w:r w:rsidRPr="00876451">
            <w:rPr>
              <w:color w:val="000000"/>
            </w:rPr>
            <w:t>H</w:t>
          </w:r>
          <w:r>
            <w:rPr>
              <w:color w:val="000000"/>
            </w:rPr>
            <w:t>.</w:t>
          </w:r>
          <w:r w:rsidRPr="00876451">
            <w:rPr>
              <w:color w:val="000000"/>
            </w:rPr>
            <w:t>B</w:t>
          </w:r>
          <w:r>
            <w:rPr>
              <w:color w:val="000000"/>
            </w:rPr>
            <w:t>.</w:t>
          </w:r>
          <w:r w:rsidRPr="00876451">
            <w:rPr>
              <w:color w:val="000000"/>
            </w:rPr>
            <w:t xml:space="preserve"> 3486 supports Texas oyster farmers and encourages local sourcing by restaurants by establishing a tax incentive for food service establishments that purchase Texas farm-raised oysters by allowing them to deduct a portion of their sales and use tax.</w:t>
          </w:r>
        </w:p>
        <w:p w:rsidR="004C4D47" w:rsidRDefault="004C4D47" w:rsidP="004C4D47">
          <w:pPr>
            <w:pStyle w:val="NormalWeb"/>
            <w:shd w:val="clear" w:color="000000" w:fill="auto"/>
            <w:spacing w:before="0" w:beforeAutospacing="0" w:after="0" w:afterAutospacing="0"/>
            <w:jc w:val="both"/>
            <w:divId w:val="1696735007"/>
            <w:rPr>
              <w:color w:val="000000"/>
            </w:rPr>
          </w:pPr>
        </w:p>
        <w:p w:rsidR="004C4D47" w:rsidRPr="004C4D47" w:rsidRDefault="004C4D47" w:rsidP="004C4D47">
          <w:pPr>
            <w:pStyle w:val="NormalWeb"/>
            <w:shd w:val="clear" w:color="000000" w:fill="auto"/>
            <w:spacing w:before="0" w:beforeAutospacing="0" w:after="0" w:afterAutospacing="0"/>
            <w:jc w:val="both"/>
            <w:divId w:val="1696735007"/>
          </w:pPr>
          <w:r>
            <w:rPr>
              <w:color w:val="000000"/>
            </w:rPr>
            <w:t>(Original Author's/Sponsor's Statement of Intent)</w:t>
          </w:r>
          <w:r w:rsidRPr="004C4D47">
            <w:t>  </w:t>
          </w:r>
        </w:p>
        <w:p w:rsidR="005320AA" w:rsidRPr="00D70925" w:rsidRDefault="00C94AD0" w:rsidP="004C4D47">
          <w:pPr>
            <w:shd w:val="clear" w:color="000000" w:fill="auto"/>
            <w:spacing w:after="0" w:line="240" w:lineRule="auto"/>
            <w:jc w:val="both"/>
            <w:rPr>
              <w:rFonts w:eastAsia="Times New Roman" w:cs="Times New Roman"/>
              <w:bCs/>
              <w:szCs w:val="24"/>
            </w:rPr>
          </w:pPr>
        </w:p>
      </w:sdtContent>
    </w:sdt>
    <w:p w:rsidR="004C4D47" w:rsidRDefault="004C4D47" w:rsidP="004C4D47">
      <w:pPr>
        <w:spacing w:after="0" w:line="240" w:lineRule="auto"/>
        <w:jc w:val="both"/>
        <w:rPr>
          <w:rFonts w:eastAsia="Times New Roman" w:cs="Times New Roman"/>
          <w:b/>
          <w:szCs w:val="24"/>
          <w:u w:val="single"/>
        </w:rPr>
      </w:pPr>
      <w:bookmarkStart w:id="0" w:name="EnrolledProposed"/>
      <w:bookmarkEnd w:id="0"/>
      <w:r>
        <w:rPr>
          <w:rFonts w:cs="Times New Roman"/>
          <w:szCs w:val="24"/>
        </w:rPr>
        <w:t>C.S.H.B. 3486</w:t>
      </w:r>
      <w:r w:rsidR="00FF6471">
        <w:rPr>
          <w:rFonts w:cs="Times New Roman"/>
          <w:szCs w:val="24"/>
        </w:rPr>
        <w:t xml:space="preserve"> </w:t>
      </w:r>
      <w:bookmarkStart w:id="1" w:name="AmendsCurrentLaw"/>
      <w:bookmarkEnd w:id="1"/>
      <w:r>
        <w:rPr>
          <w:rFonts w:cs="Times New Roman"/>
          <w:szCs w:val="24"/>
        </w:rPr>
        <w:t>amends current law relating to a deduction from the amount of taxable sales used to calculate the amount of sales and use taxes that the owners of restaurants that purchase Texas farm-raised oysters are required to remit to the comptroller of public accounts.</w:t>
      </w:r>
    </w:p>
    <w:p w:rsidR="004C4D47" w:rsidRPr="004C4D47" w:rsidRDefault="004C4D47" w:rsidP="000F1DF9">
      <w:pPr>
        <w:spacing w:after="0" w:line="240" w:lineRule="auto"/>
        <w:jc w:val="both"/>
        <w:rPr>
          <w:rFonts w:eastAsia="Times New Roman" w:cs="Times New Roman"/>
          <w:szCs w:val="24"/>
        </w:rPr>
      </w:pPr>
    </w:p>
    <w:p w:rsidR="00C43D01" w:rsidRPr="005C2A78" w:rsidRDefault="00C94AD0"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2FAF29D7FD4F49298BE43294969C0C4A"/>
          </w:placeholder>
        </w:sdtPr>
        <w:sdtEndPr/>
        <w:sdtContent>
          <w:r w:rsidR="00BC7495">
            <w:rPr>
              <w:rFonts w:eastAsia="Times New Roman" w:cs="Times New Roman"/>
              <w:b/>
              <w:szCs w:val="24"/>
              <w:u w:val="single"/>
            </w:rPr>
            <w:t>RULEMAKING AUTHORITY</w:t>
          </w:r>
        </w:sdtContent>
      </w:sdt>
    </w:p>
    <w:p w:rsidR="00C43D01" w:rsidRPr="006529C4" w:rsidRDefault="00C43D01" w:rsidP="00774EC7">
      <w:pPr>
        <w:spacing w:after="0" w:line="240" w:lineRule="auto"/>
        <w:jc w:val="both"/>
        <w:rPr>
          <w:rFonts w:cs="Times New Roman"/>
          <w:szCs w:val="24"/>
        </w:rPr>
      </w:pPr>
    </w:p>
    <w:p w:rsidR="00C43D01" w:rsidRPr="006529C4" w:rsidRDefault="004C4D47" w:rsidP="004C4D47">
      <w:pPr>
        <w:spacing w:after="0" w:line="240" w:lineRule="auto"/>
        <w:jc w:val="both"/>
        <w:rPr>
          <w:rFonts w:cs="Times New Roman"/>
          <w:szCs w:val="24"/>
        </w:rPr>
      </w:pPr>
      <w:r w:rsidRPr="004C4D47">
        <w:rPr>
          <w:rFonts w:cs="Times New Roman"/>
          <w:szCs w:val="24"/>
        </w:rPr>
        <w:t>Rulemaking authority is expressly granted to the Comptroller of Public Accounts of the State of Texas in SECTION 1 (Section 151.4</w:t>
      </w:r>
      <w:r>
        <w:rPr>
          <w:rFonts w:cs="Times New Roman"/>
          <w:szCs w:val="24"/>
        </w:rPr>
        <w:t>33</w:t>
      </w:r>
      <w:r w:rsidRPr="004C4D47">
        <w:rPr>
          <w:rFonts w:cs="Times New Roman"/>
          <w:szCs w:val="24"/>
        </w:rPr>
        <w:t>, Tax Code) of this bill.</w:t>
      </w:r>
    </w:p>
    <w:p w:rsidR="00C43D01" w:rsidRPr="006529C4" w:rsidRDefault="00C43D01" w:rsidP="00774EC7">
      <w:pPr>
        <w:spacing w:after="0" w:line="240" w:lineRule="auto"/>
        <w:jc w:val="both"/>
        <w:rPr>
          <w:rFonts w:cs="Times New Roman"/>
          <w:szCs w:val="24"/>
        </w:rPr>
      </w:pPr>
    </w:p>
    <w:p w:rsidR="00C43D01" w:rsidRPr="005C2A78" w:rsidRDefault="00C94AD0" w:rsidP="00774E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F72BDD7074B44442AD13C2CA0BA5D5CA"/>
          </w:placeholder>
        </w:sdtPr>
        <w:sdtEndPr/>
        <w:sdtContent>
          <w:r w:rsidR="00BC7495">
            <w:rPr>
              <w:rFonts w:eastAsia="Times New Roman" w:cs="Times New Roman"/>
              <w:b/>
              <w:szCs w:val="24"/>
              <w:u w:val="single"/>
            </w:rPr>
            <w:t>SECTION BY SECTION ANALYSIS</w:t>
          </w:r>
        </w:sdtContent>
      </w:sdt>
    </w:p>
    <w:p w:rsidR="004C4D47" w:rsidRDefault="004C4D47" w:rsidP="004C4D47">
      <w:pPr>
        <w:spacing w:after="0" w:line="240" w:lineRule="auto"/>
        <w:jc w:val="both"/>
        <w:rPr>
          <w:rFonts w:eastAsia="Times New Roman" w:cs="Times New Roman"/>
          <w:szCs w:val="24"/>
        </w:rPr>
      </w:pPr>
    </w:p>
    <w:p w:rsidR="004C4D47" w:rsidRDefault="004C4D47" w:rsidP="004C4D4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Subchapter I, Chapter 151, Tax Code, by adding Section 151.4</w:t>
      </w:r>
      <w:r>
        <w:rPr>
          <w:rFonts w:eastAsia="Times New Roman" w:cs="Times New Roman"/>
          <w:szCs w:val="24"/>
        </w:rPr>
        <w:t>33</w:t>
      </w:r>
      <w:r>
        <w:rPr>
          <w:rFonts w:eastAsia="Times New Roman" w:cs="Times New Roman"/>
          <w:szCs w:val="24"/>
        </w:rPr>
        <w:t>, as follows:</w:t>
      </w:r>
    </w:p>
    <w:p w:rsidR="004C4D47" w:rsidRDefault="004C4D47" w:rsidP="004C4D47">
      <w:pPr>
        <w:spacing w:after="0" w:line="240" w:lineRule="auto"/>
        <w:jc w:val="both"/>
        <w:rPr>
          <w:rFonts w:eastAsia="Times New Roman" w:cs="Times New Roman"/>
          <w:szCs w:val="24"/>
        </w:rPr>
      </w:pPr>
    </w:p>
    <w:p w:rsidR="004C4D47" w:rsidRDefault="004C4D47" w:rsidP="004C4D47">
      <w:pPr>
        <w:spacing w:after="0" w:line="240" w:lineRule="auto"/>
        <w:ind w:left="720"/>
        <w:jc w:val="both"/>
        <w:rPr>
          <w:rFonts w:eastAsia="Times New Roman" w:cs="Times New Roman"/>
          <w:szCs w:val="24"/>
        </w:rPr>
      </w:pPr>
      <w:r>
        <w:rPr>
          <w:rFonts w:eastAsia="Times New Roman" w:cs="Times New Roman"/>
          <w:szCs w:val="24"/>
        </w:rPr>
        <w:t>Sec. 151.4</w:t>
      </w:r>
      <w:r>
        <w:rPr>
          <w:rFonts w:eastAsia="Times New Roman" w:cs="Times New Roman"/>
          <w:szCs w:val="24"/>
        </w:rPr>
        <w:t>33</w:t>
      </w:r>
      <w:r>
        <w:rPr>
          <w:rFonts w:eastAsia="Times New Roman" w:cs="Times New Roman"/>
          <w:szCs w:val="24"/>
        </w:rPr>
        <w:t xml:space="preserve">. </w:t>
      </w:r>
      <w:r>
        <w:rPr>
          <w:rFonts w:eastAsia="Times New Roman" w:cs="Times New Roman"/>
          <w:szCs w:val="24"/>
        </w:rPr>
        <w:t>DEDUCTION</w:t>
      </w:r>
      <w:r>
        <w:rPr>
          <w:rFonts w:eastAsia="Times New Roman" w:cs="Times New Roman"/>
          <w:szCs w:val="24"/>
        </w:rPr>
        <w:t xml:space="preserve"> FOR CERTAIN TAXPAYERS PURCHASING TEXAS FARM-RAISED OYSTERS. (a) Defines "food service establishment" and "Texas farm-raised oyster."</w:t>
      </w:r>
    </w:p>
    <w:p w:rsidR="004C4D47" w:rsidRDefault="004C4D47" w:rsidP="004C4D47">
      <w:pPr>
        <w:spacing w:after="0" w:line="240" w:lineRule="auto"/>
        <w:ind w:left="720"/>
        <w:jc w:val="both"/>
        <w:rPr>
          <w:rFonts w:eastAsia="Times New Roman" w:cs="Times New Roman"/>
          <w:szCs w:val="24"/>
        </w:rPr>
      </w:pPr>
    </w:p>
    <w:p w:rsidR="004C4D47" w:rsidRDefault="004C4D47" w:rsidP="004C4D47">
      <w:pPr>
        <w:spacing w:after="0" w:line="240" w:lineRule="auto"/>
        <w:ind w:left="1440"/>
        <w:jc w:val="both"/>
        <w:rPr>
          <w:rFonts w:eastAsia="Times New Roman" w:cs="Times New Roman"/>
          <w:szCs w:val="24"/>
        </w:rPr>
      </w:pPr>
      <w:r>
        <w:rPr>
          <w:rFonts w:eastAsia="Times New Roman" w:cs="Times New Roman"/>
          <w:szCs w:val="24"/>
        </w:rPr>
        <w:t xml:space="preserve">(b) Authorizes a taxpayer to </w:t>
      </w:r>
      <w:r w:rsidRPr="00452801">
        <w:rPr>
          <w:rFonts w:eastAsia="Times New Roman" w:cs="Times New Roman"/>
          <w:szCs w:val="24"/>
        </w:rPr>
        <w:t>deduct from the taxpayer</w:t>
      </w:r>
      <w:r>
        <w:rPr>
          <w:rFonts w:eastAsia="Times New Roman" w:cs="Times New Roman"/>
          <w:szCs w:val="24"/>
        </w:rPr>
        <w:t>'</w:t>
      </w:r>
      <w:r w:rsidRPr="00452801">
        <w:rPr>
          <w:rFonts w:eastAsia="Times New Roman" w:cs="Times New Roman"/>
          <w:szCs w:val="24"/>
        </w:rPr>
        <w:t>s tax</w:t>
      </w:r>
      <w:r>
        <w:rPr>
          <w:rFonts w:eastAsia="Times New Roman" w:cs="Times New Roman"/>
          <w:szCs w:val="24"/>
        </w:rPr>
        <w:t>able</w:t>
      </w:r>
      <w:r w:rsidRPr="00452801">
        <w:rPr>
          <w:rFonts w:eastAsia="Times New Roman" w:cs="Times New Roman"/>
          <w:szCs w:val="24"/>
        </w:rPr>
        <w:t xml:space="preserve"> </w:t>
      </w:r>
      <w:r>
        <w:rPr>
          <w:rFonts w:eastAsia="Times New Roman" w:cs="Times New Roman"/>
          <w:szCs w:val="24"/>
        </w:rPr>
        <w:t>sales</w:t>
      </w:r>
      <w:r w:rsidRPr="00452801">
        <w:rPr>
          <w:rFonts w:eastAsia="Times New Roman" w:cs="Times New Roman"/>
          <w:szCs w:val="24"/>
        </w:rPr>
        <w:t xml:space="preserve"> for a</w:t>
      </w:r>
      <w:r>
        <w:rPr>
          <w:rFonts w:eastAsia="Times New Roman" w:cs="Times New Roman"/>
          <w:szCs w:val="24"/>
        </w:rPr>
        <w:t xml:space="preserve"> year,</w:t>
      </w:r>
      <w:r w:rsidRPr="00452801">
        <w:rPr>
          <w:rFonts w:eastAsia="Times New Roman" w:cs="Times New Roman"/>
          <w:szCs w:val="24"/>
        </w:rPr>
        <w:t xml:space="preserve"> quarter</w:t>
      </w:r>
      <w:r>
        <w:rPr>
          <w:rFonts w:eastAsia="Times New Roman" w:cs="Times New Roman"/>
          <w:szCs w:val="24"/>
        </w:rPr>
        <w:t>,</w:t>
      </w:r>
      <w:r w:rsidRPr="00452801">
        <w:rPr>
          <w:rFonts w:eastAsia="Times New Roman" w:cs="Times New Roman"/>
          <w:szCs w:val="24"/>
        </w:rPr>
        <w:t xml:space="preserve"> or month in which </w:t>
      </w:r>
      <w:r>
        <w:rPr>
          <w:rFonts w:eastAsia="Times New Roman" w:cs="Times New Roman"/>
          <w:szCs w:val="24"/>
        </w:rPr>
        <w:t>the sale</w:t>
      </w:r>
      <w:r w:rsidRPr="00452801">
        <w:rPr>
          <w:rFonts w:eastAsia="Times New Roman" w:cs="Times New Roman"/>
          <w:szCs w:val="24"/>
        </w:rPr>
        <w:t xml:space="preserve"> is </w:t>
      </w:r>
      <w:r>
        <w:rPr>
          <w:rFonts w:eastAsia="Times New Roman" w:cs="Times New Roman"/>
          <w:szCs w:val="24"/>
        </w:rPr>
        <w:t>reported</w:t>
      </w:r>
      <w:r w:rsidRPr="00452801">
        <w:rPr>
          <w:rFonts w:eastAsia="Times New Roman" w:cs="Times New Roman"/>
          <w:szCs w:val="24"/>
        </w:rPr>
        <w:t xml:space="preserve"> the amount determined under Subsection (c) if the taxpayer owns a food service establishment and purchases Texas farm-raised oysters to be prepared and served at the establishment.</w:t>
      </w:r>
    </w:p>
    <w:p w:rsidR="004C4D47" w:rsidRDefault="004C4D47" w:rsidP="004C4D47">
      <w:pPr>
        <w:spacing w:after="0" w:line="240" w:lineRule="auto"/>
        <w:ind w:left="1440"/>
        <w:jc w:val="both"/>
        <w:rPr>
          <w:rFonts w:eastAsia="Times New Roman" w:cs="Times New Roman"/>
          <w:szCs w:val="24"/>
        </w:rPr>
      </w:pPr>
    </w:p>
    <w:p w:rsidR="004C4D47" w:rsidRDefault="004C4D47" w:rsidP="004C4D47">
      <w:pPr>
        <w:spacing w:after="0" w:line="240" w:lineRule="auto"/>
        <w:ind w:left="1440"/>
        <w:jc w:val="both"/>
        <w:rPr>
          <w:rFonts w:eastAsia="Times New Roman" w:cs="Times New Roman"/>
          <w:szCs w:val="24"/>
        </w:rPr>
      </w:pPr>
      <w:r>
        <w:rPr>
          <w:rFonts w:eastAsia="Times New Roman" w:cs="Times New Roman"/>
          <w:szCs w:val="24"/>
        </w:rPr>
        <w:t xml:space="preserve">(c) Authorizes a taxpayer to </w:t>
      </w:r>
      <w:r w:rsidRPr="00452801">
        <w:rPr>
          <w:rFonts w:eastAsia="Times New Roman" w:cs="Times New Roman"/>
          <w:szCs w:val="24"/>
        </w:rPr>
        <w:t>deduct from the taxpayer</w:t>
      </w:r>
      <w:r>
        <w:rPr>
          <w:rFonts w:eastAsia="Times New Roman" w:cs="Times New Roman"/>
          <w:szCs w:val="24"/>
        </w:rPr>
        <w:t>'</w:t>
      </w:r>
      <w:r w:rsidRPr="00452801">
        <w:rPr>
          <w:rFonts w:eastAsia="Times New Roman" w:cs="Times New Roman"/>
          <w:szCs w:val="24"/>
        </w:rPr>
        <w:t>s tax</w:t>
      </w:r>
      <w:r>
        <w:rPr>
          <w:rFonts w:eastAsia="Times New Roman" w:cs="Times New Roman"/>
          <w:szCs w:val="24"/>
        </w:rPr>
        <w:t>able</w:t>
      </w:r>
      <w:r w:rsidRPr="00452801">
        <w:rPr>
          <w:rFonts w:eastAsia="Times New Roman" w:cs="Times New Roman"/>
          <w:szCs w:val="24"/>
        </w:rPr>
        <w:t xml:space="preserve"> </w:t>
      </w:r>
      <w:r>
        <w:rPr>
          <w:rFonts w:eastAsia="Times New Roman" w:cs="Times New Roman"/>
          <w:szCs w:val="24"/>
        </w:rPr>
        <w:t>sales</w:t>
      </w:r>
      <w:r w:rsidRPr="00452801">
        <w:rPr>
          <w:rFonts w:eastAsia="Times New Roman" w:cs="Times New Roman"/>
          <w:szCs w:val="24"/>
        </w:rPr>
        <w:t xml:space="preserve"> for a</w:t>
      </w:r>
      <w:r>
        <w:rPr>
          <w:rFonts w:eastAsia="Times New Roman" w:cs="Times New Roman"/>
          <w:szCs w:val="24"/>
        </w:rPr>
        <w:t xml:space="preserve"> year,</w:t>
      </w:r>
      <w:r w:rsidRPr="00452801">
        <w:rPr>
          <w:rFonts w:eastAsia="Times New Roman" w:cs="Times New Roman"/>
          <w:szCs w:val="24"/>
        </w:rPr>
        <w:t xml:space="preserve"> quarter</w:t>
      </w:r>
      <w:r>
        <w:rPr>
          <w:rFonts w:eastAsia="Times New Roman" w:cs="Times New Roman"/>
          <w:szCs w:val="24"/>
        </w:rPr>
        <w:t>,</w:t>
      </w:r>
      <w:r w:rsidRPr="00452801">
        <w:rPr>
          <w:rFonts w:eastAsia="Times New Roman" w:cs="Times New Roman"/>
          <w:szCs w:val="24"/>
        </w:rPr>
        <w:t xml:space="preserve"> or month for each food service establishment for which a permit has been issued to the taxpayer under this chapter the amount equal to $5 for every 100 Texas</w:t>
      </w:r>
      <w:r>
        <w:rPr>
          <w:rFonts w:eastAsia="Times New Roman" w:cs="Times New Roman"/>
          <w:szCs w:val="24"/>
        </w:rPr>
        <w:t xml:space="preserve"> </w:t>
      </w:r>
      <w:r w:rsidRPr="00452801">
        <w:rPr>
          <w:rFonts w:eastAsia="Times New Roman" w:cs="Times New Roman"/>
          <w:szCs w:val="24"/>
        </w:rPr>
        <w:t xml:space="preserve">farm-raised oysters purchased for preparation and service at the food service establishment during the </w:t>
      </w:r>
      <w:r>
        <w:rPr>
          <w:rFonts w:eastAsia="Times New Roman" w:cs="Times New Roman"/>
          <w:szCs w:val="24"/>
        </w:rPr>
        <w:t xml:space="preserve">year, </w:t>
      </w:r>
      <w:r w:rsidRPr="00452801">
        <w:rPr>
          <w:rFonts w:eastAsia="Times New Roman" w:cs="Times New Roman"/>
          <w:szCs w:val="24"/>
        </w:rPr>
        <w:t>quarter</w:t>
      </w:r>
      <w:r>
        <w:rPr>
          <w:rFonts w:eastAsia="Times New Roman" w:cs="Times New Roman"/>
          <w:szCs w:val="24"/>
        </w:rPr>
        <w:t>,</w:t>
      </w:r>
      <w:r w:rsidRPr="00452801">
        <w:rPr>
          <w:rFonts w:eastAsia="Times New Roman" w:cs="Times New Roman"/>
          <w:szCs w:val="24"/>
        </w:rPr>
        <w:t xml:space="preserve"> or month, as applicable. </w:t>
      </w:r>
    </w:p>
    <w:p w:rsidR="004C4D47" w:rsidRDefault="004C4D47" w:rsidP="004C4D47">
      <w:pPr>
        <w:spacing w:after="0" w:line="240" w:lineRule="auto"/>
        <w:ind w:left="1440"/>
        <w:jc w:val="both"/>
        <w:rPr>
          <w:rFonts w:eastAsia="Times New Roman" w:cs="Times New Roman"/>
          <w:szCs w:val="24"/>
        </w:rPr>
      </w:pPr>
    </w:p>
    <w:p w:rsidR="004C4D47" w:rsidRDefault="004C4D47" w:rsidP="004C4D47">
      <w:pPr>
        <w:spacing w:after="0" w:line="240" w:lineRule="auto"/>
        <w:ind w:left="1440"/>
        <w:jc w:val="both"/>
        <w:rPr>
          <w:rFonts w:eastAsia="Times New Roman" w:cs="Times New Roman"/>
          <w:szCs w:val="24"/>
        </w:rPr>
      </w:pPr>
      <w:r>
        <w:rPr>
          <w:rFonts w:eastAsia="Times New Roman" w:cs="Times New Roman"/>
          <w:szCs w:val="24"/>
        </w:rPr>
        <w:t xml:space="preserve">(d) Authorizes the Comptroller of Public Accounts of the State of Texas (comptroller) to require </w:t>
      </w:r>
      <w:r w:rsidRPr="00452801">
        <w:rPr>
          <w:rFonts w:eastAsia="Times New Roman" w:cs="Times New Roman"/>
          <w:szCs w:val="24"/>
        </w:rPr>
        <w:t>a taxpayer to provide any information the comptroller determines is reasonably necessary to determine the accuracy of the amount deducted by the taxpayer under this section.</w:t>
      </w:r>
    </w:p>
    <w:p w:rsidR="004C4D47" w:rsidRDefault="004C4D47" w:rsidP="004C4D47">
      <w:pPr>
        <w:spacing w:after="0" w:line="240" w:lineRule="auto"/>
        <w:ind w:left="1440"/>
        <w:jc w:val="both"/>
        <w:rPr>
          <w:rFonts w:eastAsia="Times New Roman" w:cs="Times New Roman"/>
          <w:szCs w:val="24"/>
        </w:rPr>
      </w:pPr>
    </w:p>
    <w:p w:rsidR="004C4D47" w:rsidRPr="005C2A78" w:rsidRDefault="004C4D47" w:rsidP="004C4D47">
      <w:pPr>
        <w:spacing w:after="0" w:line="240" w:lineRule="auto"/>
        <w:ind w:left="1440"/>
        <w:jc w:val="both"/>
        <w:rPr>
          <w:rFonts w:eastAsia="Times New Roman" w:cs="Times New Roman"/>
          <w:szCs w:val="24"/>
        </w:rPr>
      </w:pPr>
      <w:r>
        <w:rPr>
          <w:rFonts w:eastAsia="Times New Roman" w:cs="Times New Roman"/>
          <w:szCs w:val="24"/>
        </w:rPr>
        <w:t xml:space="preserve">(e) Authorizes the comptroller to adopt rules necessary to implement and administer this section.  </w:t>
      </w:r>
    </w:p>
    <w:p w:rsidR="004C4D47" w:rsidRPr="005C2A78" w:rsidRDefault="004C4D47" w:rsidP="004C4D47">
      <w:pPr>
        <w:spacing w:after="0" w:line="240" w:lineRule="auto"/>
        <w:jc w:val="both"/>
        <w:rPr>
          <w:rFonts w:eastAsia="Times New Roman" w:cs="Times New Roman"/>
          <w:szCs w:val="24"/>
        </w:rPr>
      </w:pPr>
    </w:p>
    <w:p w:rsidR="004C4D47" w:rsidRPr="005C2A78" w:rsidRDefault="004C4D47" w:rsidP="004C4D4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Makes application of this Act prospective.</w:t>
      </w:r>
    </w:p>
    <w:p w:rsidR="004C4D47" w:rsidRPr="005C2A78" w:rsidRDefault="004C4D47" w:rsidP="004C4D47">
      <w:pPr>
        <w:spacing w:after="0" w:line="240" w:lineRule="auto"/>
        <w:jc w:val="both"/>
        <w:rPr>
          <w:rFonts w:eastAsia="Times New Roman" w:cs="Times New Roman"/>
          <w:szCs w:val="24"/>
        </w:rPr>
      </w:pPr>
    </w:p>
    <w:p w:rsidR="004C4D47" w:rsidRPr="00C8671F" w:rsidRDefault="004C4D47" w:rsidP="004C4D4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Effective date: October 1, 2025.</w:t>
      </w:r>
    </w:p>
    <w:p w:rsidR="00986E9F" w:rsidRPr="00C8671F" w:rsidRDefault="00986E9F" w:rsidP="004C4D47">
      <w:pPr>
        <w:spacing w:after="0" w:line="240" w:lineRule="auto"/>
        <w:jc w:val="both"/>
        <w:rPr>
          <w:rFonts w:eastAsia="Times New Roman" w:cs="Times New Roman"/>
          <w:szCs w:val="24"/>
        </w:rPr>
      </w:pPr>
    </w:p>
    <w:sectPr w:rsidR="00986E9F"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94AD0" w:rsidRDefault="00C94AD0" w:rsidP="000F1DF9">
      <w:pPr>
        <w:spacing w:after="0" w:line="240" w:lineRule="auto"/>
      </w:pPr>
      <w:r>
        <w:separator/>
      </w:r>
    </w:p>
  </w:endnote>
  <w:endnote w:type="continuationSeparator" w:id="0">
    <w:p w:rsidR="00C94AD0" w:rsidRDefault="00C94AD0"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94AD0" w:rsidP="006D756B">
          <w:pPr>
            <w:pStyle w:val="Footer"/>
            <w:rPr>
              <w:sz w:val="20"/>
              <w:szCs w:val="20"/>
            </w:rPr>
          </w:pPr>
          <w:sdt>
            <w:sdtPr>
              <w:rPr>
                <w:sz w:val="20"/>
                <w:szCs w:val="20"/>
              </w:rPr>
              <w:tag w:val="SRCHeader"/>
              <w:id w:val="1760255171"/>
              <w:lock w:val="sdtLocked"/>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4C4D47">
                <w:rPr>
                  <w:sz w:val="20"/>
                  <w:szCs w:val="20"/>
                </w:rPr>
                <w:t>MLZ</w:t>
              </w:r>
            </w:sdtContent>
          </w:sdt>
          <w:r w:rsidR="00E10F50">
            <w:rPr>
              <w:sz w:val="20"/>
              <w:szCs w:val="20"/>
            </w:rPr>
            <w:t xml:space="preserve"> </w:t>
          </w:r>
          <w:sdt>
            <w:sdtPr>
              <w:rPr>
                <w:sz w:val="20"/>
                <w:szCs w:val="20"/>
              </w:rPr>
              <w:alias w:val="Bill Number"/>
              <w:tag w:val="BillNumberFooter"/>
              <w:id w:val="-1363743864"/>
              <w:lock w:val="sdtContentLocked"/>
              <w:placeholder>
                <w:docPart w:val="EDFBD73E4750480A95E3DFF31295F398"/>
              </w:placeholder>
            </w:sdtPr>
            <w:sdtEndPr/>
            <w:sdtContent>
              <w:r w:rsidR="004C4D47">
                <w:rPr>
                  <w:sz w:val="20"/>
                  <w:szCs w:val="20"/>
                </w:rPr>
                <w:t>C.S.H.B. 3486</w:t>
              </w:r>
            </w:sdtContent>
          </w:sdt>
          <w:r w:rsidR="00B43543">
            <w:rPr>
              <w:sz w:val="20"/>
              <w:szCs w:val="20"/>
            </w:rPr>
            <w:t xml:space="preserve"> </w:t>
          </w:r>
          <w:sdt>
            <w:sdtPr>
              <w:rPr>
                <w:sz w:val="20"/>
                <w:szCs w:val="20"/>
              </w:rPr>
              <w:alias w:val="Legislative / Session"/>
              <w:tag w:val="LegislativeSessionFooter"/>
              <w:id w:val="-182668472"/>
              <w:lock w:val="sdtContentLocked"/>
              <w:placeholder>
                <w:docPart w:val="ECCCFE6F18234985A37F831519DCB3BD"/>
              </w:placeholder>
            </w:sdtPr>
            <w:sdtEndPr/>
            <w:sdtContent>
              <w:r w:rsidR="004C4D47">
                <w:rPr>
                  <w:sz w:val="20"/>
                  <w:szCs w:val="20"/>
                </w:rPr>
                <w:t>89(R)</w:t>
              </w:r>
            </w:sdtContent>
          </w:sdt>
          <w:r w:rsidR="000F1DF9">
            <w:rPr>
              <w:sz w:val="20"/>
              <w:szCs w:val="20"/>
            </w:rPr>
            <w:t xml:space="preserve"> </w:t>
          </w:r>
          <w:sdt>
            <w:sdtPr>
              <w:rPr>
                <w:sz w:val="20"/>
                <w:szCs w:val="20"/>
              </w:rPr>
              <w:alias w:val="Revised"/>
              <w:tag w:val="Revised"/>
              <w:id w:val="-1003359200"/>
              <w:lock w:val="sdtLocked"/>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94AD0" w:rsidP="006D756B">
          <w:pPr>
            <w:pStyle w:val="Footer"/>
            <w:jc w:val="right"/>
            <w:rPr>
              <w:sz w:val="20"/>
              <w:szCs w:val="20"/>
            </w:rPr>
          </w:pPr>
          <w:sdt>
            <w:sdtPr>
              <w:rPr>
                <w:sz w:val="20"/>
                <w:szCs w:val="20"/>
              </w:rPr>
              <w:tag w:val="PageNumber"/>
              <w:id w:val="-1983611082"/>
              <w:lock w:val="sdtLocked"/>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94AD0" w:rsidRDefault="00C94AD0" w:rsidP="000F1DF9">
      <w:pPr>
        <w:spacing w:after="0" w:line="240" w:lineRule="auto"/>
      </w:pPr>
      <w:r>
        <w:separator/>
      </w:r>
    </w:p>
  </w:footnote>
  <w:footnote w:type="continuationSeparator" w:id="0">
    <w:p w:rsidR="00C94AD0" w:rsidRDefault="00C94AD0"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D645B"/>
    <w:rsid w:val="000E552E"/>
    <w:rsid w:val="000F1DF9"/>
    <w:rsid w:val="002355A9"/>
    <w:rsid w:val="00257C49"/>
    <w:rsid w:val="00305C27"/>
    <w:rsid w:val="00330BDA"/>
    <w:rsid w:val="0034346C"/>
    <w:rsid w:val="00376DD2"/>
    <w:rsid w:val="00382704"/>
    <w:rsid w:val="003A2368"/>
    <w:rsid w:val="003D3676"/>
    <w:rsid w:val="00404760"/>
    <w:rsid w:val="0045110C"/>
    <w:rsid w:val="004C4D47"/>
    <w:rsid w:val="00503AD0"/>
    <w:rsid w:val="005320AA"/>
    <w:rsid w:val="00544B9F"/>
    <w:rsid w:val="00585C31"/>
    <w:rsid w:val="005A7918"/>
    <w:rsid w:val="005E0AC7"/>
    <w:rsid w:val="005F46D7"/>
    <w:rsid w:val="00605CA0"/>
    <w:rsid w:val="006529C4"/>
    <w:rsid w:val="006D756B"/>
    <w:rsid w:val="00761062"/>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94AD0"/>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7E07DF"/>
  <w15:docId w15:val="{03B1CA1D-25CE-4B83-9E5C-0FA9DF991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4C4D4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7350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80B5512303D42AF84176D5A0A0791E1"/>
        <w:category>
          <w:name w:val="General"/>
          <w:gallery w:val="placeholder"/>
        </w:category>
        <w:types>
          <w:type w:val="bbPlcHdr"/>
        </w:types>
        <w:behaviors>
          <w:behavior w:val="content"/>
        </w:behaviors>
        <w:guid w:val="{9E495BF8-C85B-4C8D-9D5F-A5F250204AAA}"/>
      </w:docPartPr>
      <w:docPartBody>
        <w:p w:rsidR="002A5E86" w:rsidRDefault="002A5E86"/>
      </w:docPartBody>
    </w:docPart>
    <w:docPart>
      <w:docPartPr>
        <w:name w:val="F349E8D6A3764B069F021620BBEA763F"/>
        <w:category>
          <w:name w:val="General"/>
          <w:gallery w:val="placeholder"/>
        </w:category>
        <w:types>
          <w:type w:val="bbPlcHdr"/>
        </w:types>
        <w:behaviors>
          <w:behavior w:val="content"/>
        </w:behaviors>
        <w:guid w:val="{0B91228E-0891-4172-BB9D-97F67221A3DA}"/>
      </w:docPartPr>
      <w:docPartBody>
        <w:p w:rsidR="001C5F26" w:rsidRDefault="001C5F26"/>
      </w:docPartBody>
    </w:docPart>
    <w:docPart>
      <w:docPartPr>
        <w:name w:val="3E7CBD638B474F89B5D04972261810A9"/>
        <w:category>
          <w:name w:val="General"/>
          <w:gallery w:val="placeholder"/>
        </w:category>
        <w:types>
          <w:type w:val="bbPlcHdr"/>
        </w:types>
        <w:behaviors>
          <w:behavior w:val="content"/>
        </w:behaviors>
        <w:guid w:val="{735884B6-9B9F-4D3D-A715-8E0EDCC9A04C}"/>
      </w:docPartPr>
      <w:docPartBody>
        <w:p w:rsidR="006959CC" w:rsidRDefault="006959CC"/>
      </w:docPartBody>
    </w:docPart>
    <w:docPart>
      <w:docPartPr>
        <w:name w:val="644E616131624033BF857ACAFD7F7AB7"/>
        <w:category>
          <w:name w:val="General"/>
          <w:gallery w:val="placeholder"/>
        </w:category>
        <w:types>
          <w:type w:val="bbPlcHdr"/>
        </w:types>
        <w:behaviors>
          <w:behavior w:val="content"/>
        </w:behaviors>
        <w:guid w:val="{2EA3008F-56EE-4E71-9942-CA1410BC028A}"/>
      </w:docPartPr>
      <w:docPartBody>
        <w:p w:rsidR="00C129E8" w:rsidRDefault="00C129E8"/>
      </w:docPartBody>
    </w:docPart>
    <w:docPart>
      <w:docPartPr>
        <w:name w:val="60A8D6D8526F4DDCA2F61629357CEFAB"/>
        <w:category>
          <w:name w:val="General"/>
          <w:gallery w:val="placeholder"/>
        </w:category>
        <w:types>
          <w:type w:val="bbPlcHdr"/>
        </w:types>
        <w:behaviors>
          <w:behavior w:val="content"/>
        </w:behaviors>
        <w:guid w:val="{AA79C50E-A3A8-41D4-A896-3D69C4F2A786}"/>
      </w:docPartPr>
      <w:docPartBody>
        <w:p w:rsidR="00290C4E" w:rsidRDefault="00290C4E"/>
      </w:docPartBody>
    </w:docPart>
    <w:docPart>
      <w:docPartPr>
        <w:name w:val="C5FE2144C1CB41E8B517E29C7A56BD6F"/>
        <w:category>
          <w:name w:val="General"/>
          <w:gallery w:val="placeholder"/>
        </w:category>
        <w:types>
          <w:type w:val="bbPlcHdr"/>
        </w:types>
        <w:behaviors>
          <w:behavior w:val="content"/>
        </w:behaviors>
        <w:guid w:val="{D998F504-52FD-44DB-981C-B673126C15D8}"/>
      </w:docPartPr>
      <w:docPartBody>
        <w:p w:rsidR="00290C4E" w:rsidRDefault="00290C4E"/>
      </w:docPartBody>
    </w:docPart>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F695D5328E414591A68256AA3EEF3C26"/>
        <w:category>
          <w:name w:val="General"/>
          <w:gallery w:val="placeholder"/>
        </w:category>
        <w:types>
          <w:type w:val="bbPlcHdr"/>
        </w:types>
        <w:behaviors>
          <w:behavior w:val="content"/>
        </w:behaviors>
        <w:guid w:val="{A80657A6-17CF-430A-BABD-9B0CD8B6600A}"/>
      </w:docPartPr>
      <w:docPartBody>
        <w:p w:rsidR="0011267B" w:rsidRDefault="0011267B"/>
      </w:docPartBody>
    </w:docPart>
    <w:docPart>
      <w:docPartPr>
        <w:name w:val="2FAF29D7FD4F49298BE43294969C0C4A"/>
        <w:category>
          <w:name w:val="General"/>
          <w:gallery w:val="placeholder"/>
        </w:category>
        <w:types>
          <w:type w:val="bbPlcHdr"/>
        </w:types>
        <w:behaviors>
          <w:behavior w:val="content"/>
        </w:behaviors>
        <w:guid w:val="{3A410DAC-6F79-4BCB-B7DF-59293A67768C}"/>
      </w:docPartPr>
      <w:docPartBody>
        <w:p w:rsidR="0011267B" w:rsidRDefault="0011267B"/>
      </w:docPartBody>
    </w:docPart>
    <w:docPart>
      <w:docPartPr>
        <w:name w:val="F72BDD7074B44442AD13C2CA0BA5D5CA"/>
        <w:category>
          <w:name w:val="General"/>
          <w:gallery w:val="placeholder"/>
        </w:category>
        <w:types>
          <w:type w:val="bbPlcHdr"/>
        </w:types>
        <w:behaviors>
          <w:behavior w:val="content"/>
        </w:behaviors>
        <w:guid w:val="{980D61F9-00CA-4A36-AD32-82485DE9E215}"/>
      </w:docPartPr>
      <w:docPartBody>
        <w:p w:rsidR="0011267B" w:rsidRDefault="0011267B"/>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8EB6EB50463F4FA39B1B17882FA39C0C"/>
        <w:category>
          <w:name w:val="General"/>
          <w:gallery w:val="placeholder"/>
        </w:category>
        <w:types>
          <w:type w:val="bbPlcHdr"/>
        </w:types>
        <w:behaviors>
          <w:behavior w:val="content"/>
        </w:behaviors>
        <w:guid w:val="{792BF7DE-C7CE-4322-A4DB-15380D27417D}"/>
      </w:docPartPr>
      <w:docPartBody>
        <w:p w:rsidR="0011267B" w:rsidRDefault="0011267B"/>
      </w:docPartBody>
    </w:docPart>
    <w:docPart>
      <w:docPartPr>
        <w:name w:val="9DB539E53C5B4DFEB20B6EC85D0B5E16"/>
        <w:category>
          <w:name w:val="General"/>
          <w:gallery w:val="placeholder"/>
        </w:category>
        <w:types>
          <w:type w:val="bbPlcHdr"/>
        </w:types>
        <w:behaviors>
          <w:behavior w:val="content"/>
        </w:behaviors>
        <w:guid w:val="{22CD78F0-7299-4F08-A722-62EA7E43EFBB}"/>
      </w:docPartPr>
      <w:docPartBody>
        <w:p w:rsidR="00E35A8C" w:rsidRDefault="001E7483" w:rsidP="001E7483">
          <w:pPr>
            <w:pStyle w:val="9DB539E53C5B4DFEB20B6EC85D0B5E1618"/>
          </w:pPr>
          <w:r w:rsidRPr="00A30DD1">
            <w:rPr>
              <w:rStyle w:val="PlaceholderText"/>
            </w:rPr>
            <w:t>Click here to enter a date.</w:t>
          </w:r>
        </w:p>
      </w:docPartBody>
    </w:docPart>
    <w:docPart>
      <w:docPartPr>
        <w:name w:val="18D7607E7FB845E59D3F80CFDD1EF180"/>
        <w:category>
          <w:name w:val="General"/>
          <w:gallery w:val="placeholder"/>
        </w:category>
        <w:types>
          <w:type w:val="bbPlcHdr"/>
        </w:types>
        <w:behaviors>
          <w:behavior w:val="content"/>
        </w:behaviors>
        <w:guid w:val="{52C83546-5AC2-446A-A1EE-ED1AAEA8D705}"/>
      </w:docPartPr>
      <w:docPartBody>
        <w:p w:rsidR="00280096" w:rsidRDefault="00280096"/>
      </w:docPartBody>
    </w:docPart>
    <w:docPart>
      <w:docPartPr>
        <w:name w:val="487D89B4F8B34DB4967D41FE18F7F88D"/>
        <w:category>
          <w:name w:val="General"/>
          <w:gallery w:val="placeholder"/>
        </w:category>
        <w:types>
          <w:type w:val="bbPlcHdr"/>
        </w:types>
        <w:behaviors>
          <w:behavior w:val="content"/>
        </w:behaviors>
        <w:guid w:val="{F9BD7F7D-8D34-48B2-93FF-B91080D4F3D4}"/>
      </w:docPartPr>
      <w:docPartBody>
        <w:p w:rsidR="005D31F2" w:rsidRDefault="001E7483" w:rsidP="001E7483">
          <w:pPr>
            <w:pStyle w:val="487D89B4F8B34DB4967D41FE18F7F88D9"/>
          </w:pPr>
          <w:r>
            <w:rPr>
              <w:rFonts w:eastAsia="Times New Roman" w:cs="Times New Roman"/>
              <w:bCs/>
              <w:szCs w:val="24"/>
            </w:rPr>
            <w:t xml:space="preserve"> </w:t>
          </w:r>
        </w:p>
      </w:docPartBody>
    </w:docPart>
    <w:docPart>
      <w:docPartPr>
        <w:name w:val="DD6BC1B3222948BA897381870F27C51F"/>
        <w:category>
          <w:name w:val="General"/>
          <w:gallery w:val="placeholder"/>
        </w:category>
        <w:types>
          <w:type w:val="bbPlcHdr"/>
        </w:types>
        <w:behaviors>
          <w:behavior w:val="content"/>
        </w:behaviors>
        <w:guid w:val="{AFE63A3E-AA0C-4F8A-81F1-3506038162FF}"/>
      </w:docPartPr>
      <w:docPartBody>
        <w:p w:rsidR="00330290" w:rsidRDefault="00330290"/>
      </w:docPartBody>
    </w:docPart>
    <w:docPart>
      <w:docPartPr>
        <w:name w:val="48C72C8238C746FABDDDF3F93513992C"/>
        <w:category>
          <w:name w:val="General"/>
          <w:gallery w:val="placeholder"/>
        </w:category>
        <w:types>
          <w:type w:val="bbPlcHdr"/>
        </w:types>
        <w:behaviors>
          <w:behavior w:val="content"/>
        </w:behaviors>
        <w:guid w:val="{DCC2CAB3-66A0-4920-B913-8B8A36184F77}"/>
      </w:docPartPr>
      <w:docPartBody>
        <w:p w:rsidR="00075859" w:rsidRDefault="0007585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0D645B"/>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B252A4"/>
    <w:rsid w:val="00B5530B"/>
    <w:rsid w:val="00C129E8"/>
    <w:rsid w:val="00C37DAF"/>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E7483"/>
    <w:rPr>
      <w:color w:val="808080"/>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5788</TotalTime>
  <Pages>1</Pages>
  <Words>424</Words>
  <Characters>2421</Characters>
  <Application>Microsoft Office Word</Application>
  <DocSecurity>0</DocSecurity>
  <Lines>20</Lines>
  <Paragraphs>5</Paragraphs>
  <ScaleCrop>false</ScaleCrop>
  <Company>Texas Legislative Council</Company>
  <LinksUpToDate>false</LinksUpToDate>
  <CharactersWithSpaces>2840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Madeleine Zoeller</cp:lastModifiedBy>
  <cp:revision>161</cp:revision>
  <cp:lastPrinted>2025-05-21T18:17:00Z</cp:lastPrinted>
  <dcterms:created xsi:type="dcterms:W3CDTF">2015-05-29T14:24:00Z</dcterms:created>
  <dcterms:modified xsi:type="dcterms:W3CDTF">2025-05-21T18:18:00Z</dcterms:modified>
</cp:coreProperties>
</file>

<file path=docProps/custom.xml><?xml version="1.0" encoding="utf-8"?>
<op:Properties xmlns:vt="http://schemas.openxmlformats.org/officeDocument/2006/docPropsVTypes" xmlns:op="http://schemas.openxmlformats.org/officeDocument/2006/custom-properties"/>
</file>