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0F56" w:rsidRDefault="00F20F5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D4793286F734FD6B308281C487D5E6F"/>
          </w:placeholder>
        </w:sdtPr>
        <w:sdtContent>
          <w:r w:rsidRPr="005C2A78">
            <w:rPr>
              <w:rFonts w:cs="Times New Roman"/>
              <w:b/>
              <w:szCs w:val="24"/>
              <w:u w:val="single"/>
            </w:rPr>
            <w:t>BILL ANALYSIS</w:t>
          </w:r>
        </w:sdtContent>
      </w:sdt>
    </w:p>
    <w:p w:rsidR="00F20F56" w:rsidRPr="00585C31" w:rsidRDefault="00F20F56" w:rsidP="000F1DF9">
      <w:pPr>
        <w:spacing w:after="0" w:line="240" w:lineRule="auto"/>
        <w:rPr>
          <w:rFonts w:cs="Times New Roman"/>
          <w:szCs w:val="24"/>
        </w:rPr>
      </w:pPr>
    </w:p>
    <w:p w:rsidR="00F20F56" w:rsidRPr="00585C31" w:rsidRDefault="00F20F5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20F56" w:rsidTr="000F1DF9">
        <w:tc>
          <w:tcPr>
            <w:tcW w:w="2718" w:type="dxa"/>
          </w:tcPr>
          <w:p w:rsidR="00F20F56" w:rsidRPr="005C2A78" w:rsidRDefault="00F20F56" w:rsidP="006D756B">
            <w:pPr>
              <w:rPr>
                <w:rFonts w:cs="Times New Roman"/>
                <w:szCs w:val="24"/>
              </w:rPr>
            </w:pPr>
            <w:sdt>
              <w:sdtPr>
                <w:rPr>
                  <w:rFonts w:cs="Times New Roman"/>
                  <w:szCs w:val="24"/>
                </w:rPr>
                <w:alias w:val="Agency Title"/>
                <w:tag w:val="AgencyTitleContentControl"/>
                <w:id w:val="1920747753"/>
                <w:lock w:val="sdtContentLocked"/>
                <w:placeholder>
                  <w:docPart w:val="EC6F328FB8B644C9AE61F895143C71D1"/>
                </w:placeholder>
              </w:sdtPr>
              <w:sdtEndPr>
                <w:rPr>
                  <w:rFonts w:cstheme="minorBidi"/>
                  <w:szCs w:val="22"/>
                </w:rPr>
              </w:sdtEndPr>
              <w:sdtContent>
                <w:r>
                  <w:rPr>
                    <w:rFonts w:cs="Times New Roman"/>
                    <w:szCs w:val="24"/>
                  </w:rPr>
                  <w:t>Senate Research Center</w:t>
                </w:r>
              </w:sdtContent>
            </w:sdt>
          </w:p>
        </w:tc>
        <w:tc>
          <w:tcPr>
            <w:tcW w:w="6858" w:type="dxa"/>
          </w:tcPr>
          <w:p w:rsidR="00F20F56" w:rsidRPr="00FF6471" w:rsidRDefault="00F20F56" w:rsidP="000F1DF9">
            <w:pPr>
              <w:jc w:val="right"/>
              <w:rPr>
                <w:rFonts w:cs="Times New Roman"/>
                <w:szCs w:val="24"/>
              </w:rPr>
            </w:pPr>
            <w:sdt>
              <w:sdtPr>
                <w:rPr>
                  <w:rFonts w:cs="Times New Roman"/>
                  <w:szCs w:val="24"/>
                </w:rPr>
                <w:alias w:val="Bill Number"/>
                <w:tag w:val="BillNumberOne"/>
                <w:id w:val="-410784069"/>
                <w:lock w:val="sdtContentLocked"/>
                <w:placeholder>
                  <w:docPart w:val="9659B91DA8C14D958531ADDE8EFB689B"/>
                </w:placeholder>
              </w:sdtPr>
              <w:sdtContent>
                <w:r>
                  <w:rPr>
                    <w:rFonts w:cs="Times New Roman"/>
                    <w:szCs w:val="24"/>
                  </w:rPr>
                  <w:t>H.B. 3487</w:t>
                </w:r>
              </w:sdtContent>
            </w:sdt>
          </w:p>
        </w:tc>
      </w:tr>
      <w:tr w:rsidR="00F20F56" w:rsidTr="000F1DF9">
        <w:sdt>
          <w:sdtPr>
            <w:rPr>
              <w:rFonts w:cs="Times New Roman"/>
              <w:szCs w:val="24"/>
            </w:rPr>
            <w:alias w:val="TLCNumber"/>
            <w:tag w:val="TLCNumber"/>
            <w:id w:val="-542600604"/>
            <w:lock w:val="sdtLocked"/>
            <w:placeholder>
              <w:docPart w:val="1CC7215D051F4D49B8C5B259D6804E9F"/>
            </w:placeholder>
          </w:sdtPr>
          <w:sdtContent>
            <w:tc>
              <w:tcPr>
                <w:tcW w:w="2718" w:type="dxa"/>
              </w:tcPr>
              <w:p w:rsidR="00F20F56" w:rsidRPr="000F1DF9" w:rsidRDefault="00F20F56" w:rsidP="00C65088">
                <w:pPr>
                  <w:rPr>
                    <w:rFonts w:cs="Times New Roman"/>
                    <w:szCs w:val="24"/>
                  </w:rPr>
                </w:pPr>
                <w:r w:rsidRPr="00F9419B">
                  <w:rPr>
                    <w:rFonts w:cs="Times New Roman"/>
                    <w:szCs w:val="24"/>
                  </w:rPr>
                  <w:t>89R15039 CJC-F</w:t>
                </w:r>
              </w:p>
            </w:tc>
          </w:sdtContent>
        </w:sdt>
        <w:tc>
          <w:tcPr>
            <w:tcW w:w="6858" w:type="dxa"/>
          </w:tcPr>
          <w:p w:rsidR="00F20F56" w:rsidRPr="005C2A78" w:rsidRDefault="00F20F56" w:rsidP="00073EDD">
            <w:pPr>
              <w:jc w:val="right"/>
              <w:rPr>
                <w:rFonts w:cs="Times New Roman"/>
                <w:szCs w:val="24"/>
              </w:rPr>
            </w:pPr>
            <w:sdt>
              <w:sdtPr>
                <w:rPr>
                  <w:rFonts w:cs="Times New Roman"/>
                  <w:szCs w:val="24"/>
                </w:rPr>
                <w:alias w:val="Author Label"/>
                <w:tag w:val="By"/>
                <w:id w:val="72399597"/>
                <w:lock w:val="sdtLocked"/>
                <w:placeholder>
                  <w:docPart w:val="D091CDF8ABF34D50BECECC5E194C8DD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D0D17ABA56C477AB08CAE0BFA23B17E"/>
                </w:placeholder>
              </w:sdtPr>
              <w:sdtContent>
                <w:r>
                  <w:rPr>
                    <w:rFonts w:cs="Times New Roman"/>
                    <w:szCs w:val="24"/>
                  </w:rPr>
                  <w:t>Hunter; Leo Wilson</w:t>
                </w:r>
              </w:sdtContent>
            </w:sdt>
            <w:sdt>
              <w:sdtPr>
                <w:rPr>
                  <w:rFonts w:cs="Times New Roman"/>
                  <w:szCs w:val="24"/>
                </w:rPr>
                <w:alias w:val="Sponsor"/>
                <w:tag w:val="Sponsor"/>
                <w:id w:val="-2039656131"/>
                <w:lock w:val="sdtContentLocked"/>
                <w:placeholder>
                  <w:docPart w:val="5900DE8C6B43469A972E261568A8576D"/>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26788219A8B54A80BAB3BCE1C2C9F341"/>
                </w:placeholder>
                <w:showingPlcHdr/>
              </w:sdtPr>
              <w:sdtContent/>
            </w:sdt>
          </w:p>
        </w:tc>
      </w:tr>
      <w:tr w:rsidR="00F20F56" w:rsidTr="000F1DF9">
        <w:tc>
          <w:tcPr>
            <w:tcW w:w="2718" w:type="dxa"/>
          </w:tcPr>
          <w:p w:rsidR="00F20F56" w:rsidRPr="00BC7495" w:rsidRDefault="00F20F56" w:rsidP="000F1DF9">
            <w:pPr>
              <w:rPr>
                <w:rFonts w:cs="Times New Roman"/>
                <w:szCs w:val="24"/>
              </w:rPr>
            </w:pPr>
          </w:p>
        </w:tc>
        <w:sdt>
          <w:sdtPr>
            <w:rPr>
              <w:rFonts w:cs="Times New Roman"/>
              <w:szCs w:val="24"/>
            </w:rPr>
            <w:alias w:val="Committee"/>
            <w:tag w:val="Committee"/>
            <w:id w:val="1914272295"/>
            <w:lock w:val="sdtContentLocked"/>
            <w:placeholder>
              <w:docPart w:val="2B1CBF56CFD7427F88E74BC357F158DA"/>
            </w:placeholder>
          </w:sdtPr>
          <w:sdtContent>
            <w:tc>
              <w:tcPr>
                <w:tcW w:w="6858" w:type="dxa"/>
              </w:tcPr>
              <w:p w:rsidR="00F20F56" w:rsidRPr="00FF6471" w:rsidRDefault="00F20F56" w:rsidP="000F1DF9">
                <w:pPr>
                  <w:jc w:val="right"/>
                  <w:rPr>
                    <w:rFonts w:cs="Times New Roman"/>
                    <w:szCs w:val="24"/>
                  </w:rPr>
                </w:pPr>
                <w:r>
                  <w:rPr>
                    <w:rFonts w:cs="Times New Roman"/>
                    <w:szCs w:val="24"/>
                  </w:rPr>
                  <w:t>Finance</w:t>
                </w:r>
              </w:p>
            </w:tc>
          </w:sdtContent>
        </w:sdt>
      </w:tr>
      <w:tr w:rsidR="00F20F56" w:rsidTr="000F1DF9">
        <w:tc>
          <w:tcPr>
            <w:tcW w:w="2718" w:type="dxa"/>
          </w:tcPr>
          <w:p w:rsidR="00F20F56" w:rsidRPr="00BC7495" w:rsidRDefault="00F20F56" w:rsidP="000F1DF9">
            <w:pPr>
              <w:rPr>
                <w:rFonts w:cs="Times New Roman"/>
                <w:szCs w:val="24"/>
              </w:rPr>
            </w:pPr>
          </w:p>
        </w:tc>
        <w:sdt>
          <w:sdtPr>
            <w:rPr>
              <w:rFonts w:cs="Times New Roman"/>
              <w:szCs w:val="24"/>
            </w:rPr>
            <w:alias w:val="Date"/>
            <w:tag w:val="DateContentControl"/>
            <w:id w:val="1178081906"/>
            <w:lock w:val="sdtLocked"/>
            <w:placeholder>
              <w:docPart w:val="44B2BDFF543C4CE1858947A3718CF1C2"/>
            </w:placeholder>
            <w:date w:fullDate="2025-05-20T00:00:00Z">
              <w:dateFormat w:val="M/d/yyyy"/>
              <w:lid w:val="en-US"/>
              <w:storeMappedDataAs w:val="dateTime"/>
              <w:calendar w:val="gregorian"/>
            </w:date>
          </w:sdtPr>
          <w:sdtContent>
            <w:tc>
              <w:tcPr>
                <w:tcW w:w="6858" w:type="dxa"/>
              </w:tcPr>
              <w:p w:rsidR="00F20F56" w:rsidRPr="00FF6471" w:rsidRDefault="00F20F56" w:rsidP="000F1DF9">
                <w:pPr>
                  <w:jc w:val="right"/>
                  <w:rPr>
                    <w:rFonts w:cs="Times New Roman"/>
                    <w:szCs w:val="24"/>
                  </w:rPr>
                </w:pPr>
                <w:r>
                  <w:rPr>
                    <w:rFonts w:cs="Times New Roman"/>
                    <w:szCs w:val="24"/>
                  </w:rPr>
                  <w:t>5/20/2025</w:t>
                </w:r>
              </w:p>
            </w:tc>
          </w:sdtContent>
        </w:sdt>
      </w:tr>
      <w:tr w:rsidR="00F20F56" w:rsidTr="000F1DF9">
        <w:tc>
          <w:tcPr>
            <w:tcW w:w="2718" w:type="dxa"/>
          </w:tcPr>
          <w:p w:rsidR="00F20F56" w:rsidRPr="00BC7495" w:rsidRDefault="00F20F56" w:rsidP="000F1DF9">
            <w:pPr>
              <w:rPr>
                <w:rFonts w:cs="Times New Roman"/>
                <w:szCs w:val="24"/>
              </w:rPr>
            </w:pPr>
          </w:p>
        </w:tc>
        <w:sdt>
          <w:sdtPr>
            <w:rPr>
              <w:rFonts w:cs="Times New Roman"/>
              <w:szCs w:val="24"/>
            </w:rPr>
            <w:alias w:val="BA Version"/>
            <w:tag w:val="BAVersion"/>
            <w:id w:val="-1685590809"/>
            <w:lock w:val="sdtContentLocked"/>
            <w:placeholder>
              <w:docPart w:val="93DE28C72AB34D1ABEED123E80B9AFCA"/>
            </w:placeholder>
          </w:sdtPr>
          <w:sdtContent>
            <w:tc>
              <w:tcPr>
                <w:tcW w:w="6858" w:type="dxa"/>
              </w:tcPr>
              <w:p w:rsidR="00F20F56" w:rsidRPr="00FF6471" w:rsidRDefault="00F20F56" w:rsidP="000F1DF9">
                <w:pPr>
                  <w:jc w:val="right"/>
                  <w:rPr>
                    <w:rFonts w:cs="Times New Roman"/>
                    <w:szCs w:val="24"/>
                  </w:rPr>
                </w:pPr>
                <w:r>
                  <w:rPr>
                    <w:rFonts w:cs="Times New Roman"/>
                    <w:szCs w:val="24"/>
                  </w:rPr>
                  <w:t>Engrossed</w:t>
                </w:r>
              </w:p>
            </w:tc>
          </w:sdtContent>
        </w:sdt>
      </w:tr>
    </w:tbl>
    <w:p w:rsidR="00F20F56" w:rsidRPr="00FF6471" w:rsidRDefault="00F20F56" w:rsidP="000F1DF9">
      <w:pPr>
        <w:spacing w:after="0" w:line="240" w:lineRule="auto"/>
        <w:rPr>
          <w:rFonts w:cs="Times New Roman"/>
          <w:szCs w:val="24"/>
        </w:rPr>
      </w:pPr>
    </w:p>
    <w:p w:rsidR="00F20F56" w:rsidRPr="00FF6471" w:rsidRDefault="00F20F56" w:rsidP="000F1DF9">
      <w:pPr>
        <w:spacing w:after="0" w:line="240" w:lineRule="auto"/>
        <w:rPr>
          <w:rFonts w:cs="Times New Roman"/>
          <w:szCs w:val="24"/>
        </w:rPr>
      </w:pPr>
    </w:p>
    <w:p w:rsidR="00F20F56" w:rsidRPr="00FF6471" w:rsidRDefault="00F20F5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CB42A3D904C4F61BAF4BF698ACA2AB1"/>
        </w:placeholder>
      </w:sdtPr>
      <w:sdtContent>
        <w:p w:rsidR="00F20F56" w:rsidRDefault="00F20F5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DF791BE40424A1F8549011F01DAE47B"/>
        </w:placeholder>
      </w:sdtPr>
      <w:sdtContent>
        <w:p w:rsidR="00F20F56" w:rsidRDefault="00F20F56" w:rsidP="00F20F56">
          <w:pPr>
            <w:pStyle w:val="NormalWeb"/>
            <w:spacing w:before="0" w:beforeAutospacing="0" w:after="0" w:afterAutospacing="0"/>
            <w:jc w:val="both"/>
            <w:divId w:val="1787237522"/>
            <w:rPr>
              <w:rFonts w:eastAsia="Times New Roman"/>
              <w:bCs/>
            </w:rPr>
          </w:pPr>
        </w:p>
        <w:p w:rsidR="00F20F56" w:rsidRDefault="00F20F56" w:rsidP="00F20F56">
          <w:pPr>
            <w:pStyle w:val="NormalWeb"/>
            <w:spacing w:before="0" w:beforeAutospacing="0" w:after="0" w:afterAutospacing="0"/>
            <w:jc w:val="both"/>
            <w:divId w:val="1787237522"/>
            <w:rPr>
              <w:color w:val="000000"/>
            </w:rPr>
          </w:pPr>
          <w:r w:rsidRPr="00F9419B">
            <w:rPr>
              <w:color w:val="000000"/>
            </w:rPr>
            <w:t xml:space="preserve">Oyster shell recycling plays a vital role in maintaining the marine ecosystems, since recycled oyster shells create reef habitats that improve water quality and promote oyster growth. However, participating in these programs imposes additional costs on food service establishments. </w:t>
          </w:r>
        </w:p>
        <w:p w:rsidR="00F20F56" w:rsidRDefault="00F20F56" w:rsidP="00F20F56">
          <w:pPr>
            <w:pStyle w:val="NormalWeb"/>
            <w:spacing w:before="0" w:beforeAutospacing="0" w:after="0" w:afterAutospacing="0"/>
            <w:jc w:val="both"/>
            <w:divId w:val="1787237522"/>
            <w:rPr>
              <w:color w:val="000000"/>
            </w:rPr>
          </w:pPr>
        </w:p>
        <w:p w:rsidR="00F20F56" w:rsidRPr="00F9419B" w:rsidRDefault="00F20F56" w:rsidP="00F20F56">
          <w:pPr>
            <w:pStyle w:val="NormalWeb"/>
            <w:spacing w:before="0" w:beforeAutospacing="0" w:after="0" w:afterAutospacing="0"/>
            <w:jc w:val="both"/>
            <w:divId w:val="1787237522"/>
            <w:rPr>
              <w:color w:val="000000"/>
            </w:rPr>
          </w:pPr>
          <w:r w:rsidRPr="00F9419B">
            <w:rPr>
              <w:color w:val="000000"/>
            </w:rPr>
            <w:t>H</w:t>
          </w:r>
          <w:r>
            <w:rPr>
              <w:color w:val="000000"/>
            </w:rPr>
            <w:t>.</w:t>
          </w:r>
          <w:r w:rsidRPr="00F9419B">
            <w:rPr>
              <w:color w:val="000000"/>
            </w:rPr>
            <w:t>B</w:t>
          </w:r>
          <w:r>
            <w:rPr>
              <w:color w:val="000000"/>
            </w:rPr>
            <w:t>.</w:t>
          </w:r>
          <w:r w:rsidRPr="00F9419B">
            <w:rPr>
              <w:color w:val="000000"/>
            </w:rPr>
            <w:t xml:space="preserve"> 3487 incentivizes restaurant participation in oyster shell recycling by providing a tax incentive to restaurants that participate by reducing the sales and use tax liability for these establishments. </w:t>
          </w:r>
        </w:p>
        <w:p w:rsidR="00F20F56" w:rsidRPr="00D70925" w:rsidRDefault="00F20F56" w:rsidP="00F20F56">
          <w:pPr>
            <w:spacing w:after="0" w:line="240" w:lineRule="auto"/>
            <w:jc w:val="both"/>
            <w:rPr>
              <w:rFonts w:eastAsia="Times New Roman" w:cs="Times New Roman"/>
              <w:bCs/>
              <w:szCs w:val="24"/>
            </w:rPr>
          </w:pPr>
        </w:p>
      </w:sdtContent>
    </w:sdt>
    <w:p w:rsidR="00F20F56" w:rsidRDefault="00F20F56" w:rsidP="00F20F5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3487 </w:t>
      </w:r>
      <w:bookmarkStart w:id="1" w:name="AmendsCurrentLaw"/>
      <w:bookmarkEnd w:id="1"/>
      <w:r>
        <w:rPr>
          <w:rFonts w:cs="Times New Roman"/>
          <w:szCs w:val="24"/>
        </w:rPr>
        <w:t>amends current law relating to a reduction in the amount of sales and use tax collections that the owners of restaurants that participate in an oyster shell recycling program are required to remit to the comptroller of public accounts.</w:t>
      </w:r>
    </w:p>
    <w:p w:rsidR="00F20F56" w:rsidRPr="00F9419B" w:rsidRDefault="00F20F56" w:rsidP="000F1DF9">
      <w:pPr>
        <w:spacing w:after="0" w:line="240" w:lineRule="auto"/>
        <w:jc w:val="both"/>
        <w:rPr>
          <w:rFonts w:eastAsia="Times New Roman" w:cs="Times New Roman"/>
          <w:szCs w:val="24"/>
        </w:rPr>
      </w:pPr>
    </w:p>
    <w:p w:rsidR="00F20F56" w:rsidRPr="005C2A78" w:rsidRDefault="00F20F5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2A00B3E2A5940FDBBF14CC077EB44F1"/>
          </w:placeholder>
        </w:sdtPr>
        <w:sdtContent>
          <w:r>
            <w:rPr>
              <w:rFonts w:eastAsia="Times New Roman" w:cs="Times New Roman"/>
              <w:b/>
              <w:szCs w:val="24"/>
              <w:u w:val="single"/>
            </w:rPr>
            <w:t>RULEMAKING AUTHORITY</w:t>
          </w:r>
        </w:sdtContent>
      </w:sdt>
    </w:p>
    <w:p w:rsidR="00F20F56" w:rsidRPr="006529C4" w:rsidRDefault="00F20F56" w:rsidP="00774EC7">
      <w:pPr>
        <w:spacing w:after="0" w:line="240" w:lineRule="auto"/>
        <w:jc w:val="both"/>
        <w:rPr>
          <w:rFonts w:cs="Times New Roman"/>
          <w:szCs w:val="24"/>
        </w:rPr>
      </w:pPr>
    </w:p>
    <w:p w:rsidR="00F20F56" w:rsidRPr="006529C4" w:rsidRDefault="00F20F56" w:rsidP="00F20F56">
      <w:pPr>
        <w:spacing w:after="0" w:line="240" w:lineRule="auto"/>
        <w:jc w:val="both"/>
        <w:rPr>
          <w:rFonts w:cs="Times New Roman"/>
          <w:szCs w:val="24"/>
        </w:rPr>
      </w:pPr>
      <w:r>
        <w:rPr>
          <w:rFonts w:cs="Times New Roman"/>
          <w:szCs w:val="24"/>
        </w:rPr>
        <w:t>Rulemaking authority is expressly granted to the Comptroller of Public Accounts of the State of Texas in SECTION 1 (Section 151.4245, Tax Code) of this bill.</w:t>
      </w:r>
    </w:p>
    <w:p w:rsidR="00F20F56" w:rsidRPr="006529C4" w:rsidRDefault="00F20F56" w:rsidP="00774EC7">
      <w:pPr>
        <w:spacing w:after="0" w:line="240" w:lineRule="auto"/>
        <w:jc w:val="both"/>
        <w:rPr>
          <w:rFonts w:cs="Times New Roman"/>
          <w:szCs w:val="24"/>
        </w:rPr>
      </w:pPr>
    </w:p>
    <w:p w:rsidR="00F20F56" w:rsidRPr="005C2A78" w:rsidRDefault="00F20F5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B1037C56F7746C4A4CD8AC064E37685"/>
          </w:placeholder>
        </w:sdtPr>
        <w:sdtContent>
          <w:r>
            <w:rPr>
              <w:rFonts w:eastAsia="Times New Roman" w:cs="Times New Roman"/>
              <w:b/>
              <w:szCs w:val="24"/>
              <w:u w:val="single"/>
            </w:rPr>
            <w:t>SECTION BY SECTION ANALYSIS</w:t>
          </w:r>
        </w:sdtContent>
      </w:sdt>
    </w:p>
    <w:p w:rsidR="00F20F56" w:rsidRPr="005C2A78" w:rsidRDefault="00F20F56" w:rsidP="000F1DF9">
      <w:pPr>
        <w:spacing w:after="0" w:line="240" w:lineRule="auto"/>
        <w:jc w:val="both"/>
        <w:rPr>
          <w:rFonts w:eastAsia="Times New Roman" w:cs="Times New Roman"/>
          <w:szCs w:val="24"/>
        </w:rPr>
      </w:pPr>
    </w:p>
    <w:p w:rsidR="00F20F56" w:rsidRDefault="00F20F56" w:rsidP="00F20F5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F9419B">
        <w:rPr>
          <w:rFonts w:eastAsia="Times New Roman" w:cs="Times New Roman"/>
          <w:szCs w:val="24"/>
        </w:rPr>
        <w:t>Subchapter I, Chapter 151, Tax Code,</w:t>
      </w:r>
      <w:r>
        <w:rPr>
          <w:rFonts w:eastAsia="Times New Roman" w:cs="Times New Roman"/>
          <w:szCs w:val="24"/>
        </w:rPr>
        <w:t xml:space="preserve"> </w:t>
      </w:r>
      <w:r w:rsidRPr="00F9419B">
        <w:rPr>
          <w:rFonts w:eastAsia="Times New Roman" w:cs="Times New Roman"/>
          <w:szCs w:val="24"/>
        </w:rPr>
        <w:t>by adding Section 151.4245</w:t>
      </w:r>
      <w:r>
        <w:rPr>
          <w:rFonts w:eastAsia="Times New Roman" w:cs="Times New Roman"/>
          <w:szCs w:val="24"/>
        </w:rPr>
        <w:t>, as follows:</w:t>
      </w:r>
    </w:p>
    <w:p w:rsidR="00F20F56" w:rsidRDefault="00F20F56" w:rsidP="00F20F56">
      <w:pPr>
        <w:spacing w:after="0" w:line="240" w:lineRule="auto"/>
        <w:jc w:val="both"/>
        <w:rPr>
          <w:rFonts w:eastAsia="Times New Roman" w:cs="Times New Roman"/>
          <w:szCs w:val="24"/>
        </w:rPr>
      </w:pPr>
    </w:p>
    <w:p w:rsidR="00F20F56" w:rsidRDefault="00F20F56" w:rsidP="00F20F56">
      <w:pPr>
        <w:spacing w:after="0" w:line="240" w:lineRule="auto"/>
        <w:ind w:left="720"/>
        <w:jc w:val="both"/>
        <w:rPr>
          <w:rFonts w:eastAsia="Times New Roman" w:cs="Times New Roman"/>
          <w:szCs w:val="24"/>
        </w:rPr>
      </w:pPr>
      <w:r w:rsidRPr="00F9419B">
        <w:rPr>
          <w:rFonts w:eastAsia="Times New Roman" w:cs="Times New Roman"/>
          <w:szCs w:val="24"/>
        </w:rPr>
        <w:t>Sec.</w:t>
      </w:r>
      <w:r>
        <w:rPr>
          <w:rFonts w:eastAsia="Times New Roman" w:cs="Times New Roman"/>
          <w:szCs w:val="24"/>
        </w:rPr>
        <w:t xml:space="preserve"> </w:t>
      </w:r>
      <w:r w:rsidRPr="00F9419B">
        <w:rPr>
          <w:rFonts w:eastAsia="Times New Roman" w:cs="Times New Roman"/>
          <w:szCs w:val="24"/>
        </w:rPr>
        <w:t>151.4245. DISCOUNT FOR CERTAIN TAXPAYERS PARTICIPATING IN OYSTER SHELL RECYCLING PROGRAM.</w:t>
      </w:r>
      <w:r>
        <w:rPr>
          <w:rFonts w:eastAsia="Times New Roman" w:cs="Times New Roman"/>
          <w:szCs w:val="24"/>
        </w:rPr>
        <w:t xml:space="preserve"> (a) Defines "food service establishment" and "qualified oyster shell recycling program."</w:t>
      </w:r>
    </w:p>
    <w:p w:rsidR="00F20F56" w:rsidRDefault="00F20F56" w:rsidP="00F20F56">
      <w:pPr>
        <w:spacing w:after="0" w:line="240" w:lineRule="auto"/>
        <w:ind w:left="720"/>
        <w:jc w:val="both"/>
        <w:rPr>
          <w:rFonts w:eastAsia="Times New Roman" w:cs="Times New Roman"/>
          <w:szCs w:val="24"/>
        </w:rPr>
      </w:pPr>
    </w:p>
    <w:p w:rsidR="00F20F56" w:rsidRDefault="00F20F56" w:rsidP="00F20F56">
      <w:pPr>
        <w:spacing w:after="0" w:line="240" w:lineRule="auto"/>
        <w:ind w:left="1440"/>
        <w:jc w:val="both"/>
        <w:rPr>
          <w:rFonts w:eastAsia="Times New Roman" w:cs="Times New Roman"/>
          <w:szCs w:val="24"/>
        </w:rPr>
      </w:pPr>
      <w:r>
        <w:rPr>
          <w:rFonts w:eastAsia="Times New Roman" w:cs="Times New Roman"/>
          <w:szCs w:val="24"/>
        </w:rPr>
        <w:t xml:space="preserve">(b) Authorizes a taxpayer to </w:t>
      </w:r>
      <w:r w:rsidRPr="00F9419B">
        <w:rPr>
          <w:rFonts w:eastAsia="Times New Roman" w:cs="Times New Roman"/>
          <w:szCs w:val="24"/>
        </w:rPr>
        <w:t>deduct and withhold from the taxpayer's tax liability for a quarter or month in which a payment is made the amount determined under Subsection (c) if the taxpayer owns a food service establishment and participates in a qualified oyster shell recycling program.</w:t>
      </w:r>
    </w:p>
    <w:p w:rsidR="00F20F56" w:rsidRDefault="00F20F56" w:rsidP="00F20F56">
      <w:pPr>
        <w:spacing w:after="0" w:line="240" w:lineRule="auto"/>
        <w:ind w:left="1440"/>
        <w:jc w:val="both"/>
        <w:rPr>
          <w:rFonts w:eastAsia="Times New Roman" w:cs="Times New Roman"/>
          <w:szCs w:val="24"/>
        </w:rPr>
      </w:pPr>
    </w:p>
    <w:p w:rsidR="00F20F56" w:rsidRDefault="00F20F56" w:rsidP="00F20F56">
      <w:pPr>
        <w:spacing w:after="0" w:line="240" w:lineRule="auto"/>
        <w:ind w:left="1440"/>
        <w:jc w:val="both"/>
        <w:rPr>
          <w:rFonts w:eastAsia="Times New Roman" w:cs="Times New Roman"/>
          <w:szCs w:val="24"/>
        </w:rPr>
      </w:pPr>
      <w:r>
        <w:rPr>
          <w:rFonts w:eastAsia="Times New Roman" w:cs="Times New Roman"/>
          <w:szCs w:val="24"/>
        </w:rPr>
        <w:t xml:space="preserve">(c) Authorizes a taxpayer to </w:t>
      </w:r>
      <w:r w:rsidRPr="00F9419B">
        <w:rPr>
          <w:rFonts w:eastAsia="Times New Roman" w:cs="Times New Roman"/>
          <w:szCs w:val="24"/>
        </w:rPr>
        <w:t xml:space="preserve">deduct and withhold from the taxpayer's tax liability for a quarter or month for each food service establishment for which a permit has been issued to the taxpayer under </w:t>
      </w:r>
      <w:r>
        <w:rPr>
          <w:rFonts w:eastAsia="Times New Roman" w:cs="Times New Roman"/>
          <w:szCs w:val="24"/>
        </w:rPr>
        <w:t>Chapter 151 (Limited Sales, Excise, and Use Tax)</w:t>
      </w:r>
      <w:r w:rsidRPr="00F9419B">
        <w:rPr>
          <w:rFonts w:eastAsia="Times New Roman" w:cs="Times New Roman"/>
          <w:szCs w:val="24"/>
        </w:rPr>
        <w:t xml:space="preserve"> the amount equal to $2 for each 50 pounds of oyster shells collected at the food service establishment and provided by the taxpayer to a project that recycles oyster shells as a result of the taxpayer's participation in a qualified oyster shell recycling program during the quarter or month, as applicable.</w:t>
      </w:r>
    </w:p>
    <w:p w:rsidR="00F20F56" w:rsidRDefault="00F20F56" w:rsidP="00F20F56">
      <w:pPr>
        <w:spacing w:after="0" w:line="240" w:lineRule="auto"/>
        <w:ind w:left="1440"/>
        <w:jc w:val="both"/>
        <w:rPr>
          <w:rFonts w:eastAsia="Times New Roman" w:cs="Times New Roman"/>
          <w:szCs w:val="24"/>
        </w:rPr>
      </w:pPr>
    </w:p>
    <w:p w:rsidR="00F20F56" w:rsidRDefault="00F20F56" w:rsidP="00F20F56">
      <w:pPr>
        <w:spacing w:after="0" w:line="240" w:lineRule="auto"/>
        <w:ind w:left="1440"/>
        <w:jc w:val="both"/>
        <w:rPr>
          <w:rFonts w:eastAsia="Times New Roman" w:cs="Times New Roman"/>
          <w:szCs w:val="24"/>
        </w:rPr>
      </w:pPr>
      <w:r>
        <w:rPr>
          <w:rFonts w:eastAsia="Times New Roman" w:cs="Times New Roman"/>
          <w:szCs w:val="24"/>
        </w:rPr>
        <w:t xml:space="preserve">(d) Authorizes the </w:t>
      </w:r>
      <w:r w:rsidRPr="00F9419B">
        <w:rPr>
          <w:rFonts w:eastAsia="Times New Roman" w:cs="Times New Roman"/>
          <w:szCs w:val="24"/>
        </w:rPr>
        <w:t>Comptroller of Public Accounts of the State of Texas</w:t>
      </w:r>
      <w:r>
        <w:rPr>
          <w:rFonts w:eastAsia="Times New Roman" w:cs="Times New Roman"/>
          <w:szCs w:val="24"/>
        </w:rPr>
        <w:t xml:space="preserve"> (comptroller) to </w:t>
      </w:r>
      <w:r w:rsidRPr="00F9419B">
        <w:rPr>
          <w:rFonts w:eastAsia="Times New Roman" w:cs="Times New Roman"/>
          <w:szCs w:val="24"/>
        </w:rPr>
        <w:t>require a taxpayer to provide any information the comptroller determines is reasonably necessary to determine the accuracy of the amount deducted and withheld by the taxpayer under this section.</w:t>
      </w:r>
    </w:p>
    <w:p w:rsidR="00F20F56" w:rsidRDefault="00F20F56" w:rsidP="00F20F56">
      <w:pPr>
        <w:spacing w:after="0" w:line="240" w:lineRule="auto"/>
        <w:ind w:left="1440"/>
        <w:jc w:val="both"/>
        <w:rPr>
          <w:rFonts w:eastAsia="Times New Roman" w:cs="Times New Roman"/>
          <w:szCs w:val="24"/>
        </w:rPr>
      </w:pPr>
    </w:p>
    <w:p w:rsidR="00F20F56" w:rsidRPr="005C2A78" w:rsidRDefault="00F20F56" w:rsidP="00F20F56">
      <w:pPr>
        <w:spacing w:after="0" w:line="240" w:lineRule="auto"/>
        <w:ind w:left="1440"/>
        <w:jc w:val="both"/>
        <w:rPr>
          <w:rFonts w:eastAsia="Times New Roman" w:cs="Times New Roman"/>
          <w:szCs w:val="24"/>
        </w:rPr>
      </w:pPr>
      <w:r>
        <w:rPr>
          <w:rFonts w:eastAsia="Times New Roman" w:cs="Times New Roman"/>
          <w:szCs w:val="24"/>
        </w:rPr>
        <w:t xml:space="preserve">(e) Authorizes the comptroller to </w:t>
      </w:r>
      <w:r w:rsidRPr="00F9419B">
        <w:rPr>
          <w:rFonts w:eastAsia="Times New Roman" w:cs="Times New Roman"/>
          <w:szCs w:val="24"/>
        </w:rPr>
        <w:t>adopt rules necessary to implement and administer this section, and consult with the Parks and Wildlife Department when adopting the rules.</w:t>
      </w:r>
    </w:p>
    <w:p w:rsidR="00F20F56" w:rsidRPr="005C2A78" w:rsidRDefault="00F20F56" w:rsidP="00F20F56">
      <w:pPr>
        <w:spacing w:after="0" w:line="240" w:lineRule="auto"/>
        <w:jc w:val="both"/>
        <w:rPr>
          <w:rFonts w:eastAsia="Times New Roman" w:cs="Times New Roman"/>
          <w:szCs w:val="24"/>
        </w:rPr>
      </w:pPr>
    </w:p>
    <w:p w:rsidR="00F20F56" w:rsidRPr="005C2A78" w:rsidRDefault="00F20F56" w:rsidP="00F20F5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w:t>
      </w:r>
      <w:r w:rsidRPr="00F9419B">
        <w:rPr>
          <w:rFonts w:eastAsia="Times New Roman" w:cs="Times New Roman"/>
          <w:szCs w:val="24"/>
        </w:rPr>
        <w:t>Section 151.4245, Tax Code, as added by this Act, does not affect tax liability accruing before October 1, 2025.</w:t>
      </w:r>
      <w:r>
        <w:rPr>
          <w:rFonts w:eastAsia="Times New Roman" w:cs="Times New Roman"/>
          <w:szCs w:val="24"/>
        </w:rPr>
        <w:t xml:space="preserve"> Provides that that </w:t>
      </w:r>
      <w:r w:rsidRPr="00F9419B">
        <w:rPr>
          <w:rFonts w:eastAsia="Times New Roman" w:cs="Times New Roman"/>
          <w:szCs w:val="24"/>
        </w:rPr>
        <w:t>liability continues in effect as if Section 151.4245, Tax Code, had not been enacted, and the former law is continued in effect for the collection of taxes due and for civil and criminal enforcement of the liability for those taxes.</w:t>
      </w:r>
    </w:p>
    <w:p w:rsidR="00F20F56" w:rsidRPr="005C2A78" w:rsidRDefault="00F20F56" w:rsidP="00F20F56">
      <w:pPr>
        <w:spacing w:after="0" w:line="240" w:lineRule="auto"/>
        <w:jc w:val="both"/>
        <w:rPr>
          <w:rFonts w:eastAsia="Times New Roman" w:cs="Times New Roman"/>
          <w:szCs w:val="24"/>
        </w:rPr>
      </w:pPr>
    </w:p>
    <w:p w:rsidR="00F20F56" w:rsidRPr="00C8671F" w:rsidRDefault="00F20F56" w:rsidP="00F20F5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October 1, 2025.</w:t>
      </w:r>
    </w:p>
    <w:sectPr w:rsidR="00F20F5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69E9" w:rsidRDefault="007469E9" w:rsidP="000F1DF9">
      <w:pPr>
        <w:spacing w:after="0" w:line="240" w:lineRule="auto"/>
      </w:pPr>
      <w:r>
        <w:separator/>
      </w:r>
    </w:p>
  </w:endnote>
  <w:endnote w:type="continuationSeparator" w:id="0">
    <w:p w:rsidR="007469E9" w:rsidRDefault="007469E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469E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20F56">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20F56">
                <w:rPr>
                  <w:sz w:val="20"/>
                  <w:szCs w:val="20"/>
                </w:rPr>
                <w:t>H.B. 3487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20F5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469E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69E9" w:rsidRDefault="007469E9" w:rsidP="000F1DF9">
      <w:pPr>
        <w:spacing w:after="0" w:line="240" w:lineRule="auto"/>
      </w:pPr>
      <w:r>
        <w:separator/>
      </w:r>
    </w:p>
  </w:footnote>
  <w:footnote w:type="continuationSeparator" w:id="0">
    <w:p w:rsidR="007469E9" w:rsidRDefault="007469E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52C6C"/>
    <w:rsid w:val="00585C31"/>
    <w:rsid w:val="005A7918"/>
    <w:rsid w:val="005E0AC7"/>
    <w:rsid w:val="005F46D7"/>
    <w:rsid w:val="00605CA0"/>
    <w:rsid w:val="006529C4"/>
    <w:rsid w:val="006D3393"/>
    <w:rsid w:val="006D756B"/>
    <w:rsid w:val="007469E9"/>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20F56"/>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B7EE6"/>
  <w15:docId w15:val="{7E2066CC-669D-40C1-9EE5-8974818B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20F5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23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D4793286F734FD6B308281C487D5E6F"/>
        <w:category>
          <w:name w:val="General"/>
          <w:gallery w:val="placeholder"/>
        </w:category>
        <w:types>
          <w:type w:val="bbPlcHdr"/>
        </w:types>
        <w:behaviors>
          <w:behavior w:val="content"/>
        </w:behaviors>
        <w:guid w:val="{FC68843F-0A3B-4D6C-95D3-EF6CBB0FADF5}"/>
      </w:docPartPr>
      <w:docPartBody>
        <w:p w:rsidR="000A4917" w:rsidRDefault="000A4917"/>
      </w:docPartBody>
    </w:docPart>
    <w:docPart>
      <w:docPartPr>
        <w:name w:val="EC6F328FB8B644C9AE61F895143C71D1"/>
        <w:category>
          <w:name w:val="General"/>
          <w:gallery w:val="placeholder"/>
        </w:category>
        <w:types>
          <w:type w:val="bbPlcHdr"/>
        </w:types>
        <w:behaviors>
          <w:behavior w:val="content"/>
        </w:behaviors>
        <w:guid w:val="{F66221C8-78E7-41F7-9B97-C634DE08812A}"/>
      </w:docPartPr>
      <w:docPartBody>
        <w:p w:rsidR="000A4917" w:rsidRDefault="000A4917"/>
      </w:docPartBody>
    </w:docPart>
    <w:docPart>
      <w:docPartPr>
        <w:name w:val="9659B91DA8C14D958531ADDE8EFB689B"/>
        <w:category>
          <w:name w:val="General"/>
          <w:gallery w:val="placeholder"/>
        </w:category>
        <w:types>
          <w:type w:val="bbPlcHdr"/>
        </w:types>
        <w:behaviors>
          <w:behavior w:val="content"/>
        </w:behaviors>
        <w:guid w:val="{FC494520-19FA-46AF-BF10-D6EB721930BA}"/>
      </w:docPartPr>
      <w:docPartBody>
        <w:p w:rsidR="000A4917" w:rsidRDefault="000A4917"/>
      </w:docPartBody>
    </w:docPart>
    <w:docPart>
      <w:docPartPr>
        <w:name w:val="1CC7215D051F4D49B8C5B259D6804E9F"/>
        <w:category>
          <w:name w:val="General"/>
          <w:gallery w:val="placeholder"/>
        </w:category>
        <w:types>
          <w:type w:val="bbPlcHdr"/>
        </w:types>
        <w:behaviors>
          <w:behavior w:val="content"/>
        </w:behaviors>
        <w:guid w:val="{F1D6D138-668B-421A-9758-5BABFC62B6A4}"/>
      </w:docPartPr>
      <w:docPartBody>
        <w:p w:rsidR="000A4917" w:rsidRDefault="000A4917"/>
      </w:docPartBody>
    </w:docPart>
    <w:docPart>
      <w:docPartPr>
        <w:name w:val="D091CDF8ABF34D50BECECC5E194C8DD8"/>
        <w:category>
          <w:name w:val="General"/>
          <w:gallery w:val="placeholder"/>
        </w:category>
        <w:types>
          <w:type w:val="bbPlcHdr"/>
        </w:types>
        <w:behaviors>
          <w:behavior w:val="content"/>
        </w:behaviors>
        <w:guid w:val="{7CFE082E-F8ED-4CCA-AC87-FB3B38F5BE5D}"/>
      </w:docPartPr>
      <w:docPartBody>
        <w:p w:rsidR="000A4917" w:rsidRDefault="000A4917"/>
      </w:docPartBody>
    </w:docPart>
    <w:docPart>
      <w:docPartPr>
        <w:name w:val="4D0D17ABA56C477AB08CAE0BFA23B17E"/>
        <w:category>
          <w:name w:val="General"/>
          <w:gallery w:val="placeholder"/>
        </w:category>
        <w:types>
          <w:type w:val="bbPlcHdr"/>
        </w:types>
        <w:behaviors>
          <w:behavior w:val="content"/>
        </w:behaviors>
        <w:guid w:val="{17E5BDA3-B657-4C45-9401-28EDCE239DEB}"/>
      </w:docPartPr>
      <w:docPartBody>
        <w:p w:rsidR="000A4917" w:rsidRDefault="000A4917"/>
      </w:docPartBody>
    </w:docPart>
    <w:docPart>
      <w:docPartPr>
        <w:name w:val="5900DE8C6B43469A972E261568A8576D"/>
        <w:category>
          <w:name w:val="General"/>
          <w:gallery w:val="placeholder"/>
        </w:category>
        <w:types>
          <w:type w:val="bbPlcHdr"/>
        </w:types>
        <w:behaviors>
          <w:behavior w:val="content"/>
        </w:behaviors>
        <w:guid w:val="{E4FF0F60-1629-4B00-B608-739333C6D2C6}"/>
      </w:docPartPr>
      <w:docPartBody>
        <w:p w:rsidR="000A4917" w:rsidRDefault="000A4917"/>
      </w:docPartBody>
    </w:docPart>
    <w:docPart>
      <w:docPartPr>
        <w:name w:val="26788219A8B54A80BAB3BCE1C2C9F341"/>
        <w:category>
          <w:name w:val="General"/>
          <w:gallery w:val="placeholder"/>
        </w:category>
        <w:types>
          <w:type w:val="bbPlcHdr"/>
        </w:types>
        <w:behaviors>
          <w:behavior w:val="content"/>
        </w:behaviors>
        <w:guid w:val="{E59AEDA3-88E8-440E-9F3B-E85C15346DC7}"/>
      </w:docPartPr>
      <w:docPartBody>
        <w:p w:rsidR="000A4917" w:rsidRDefault="000A4917"/>
      </w:docPartBody>
    </w:docPart>
    <w:docPart>
      <w:docPartPr>
        <w:name w:val="2B1CBF56CFD7427F88E74BC357F158DA"/>
        <w:category>
          <w:name w:val="General"/>
          <w:gallery w:val="placeholder"/>
        </w:category>
        <w:types>
          <w:type w:val="bbPlcHdr"/>
        </w:types>
        <w:behaviors>
          <w:behavior w:val="content"/>
        </w:behaviors>
        <w:guid w:val="{52D411E4-17FD-43BA-8CD1-42AE5626B9F1}"/>
      </w:docPartPr>
      <w:docPartBody>
        <w:p w:rsidR="000A4917" w:rsidRDefault="000A4917"/>
      </w:docPartBody>
    </w:docPart>
    <w:docPart>
      <w:docPartPr>
        <w:name w:val="44B2BDFF543C4CE1858947A3718CF1C2"/>
        <w:category>
          <w:name w:val="General"/>
          <w:gallery w:val="placeholder"/>
        </w:category>
        <w:types>
          <w:type w:val="bbPlcHdr"/>
        </w:types>
        <w:behaviors>
          <w:behavior w:val="content"/>
        </w:behaviors>
        <w:guid w:val="{359553E3-C2D4-4813-85ED-23382A4FEB6D}"/>
      </w:docPartPr>
      <w:docPartBody>
        <w:p w:rsidR="000A4917" w:rsidRDefault="00727A3D" w:rsidP="00727A3D">
          <w:pPr>
            <w:pStyle w:val="44B2BDFF543C4CE1858947A3718CF1C2"/>
          </w:pPr>
          <w:r w:rsidRPr="00A30DD1">
            <w:rPr>
              <w:rStyle w:val="PlaceholderText"/>
            </w:rPr>
            <w:t>Click here to enter a date.</w:t>
          </w:r>
        </w:p>
      </w:docPartBody>
    </w:docPart>
    <w:docPart>
      <w:docPartPr>
        <w:name w:val="93DE28C72AB34D1ABEED123E80B9AFCA"/>
        <w:category>
          <w:name w:val="General"/>
          <w:gallery w:val="placeholder"/>
        </w:category>
        <w:types>
          <w:type w:val="bbPlcHdr"/>
        </w:types>
        <w:behaviors>
          <w:behavior w:val="content"/>
        </w:behaviors>
        <w:guid w:val="{2EE258D4-A513-4BF3-A3BF-66954911F206}"/>
      </w:docPartPr>
      <w:docPartBody>
        <w:p w:rsidR="000A4917" w:rsidRDefault="000A4917"/>
      </w:docPartBody>
    </w:docPart>
    <w:docPart>
      <w:docPartPr>
        <w:name w:val="7CB42A3D904C4F61BAF4BF698ACA2AB1"/>
        <w:category>
          <w:name w:val="General"/>
          <w:gallery w:val="placeholder"/>
        </w:category>
        <w:types>
          <w:type w:val="bbPlcHdr"/>
        </w:types>
        <w:behaviors>
          <w:behavior w:val="content"/>
        </w:behaviors>
        <w:guid w:val="{D53643F4-B9F1-400A-9F51-86CEC32822F7}"/>
      </w:docPartPr>
      <w:docPartBody>
        <w:p w:rsidR="000A4917" w:rsidRDefault="000A4917"/>
      </w:docPartBody>
    </w:docPart>
    <w:docPart>
      <w:docPartPr>
        <w:name w:val="BDF791BE40424A1F8549011F01DAE47B"/>
        <w:category>
          <w:name w:val="General"/>
          <w:gallery w:val="placeholder"/>
        </w:category>
        <w:types>
          <w:type w:val="bbPlcHdr"/>
        </w:types>
        <w:behaviors>
          <w:behavior w:val="content"/>
        </w:behaviors>
        <w:guid w:val="{1D7732C6-3A05-49A4-8176-2991A98120D5}"/>
      </w:docPartPr>
      <w:docPartBody>
        <w:p w:rsidR="000A4917" w:rsidRDefault="00727A3D" w:rsidP="00727A3D">
          <w:pPr>
            <w:pStyle w:val="BDF791BE40424A1F8549011F01DAE47B"/>
          </w:pPr>
          <w:r>
            <w:rPr>
              <w:rFonts w:eastAsia="Times New Roman" w:cs="Times New Roman"/>
              <w:bCs/>
            </w:rPr>
            <w:t xml:space="preserve"> </w:t>
          </w:r>
        </w:p>
      </w:docPartBody>
    </w:docPart>
    <w:docPart>
      <w:docPartPr>
        <w:name w:val="A2A00B3E2A5940FDBBF14CC077EB44F1"/>
        <w:category>
          <w:name w:val="General"/>
          <w:gallery w:val="placeholder"/>
        </w:category>
        <w:types>
          <w:type w:val="bbPlcHdr"/>
        </w:types>
        <w:behaviors>
          <w:behavior w:val="content"/>
        </w:behaviors>
        <w:guid w:val="{A1C718C4-CC22-49FB-936C-C4F4402E2A80}"/>
      </w:docPartPr>
      <w:docPartBody>
        <w:p w:rsidR="000A4917" w:rsidRDefault="000A4917"/>
      </w:docPartBody>
    </w:docPart>
    <w:docPart>
      <w:docPartPr>
        <w:name w:val="2B1037C56F7746C4A4CD8AC064E37685"/>
        <w:category>
          <w:name w:val="General"/>
          <w:gallery w:val="placeholder"/>
        </w:category>
        <w:types>
          <w:type w:val="bbPlcHdr"/>
        </w:types>
        <w:behaviors>
          <w:behavior w:val="content"/>
        </w:behaviors>
        <w:guid w:val="{68CC535C-1EF7-490F-B8F2-F9235B28E529}"/>
      </w:docPartPr>
      <w:docPartBody>
        <w:p w:rsidR="000A4917" w:rsidRDefault="000A49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A4917"/>
    <w:rsid w:val="0011267B"/>
    <w:rsid w:val="001135F3"/>
    <w:rsid w:val="001C5F26"/>
    <w:rsid w:val="001E7483"/>
    <w:rsid w:val="00280096"/>
    <w:rsid w:val="00290C4E"/>
    <w:rsid w:val="002A4665"/>
    <w:rsid w:val="002A5E86"/>
    <w:rsid w:val="002F07B9"/>
    <w:rsid w:val="0032359E"/>
    <w:rsid w:val="00330290"/>
    <w:rsid w:val="004816E8"/>
    <w:rsid w:val="00493D6D"/>
    <w:rsid w:val="00552C6C"/>
    <w:rsid w:val="00576003"/>
    <w:rsid w:val="005B408E"/>
    <w:rsid w:val="005D31F2"/>
    <w:rsid w:val="00635291"/>
    <w:rsid w:val="006959CC"/>
    <w:rsid w:val="00696675"/>
    <w:rsid w:val="006B0016"/>
    <w:rsid w:val="00727A3D"/>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7A3D"/>
    <w:rPr>
      <w:color w:val="808080"/>
    </w:rPr>
  </w:style>
  <w:style w:type="paragraph" w:customStyle="1" w:styleId="44B2BDFF543C4CE1858947A3718CF1C2">
    <w:name w:val="44B2BDFF543C4CE1858947A3718CF1C2"/>
    <w:rsid w:val="00727A3D"/>
    <w:pPr>
      <w:spacing w:after="160" w:line="278" w:lineRule="auto"/>
    </w:pPr>
    <w:rPr>
      <w:kern w:val="2"/>
      <w:sz w:val="24"/>
      <w:szCs w:val="24"/>
      <w14:ligatures w14:val="standardContextual"/>
    </w:rPr>
  </w:style>
  <w:style w:type="paragraph" w:customStyle="1" w:styleId="BDF791BE40424A1F8549011F01DAE47B">
    <w:name w:val="BDF791BE40424A1F8549011F01DAE47B"/>
    <w:rsid w:val="00727A3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474</Words>
  <Characters>2707</Characters>
  <Application>Microsoft Office Word</Application>
  <DocSecurity>0</DocSecurity>
  <Lines>22</Lines>
  <Paragraphs>6</Paragraphs>
  <ScaleCrop>false</ScaleCrop>
  <Company>Texas Legislative Council</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2025-05-20T14:54:00Z</dcterms:modified>
</cp:coreProperties>
</file>

<file path=docProps/custom.xml><?xml version="1.0" encoding="utf-8"?>
<op:Properties xmlns:vt="http://schemas.openxmlformats.org/officeDocument/2006/docPropsVTypes" xmlns:op="http://schemas.openxmlformats.org/officeDocument/2006/custom-properties"/>
</file>