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03698D" w14:paraId="43633538" w14:textId="77777777" w:rsidTr="00345119">
        <w:tc>
          <w:tcPr>
            <w:tcW w:w="9576" w:type="dxa"/>
            <w:noWrap/>
          </w:tcPr>
          <w:p w14:paraId="4A6C9A2B" w14:textId="77777777" w:rsidR="008423E4" w:rsidRPr="0022177D" w:rsidRDefault="00E63FFB" w:rsidP="007D3058">
            <w:pPr>
              <w:pStyle w:val="Heading1"/>
            </w:pPr>
            <w:r w:rsidRPr="00631897">
              <w:t>BILL ANALYSIS</w:t>
            </w:r>
          </w:p>
        </w:tc>
      </w:tr>
    </w:tbl>
    <w:p w14:paraId="4FFD77C4" w14:textId="77777777" w:rsidR="008423E4" w:rsidRPr="0022177D" w:rsidRDefault="008423E4" w:rsidP="007D3058">
      <w:pPr>
        <w:jc w:val="center"/>
      </w:pPr>
    </w:p>
    <w:p w14:paraId="49E86C8D" w14:textId="77777777" w:rsidR="008423E4" w:rsidRPr="00B31F0E" w:rsidRDefault="008423E4" w:rsidP="007D3058"/>
    <w:p w14:paraId="74992899" w14:textId="77777777" w:rsidR="008423E4" w:rsidRPr="00742794" w:rsidRDefault="008423E4" w:rsidP="007D3058">
      <w:pPr>
        <w:tabs>
          <w:tab w:val="right" w:pos="9360"/>
        </w:tabs>
      </w:pPr>
    </w:p>
    <w:tbl>
      <w:tblPr>
        <w:tblW w:w="0" w:type="auto"/>
        <w:tblLayout w:type="fixed"/>
        <w:tblLook w:val="01E0" w:firstRow="1" w:lastRow="1" w:firstColumn="1" w:lastColumn="1" w:noHBand="0" w:noVBand="0"/>
      </w:tblPr>
      <w:tblGrid>
        <w:gridCol w:w="9576"/>
      </w:tblGrid>
      <w:tr w:rsidR="0003698D" w14:paraId="41A1C39D" w14:textId="77777777" w:rsidTr="00345119">
        <w:tc>
          <w:tcPr>
            <w:tcW w:w="9576" w:type="dxa"/>
          </w:tcPr>
          <w:p w14:paraId="32B76B72" w14:textId="7B85F3E5" w:rsidR="008423E4" w:rsidRPr="00861995" w:rsidRDefault="00E63FFB" w:rsidP="007D3058">
            <w:pPr>
              <w:jc w:val="right"/>
            </w:pPr>
            <w:r>
              <w:t>C.S.H.B. 3609</w:t>
            </w:r>
          </w:p>
        </w:tc>
      </w:tr>
      <w:tr w:rsidR="0003698D" w14:paraId="4F95BE6F" w14:textId="77777777" w:rsidTr="00345119">
        <w:tc>
          <w:tcPr>
            <w:tcW w:w="9576" w:type="dxa"/>
          </w:tcPr>
          <w:p w14:paraId="75DA37A5" w14:textId="0610FE11" w:rsidR="008423E4" w:rsidRPr="00861995" w:rsidRDefault="00E63FFB" w:rsidP="007D3058">
            <w:pPr>
              <w:jc w:val="right"/>
            </w:pPr>
            <w:r>
              <w:t xml:space="preserve">By: </w:t>
            </w:r>
            <w:r w:rsidR="001B5824">
              <w:t>Barry</w:t>
            </w:r>
          </w:p>
        </w:tc>
      </w:tr>
      <w:tr w:rsidR="0003698D" w14:paraId="22D5423D" w14:textId="77777777" w:rsidTr="00345119">
        <w:tc>
          <w:tcPr>
            <w:tcW w:w="9576" w:type="dxa"/>
          </w:tcPr>
          <w:p w14:paraId="3EB78E27" w14:textId="29485891" w:rsidR="008423E4" w:rsidRPr="00861995" w:rsidRDefault="00E63FFB" w:rsidP="007D3058">
            <w:pPr>
              <w:jc w:val="right"/>
            </w:pPr>
            <w:r>
              <w:t>Natural Resources</w:t>
            </w:r>
          </w:p>
        </w:tc>
      </w:tr>
      <w:tr w:rsidR="0003698D" w14:paraId="3DC3B6DD" w14:textId="77777777" w:rsidTr="00345119">
        <w:tc>
          <w:tcPr>
            <w:tcW w:w="9576" w:type="dxa"/>
          </w:tcPr>
          <w:p w14:paraId="6A5AF05B" w14:textId="5FCF1754" w:rsidR="008423E4" w:rsidRDefault="00E63FFB" w:rsidP="007D3058">
            <w:pPr>
              <w:jc w:val="right"/>
            </w:pPr>
            <w:r>
              <w:t>Committee Report (Substituted)</w:t>
            </w:r>
          </w:p>
        </w:tc>
      </w:tr>
    </w:tbl>
    <w:p w14:paraId="184B1407" w14:textId="77777777" w:rsidR="008423E4" w:rsidRDefault="008423E4" w:rsidP="007D3058">
      <w:pPr>
        <w:tabs>
          <w:tab w:val="right" w:pos="9360"/>
        </w:tabs>
      </w:pPr>
    </w:p>
    <w:p w14:paraId="134C1EEC" w14:textId="77777777" w:rsidR="008423E4" w:rsidRDefault="008423E4" w:rsidP="007D3058"/>
    <w:p w14:paraId="6A4AF70F" w14:textId="77777777" w:rsidR="008423E4" w:rsidRDefault="008423E4" w:rsidP="007D3058"/>
    <w:tbl>
      <w:tblPr>
        <w:tblW w:w="0" w:type="auto"/>
        <w:tblCellMar>
          <w:left w:w="115" w:type="dxa"/>
          <w:right w:w="115" w:type="dxa"/>
        </w:tblCellMar>
        <w:tblLook w:val="01E0" w:firstRow="1" w:lastRow="1" w:firstColumn="1" w:lastColumn="1" w:noHBand="0" w:noVBand="0"/>
      </w:tblPr>
      <w:tblGrid>
        <w:gridCol w:w="9360"/>
      </w:tblGrid>
      <w:tr w:rsidR="0003698D" w14:paraId="7E35F42E" w14:textId="77777777" w:rsidTr="00345119">
        <w:tc>
          <w:tcPr>
            <w:tcW w:w="9576" w:type="dxa"/>
          </w:tcPr>
          <w:p w14:paraId="58F4E48C" w14:textId="77777777" w:rsidR="008423E4" w:rsidRPr="006910C8" w:rsidRDefault="00E63FFB" w:rsidP="007D3058">
            <w:pPr>
              <w:rPr>
                <w:b/>
              </w:rPr>
            </w:pPr>
            <w:r w:rsidRPr="009C1E9A">
              <w:rPr>
                <w:b/>
                <w:u w:val="single"/>
              </w:rPr>
              <w:t>BACKGROUND AND</w:t>
            </w:r>
            <w:r w:rsidRPr="006910C8">
              <w:rPr>
                <w:b/>
                <w:u w:val="single"/>
              </w:rPr>
              <w:t xml:space="preserve"> PURPOSE</w:t>
            </w:r>
            <w:r w:rsidRPr="006910C8">
              <w:rPr>
                <w:b/>
              </w:rPr>
              <w:t xml:space="preserve"> </w:t>
            </w:r>
          </w:p>
          <w:p w14:paraId="45F0B07E" w14:textId="77777777" w:rsidR="008423E4" w:rsidRDefault="008423E4" w:rsidP="007D3058"/>
          <w:p w14:paraId="3DAF9F40" w14:textId="728E49CB" w:rsidR="008423E4" w:rsidRDefault="00E63FFB" w:rsidP="007D3058">
            <w:pPr>
              <w:pStyle w:val="Header"/>
              <w:jc w:val="both"/>
            </w:pPr>
            <w:r>
              <w:t>A</w:t>
            </w:r>
            <w:r w:rsidR="006910C8">
              <w:t xml:space="preserve"> groundwater </w:t>
            </w:r>
            <w:r w:rsidRPr="002B5324">
              <w:t>conservation district's</w:t>
            </w:r>
            <w:r>
              <w:t xml:space="preserve"> </w:t>
            </w:r>
            <w:r w:rsidR="006910C8">
              <w:t>management plan</w:t>
            </w:r>
            <w:r>
              <w:t xml:space="preserve"> </w:t>
            </w:r>
            <w:r w:rsidR="00803A83">
              <w:t>is</w:t>
            </w:r>
            <w:r>
              <w:t xml:space="preserve"> required, in part, to include estimates of modeled available groundwater in the district based on established desired future conditions and the amount of groundwater being used within the district on an annual basis. The bill author has informed the committee,</w:t>
            </w:r>
            <w:r w:rsidR="006910C8">
              <w:t xml:space="preserve"> </w:t>
            </w:r>
            <w:r>
              <w:t>h</w:t>
            </w:r>
            <w:r w:rsidR="006910C8">
              <w:t>owever,</w:t>
            </w:r>
            <w:r w:rsidR="000157F6">
              <w:t xml:space="preserve"> that there is a need </w:t>
            </w:r>
            <w:r w:rsidR="006910C8">
              <w:t>to address cases where a desired future condition is under legal challenge or where an aquifer</w:t>
            </w:r>
            <w:r w:rsidR="00444FCB">
              <w:t>'</w:t>
            </w:r>
            <w:r w:rsidR="006910C8">
              <w:t xml:space="preserve">s relevance </w:t>
            </w:r>
            <w:r w:rsidR="00803A83">
              <w:t xml:space="preserve">has </w:t>
            </w:r>
            <w:r w:rsidR="006910C8">
              <w:t>change</w:t>
            </w:r>
            <w:r w:rsidR="00803A83">
              <w:t>d</w:t>
            </w:r>
            <w:r w:rsidR="006910C8">
              <w:t xml:space="preserve"> after planning. </w:t>
            </w:r>
            <w:r w:rsidR="000157F6">
              <w:t xml:space="preserve">C.S.H.B. 3609 seeks to address this </w:t>
            </w:r>
            <w:r w:rsidR="00AC479E">
              <w:t>need</w:t>
            </w:r>
            <w:r w:rsidR="000157F6">
              <w:t xml:space="preserve"> by</w:t>
            </w:r>
            <w:r w:rsidR="00803A83">
              <w:t>, among other things,</w:t>
            </w:r>
            <w:r w:rsidR="000157F6">
              <w:t xml:space="preserve"> </w:t>
            </w:r>
            <w:r w:rsidR="000157F6" w:rsidRPr="000157F6">
              <w:t>requir</w:t>
            </w:r>
            <w:r w:rsidR="000157F6">
              <w:t>ing</w:t>
            </w:r>
            <w:r w:rsidR="000157F6" w:rsidRPr="000157F6">
              <w:t xml:space="preserve"> a management plan, or any amendments to the plan, to include the most recently approved desired future conditions</w:t>
            </w:r>
            <w:r w:rsidR="00803A83">
              <w:t xml:space="preserve"> adopted under applicable provisions</w:t>
            </w:r>
            <w:r w:rsidR="000157F6" w:rsidRPr="000157F6">
              <w:t xml:space="preserve"> and the amount of modeled available groundwater corresponding to those conditions.</w:t>
            </w:r>
          </w:p>
          <w:p w14:paraId="157D2D0C" w14:textId="77777777" w:rsidR="008423E4" w:rsidRPr="00E26B13" w:rsidRDefault="008423E4" w:rsidP="007D3058">
            <w:pPr>
              <w:rPr>
                <w:b/>
              </w:rPr>
            </w:pPr>
          </w:p>
        </w:tc>
      </w:tr>
      <w:tr w:rsidR="0003698D" w14:paraId="2346FA11" w14:textId="77777777" w:rsidTr="00345119">
        <w:tc>
          <w:tcPr>
            <w:tcW w:w="9576" w:type="dxa"/>
          </w:tcPr>
          <w:p w14:paraId="76E58C35" w14:textId="77777777" w:rsidR="0017725B" w:rsidRDefault="00E63FFB" w:rsidP="007D3058">
            <w:pPr>
              <w:rPr>
                <w:b/>
                <w:u w:val="single"/>
              </w:rPr>
            </w:pPr>
            <w:r>
              <w:rPr>
                <w:b/>
                <w:u w:val="single"/>
              </w:rPr>
              <w:t>CRIMINAL JUSTICE IMPACT</w:t>
            </w:r>
          </w:p>
          <w:p w14:paraId="5F40C510" w14:textId="77777777" w:rsidR="0017725B" w:rsidRDefault="0017725B" w:rsidP="007D3058">
            <w:pPr>
              <w:rPr>
                <w:b/>
                <w:u w:val="single"/>
              </w:rPr>
            </w:pPr>
          </w:p>
          <w:p w14:paraId="0E4DAEA2" w14:textId="55312623" w:rsidR="00916A6D" w:rsidRPr="00916A6D" w:rsidRDefault="00E63FFB" w:rsidP="007D3058">
            <w:pPr>
              <w:jc w:val="both"/>
            </w:pPr>
            <w:r>
              <w:t xml:space="preserve">It </w:t>
            </w:r>
            <w:r>
              <w:t>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BE4CADA" w14:textId="77777777" w:rsidR="0017725B" w:rsidRPr="0017725B" w:rsidRDefault="0017725B" w:rsidP="007D3058">
            <w:pPr>
              <w:rPr>
                <w:b/>
                <w:u w:val="single"/>
              </w:rPr>
            </w:pPr>
          </w:p>
        </w:tc>
      </w:tr>
      <w:tr w:rsidR="0003698D" w14:paraId="2C854077" w14:textId="77777777" w:rsidTr="00345119">
        <w:tc>
          <w:tcPr>
            <w:tcW w:w="9576" w:type="dxa"/>
          </w:tcPr>
          <w:p w14:paraId="74F43517" w14:textId="77777777" w:rsidR="008423E4" w:rsidRPr="00A8133F" w:rsidRDefault="00E63FFB" w:rsidP="007D3058">
            <w:pPr>
              <w:rPr>
                <w:b/>
              </w:rPr>
            </w:pPr>
            <w:r w:rsidRPr="009C1E9A">
              <w:rPr>
                <w:b/>
                <w:u w:val="single"/>
              </w:rPr>
              <w:t>RULEMAKING AUTHORITY</w:t>
            </w:r>
            <w:r>
              <w:rPr>
                <w:b/>
              </w:rPr>
              <w:t xml:space="preserve"> </w:t>
            </w:r>
          </w:p>
          <w:p w14:paraId="57A5A82B" w14:textId="77777777" w:rsidR="008423E4" w:rsidRDefault="008423E4" w:rsidP="007D3058"/>
          <w:p w14:paraId="604ABBD6" w14:textId="2E14EE5D" w:rsidR="00916A6D" w:rsidRDefault="00E63FFB" w:rsidP="007D3058">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45641BA4" w14:textId="77777777" w:rsidR="008423E4" w:rsidRPr="00E21FDC" w:rsidRDefault="008423E4" w:rsidP="007D3058">
            <w:pPr>
              <w:rPr>
                <w:b/>
              </w:rPr>
            </w:pPr>
          </w:p>
        </w:tc>
      </w:tr>
      <w:tr w:rsidR="0003698D" w14:paraId="6E5F9502" w14:textId="77777777" w:rsidTr="00345119">
        <w:tc>
          <w:tcPr>
            <w:tcW w:w="9576" w:type="dxa"/>
          </w:tcPr>
          <w:p w14:paraId="0F06DF90" w14:textId="77777777" w:rsidR="008423E4" w:rsidRPr="00A8133F" w:rsidRDefault="00E63FFB" w:rsidP="007D3058">
            <w:pPr>
              <w:rPr>
                <w:b/>
              </w:rPr>
            </w:pPr>
            <w:r w:rsidRPr="009C1E9A">
              <w:rPr>
                <w:b/>
                <w:u w:val="single"/>
              </w:rPr>
              <w:t>ANALYSIS</w:t>
            </w:r>
            <w:r>
              <w:rPr>
                <w:b/>
              </w:rPr>
              <w:t xml:space="preserve"> </w:t>
            </w:r>
          </w:p>
          <w:p w14:paraId="15BB51FC" w14:textId="77777777" w:rsidR="008423E4" w:rsidRDefault="008423E4" w:rsidP="007D3058"/>
          <w:p w14:paraId="7E403091" w14:textId="1B325E76" w:rsidR="00C20F80" w:rsidRDefault="00E63FFB" w:rsidP="007D3058">
            <w:pPr>
              <w:pStyle w:val="Header"/>
              <w:jc w:val="both"/>
            </w:pPr>
            <w:r>
              <w:t>C.S.</w:t>
            </w:r>
            <w:r>
              <w:t xml:space="preserve">H.B. 3609 amends the </w:t>
            </w:r>
            <w:r w:rsidRPr="00C20F80">
              <w:t>Water Code</w:t>
            </w:r>
            <w:r>
              <w:t xml:space="preserve"> to require a groundwater conservation district's management plan, </w:t>
            </w:r>
            <w:r w:rsidRPr="00C20F80">
              <w:t>or any amendments to the plan</w:t>
            </w:r>
            <w:r>
              <w:t>, to include the most recently approved desired future conditions adopted under provisions relating to joint planning in a management area and the amount of modeled available groundwater corresponding to th</w:t>
            </w:r>
            <w:r w:rsidR="004D305B">
              <w:t>os</w:t>
            </w:r>
            <w:r>
              <w:t>e conditions.</w:t>
            </w:r>
            <w:r w:rsidR="00F5145D">
              <w:t xml:space="preserve"> </w:t>
            </w:r>
            <w:r>
              <w:t xml:space="preserve">The bill requires a district to amend a management plan before the second anniversary of the adoption of </w:t>
            </w:r>
            <w:r w:rsidR="003C377B">
              <w:t xml:space="preserve">those </w:t>
            </w:r>
            <w:r>
              <w:t>conditions.</w:t>
            </w:r>
            <w:r w:rsidR="00F5145D">
              <w:t xml:space="preserve"> </w:t>
            </w:r>
            <w:r>
              <w:t>If a petition challenging the reasonable</w:t>
            </w:r>
            <w:r>
              <w:t>ness of a desired future condition is filed under provisions relating to the appeal of a desi</w:t>
            </w:r>
            <w:r w:rsidR="00706BAD">
              <w:t xml:space="preserve">red future condition </w:t>
            </w:r>
            <w:r>
              <w:t>and until the district issues a final order</w:t>
            </w:r>
            <w:r w:rsidR="00AB285D">
              <w:t xml:space="preserve"> under those provisions</w:t>
            </w:r>
            <w:r>
              <w:t xml:space="preserve"> or, if the desired future condition is found to be unreasonable in the final order</w:t>
            </w:r>
            <w:r w:rsidR="008E171C">
              <w:t>,</w:t>
            </w:r>
            <w:r>
              <w:t xml:space="preserve"> a new desired future condition is adopted</w:t>
            </w:r>
            <w:r w:rsidR="00706BAD">
              <w:t xml:space="preserve"> </w:t>
            </w:r>
            <w:r w:rsidR="00706BAD" w:rsidRPr="00706BAD">
              <w:t xml:space="preserve">under </w:t>
            </w:r>
            <w:r w:rsidR="00AB74D3">
              <w:t xml:space="preserve">those </w:t>
            </w:r>
            <w:r w:rsidR="00706BAD" w:rsidRPr="00706BAD">
              <w:t>provisions</w:t>
            </w:r>
            <w:r w:rsidR="00AB285D">
              <w:t xml:space="preserve"> or provisions</w:t>
            </w:r>
            <w:r w:rsidR="00706BAD" w:rsidRPr="00706BAD">
              <w:t xml:space="preserve"> relating to joint planning in a management area</w:t>
            </w:r>
            <w:r>
              <w:t>, the executive administrator</w:t>
            </w:r>
            <w:r w:rsidR="00493AD3">
              <w:t xml:space="preserve"> </w:t>
            </w:r>
            <w:r w:rsidR="00493AD3" w:rsidRPr="00493AD3">
              <w:t>of the Texas Water Development Board</w:t>
            </w:r>
            <w:r>
              <w:t xml:space="preserve"> </w:t>
            </w:r>
            <w:r w:rsidR="00493AD3">
              <w:t>is required to</w:t>
            </w:r>
            <w:r>
              <w:t xml:space="preserve"> consider </w:t>
            </w:r>
            <w:r w:rsidR="00493AD3">
              <w:t>a</w:t>
            </w:r>
            <w:r>
              <w:t xml:space="preserve"> management plan administrati</w:t>
            </w:r>
            <w:r>
              <w:t>vely complete if the district includes</w:t>
            </w:r>
            <w:r w:rsidR="00493AD3">
              <w:t xml:space="preserve"> the following</w:t>
            </w:r>
            <w:r>
              <w:t>:</w:t>
            </w:r>
          </w:p>
          <w:p w14:paraId="7332206A" w14:textId="6341840B" w:rsidR="00C20F80" w:rsidRDefault="00E63FFB" w:rsidP="007D3058">
            <w:pPr>
              <w:pStyle w:val="Header"/>
              <w:numPr>
                <w:ilvl w:val="0"/>
                <w:numId w:val="1"/>
              </w:numPr>
              <w:jc w:val="both"/>
            </w:pPr>
            <w:r>
              <w:t>the most recently approved desired future conditions</w:t>
            </w:r>
            <w:r w:rsidR="00706BAD">
              <w:t xml:space="preserve"> </w:t>
            </w:r>
            <w:r w:rsidR="00721B80">
              <w:t xml:space="preserve">adopted </w:t>
            </w:r>
            <w:r w:rsidR="00706BAD" w:rsidRPr="00706BAD">
              <w:t>under</w:t>
            </w:r>
            <w:r w:rsidR="00AB74D3">
              <w:t xml:space="preserve"> such</w:t>
            </w:r>
            <w:r w:rsidR="00706BAD" w:rsidRPr="00706BAD">
              <w:t xml:space="preserve"> provisions</w:t>
            </w:r>
            <w:r>
              <w:t>;</w:t>
            </w:r>
          </w:p>
          <w:p w14:paraId="115E5B2E" w14:textId="1804B226" w:rsidR="00C20F80" w:rsidRDefault="00E63FFB" w:rsidP="007D3058">
            <w:pPr>
              <w:pStyle w:val="Header"/>
              <w:numPr>
                <w:ilvl w:val="0"/>
                <w:numId w:val="1"/>
              </w:numPr>
              <w:jc w:val="both"/>
            </w:pPr>
            <w:r>
              <w:t>the amount of modeled available groundwater corresponding to the desired future conditions;</w:t>
            </w:r>
          </w:p>
          <w:p w14:paraId="0A79D473" w14:textId="073308EA" w:rsidR="00C20F80" w:rsidRDefault="00E63FFB" w:rsidP="007D3058">
            <w:pPr>
              <w:pStyle w:val="Header"/>
              <w:numPr>
                <w:ilvl w:val="0"/>
                <w:numId w:val="1"/>
              </w:numPr>
              <w:jc w:val="both"/>
            </w:pPr>
            <w:r>
              <w:t xml:space="preserve">a statement of the </w:t>
            </w:r>
            <w:r>
              <w:t>status of the petition challenging the reasonableness of a desired future condition; and</w:t>
            </w:r>
          </w:p>
          <w:p w14:paraId="584D0CCF" w14:textId="49B3661E" w:rsidR="00C20F80" w:rsidRDefault="00E63FFB" w:rsidP="007D3058">
            <w:pPr>
              <w:pStyle w:val="Header"/>
              <w:numPr>
                <w:ilvl w:val="0"/>
                <w:numId w:val="1"/>
              </w:numPr>
              <w:jc w:val="both"/>
            </w:pPr>
            <w:r>
              <w:t>applicable information</w:t>
            </w:r>
            <w:r w:rsidR="00F5145D">
              <w:t xml:space="preserve"> </w:t>
            </w:r>
            <w:r w:rsidR="00504160">
              <w:t xml:space="preserve">required </w:t>
            </w:r>
            <w:r w:rsidR="00F5145D">
              <w:t>by statute</w:t>
            </w:r>
            <w:r>
              <w:t>.</w:t>
            </w:r>
          </w:p>
          <w:p w14:paraId="6C39ED26" w14:textId="556FA966" w:rsidR="00AD4603" w:rsidRPr="009C36CD" w:rsidRDefault="00E63FFB" w:rsidP="007D3058">
            <w:pPr>
              <w:pStyle w:val="Header"/>
              <w:jc w:val="both"/>
            </w:pPr>
            <w:r>
              <w:t xml:space="preserve">The bill's provisions </w:t>
            </w:r>
            <w:r w:rsidRPr="00AD4603">
              <w:t>applicable to a petition</w:t>
            </w:r>
            <w:r>
              <w:t xml:space="preserve"> for the appeal </w:t>
            </w:r>
            <w:r w:rsidR="00504160">
              <w:t xml:space="preserve">of </w:t>
            </w:r>
            <w:r w:rsidR="00504160" w:rsidRPr="00504160">
              <w:t>the reasonableness of</w:t>
            </w:r>
            <w:r>
              <w:t xml:space="preserve"> a desired future condition</w:t>
            </w:r>
            <w:r w:rsidRPr="00AD4603">
              <w:t xml:space="preserve"> apply only to a petition filed on or after the</w:t>
            </w:r>
            <w:r>
              <w:t xml:space="preserve"> bill's</w:t>
            </w:r>
            <w:r w:rsidRPr="00AD4603">
              <w:t xml:space="preserve"> effective date. A petition filed before </w:t>
            </w:r>
            <w:r>
              <w:t xml:space="preserve">such </w:t>
            </w:r>
            <w:r w:rsidRPr="00AD4603">
              <w:t>date is governed by the law in effect on the date the petition was filed, and the former law is continued in effect for that purpose.</w:t>
            </w:r>
          </w:p>
          <w:p w14:paraId="45371CFB" w14:textId="77777777" w:rsidR="008423E4" w:rsidRPr="00835628" w:rsidRDefault="008423E4" w:rsidP="007D3058">
            <w:pPr>
              <w:rPr>
                <w:b/>
              </w:rPr>
            </w:pPr>
          </w:p>
        </w:tc>
      </w:tr>
      <w:tr w:rsidR="0003698D" w14:paraId="3C4BBA55" w14:textId="77777777" w:rsidTr="00345119">
        <w:tc>
          <w:tcPr>
            <w:tcW w:w="9576" w:type="dxa"/>
          </w:tcPr>
          <w:p w14:paraId="63E46709" w14:textId="77777777" w:rsidR="008423E4" w:rsidRPr="00A8133F" w:rsidRDefault="00E63FFB" w:rsidP="007D3058">
            <w:pPr>
              <w:rPr>
                <w:b/>
              </w:rPr>
            </w:pPr>
            <w:r w:rsidRPr="009C1E9A">
              <w:rPr>
                <w:b/>
                <w:u w:val="single"/>
              </w:rPr>
              <w:t>EFFECTIVE DATE</w:t>
            </w:r>
            <w:r>
              <w:rPr>
                <w:b/>
              </w:rPr>
              <w:t xml:space="preserve"> </w:t>
            </w:r>
          </w:p>
          <w:p w14:paraId="4C51A11B" w14:textId="77777777" w:rsidR="008423E4" w:rsidRDefault="008423E4" w:rsidP="007D3058"/>
          <w:p w14:paraId="729E64AB" w14:textId="277BAFC9" w:rsidR="008423E4" w:rsidRPr="003624F2" w:rsidRDefault="00E63FFB" w:rsidP="007D3058">
            <w:pPr>
              <w:pStyle w:val="Header"/>
              <w:tabs>
                <w:tab w:val="clear" w:pos="4320"/>
                <w:tab w:val="clear" w:pos="8640"/>
              </w:tabs>
              <w:jc w:val="both"/>
            </w:pPr>
            <w:r>
              <w:t>September 1, 2025.</w:t>
            </w:r>
          </w:p>
          <w:p w14:paraId="4188E87C" w14:textId="77777777" w:rsidR="008423E4" w:rsidRPr="00233FDB" w:rsidRDefault="008423E4" w:rsidP="007D3058">
            <w:pPr>
              <w:rPr>
                <w:b/>
              </w:rPr>
            </w:pPr>
          </w:p>
        </w:tc>
      </w:tr>
      <w:tr w:rsidR="0003698D" w14:paraId="2C32FEBB" w14:textId="77777777" w:rsidTr="00345119">
        <w:tc>
          <w:tcPr>
            <w:tcW w:w="9576" w:type="dxa"/>
          </w:tcPr>
          <w:p w14:paraId="29E980A7" w14:textId="77777777" w:rsidR="001B5824" w:rsidRDefault="00E63FFB" w:rsidP="007D3058">
            <w:pPr>
              <w:jc w:val="both"/>
              <w:rPr>
                <w:b/>
                <w:u w:val="single"/>
              </w:rPr>
            </w:pPr>
            <w:r>
              <w:rPr>
                <w:b/>
                <w:u w:val="single"/>
              </w:rPr>
              <w:t xml:space="preserve">COMPARISON OF INTRODUCED AND </w:t>
            </w:r>
            <w:r w:rsidRPr="00C41113">
              <w:rPr>
                <w:b/>
                <w:u w:val="single"/>
              </w:rPr>
              <w:t>SUBSTITUTE</w:t>
            </w:r>
          </w:p>
          <w:p w14:paraId="0A43CAED" w14:textId="77777777" w:rsidR="00177120" w:rsidRDefault="00177120" w:rsidP="007D3058">
            <w:pPr>
              <w:jc w:val="both"/>
            </w:pPr>
          </w:p>
          <w:p w14:paraId="74D07236" w14:textId="7899D374" w:rsidR="00177120" w:rsidRDefault="00E63FFB" w:rsidP="007D3058">
            <w:pPr>
              <w:jc w:val="both"/>
            </w:pPr>
            <w:r>
              <w:t xml:space="preserve">While C.S.H.B. 3609 may differ from the introduced in minor or nonsubstantive ways, the following summarizes the substantial differences between the introduced and committee substitute versions of the </w:t>
            </w:r>
            <w:r>
              <w:t>bill.</w:t>
            </w:r>
          </w:p>
          <w:p w14:paraId="5BB1EACD" w14:textId="77777777" w:rsidR="00177120" w:rsidRDefault="00177120" w:rsidP="007D3058">
            <w:pPr>
              <w:jc w:val="both"/>
            </w:pPr>
          </w:p>
          <w:p w14:paraId="31AB6828" w14:textId="592BC9F6" w:rsidR="00177120" w:rsidRDefault="00E63FFB" w:rsidP="007D3058">
            <w:pPr>
              <w:jc w:val="both"/>
            </w:pPr>
            <w:r>
              <w:t xml:space="preserve">With respect to the bill's requirement that </w:t>
            </w:r>
            <w:r w:rsidRPr="00AC1B56">
              <w:t xml:space="preserve">the executive administrator consider </w:t>
            </w:r>
            <w:r>
              <w:t>an</w:t>
            </w:r>
            <w:r w:rsidRPr="00AC1B56">
              <w:t xml:space="preserve"> </w:t>
            </w:r>
            <w:r>
              <w:t xml:space="preserve">applicable </w:t>
            </w:r>
            <w:r w:rsidRPr="00AC1B56">
              <w:t>management plan</w:t>
            </w:r>
            <w:r>
              <w:t xml:space="preserve"> </w:t>
            </w:r>
            <w:r w:rsidRPr="00AC1B56">
              <w:t>administratively complete</w:t>
            </w:r>
            <w:r w:rsidR="000671BA">
              <w:t xml:space="preserve"> in the circumstance that an appealed</w:t>
            </w:r>
            <w:r w:rsidR="000671BA" w:rsidRPr="000671BA">
              <w:t xml:space="preserve"> desired future condition is found to be unreasonable in </w:t>
            </w:r>
            <w:r w:rsidR="000671BA">
              <w:t>a district's</w:t>
            </w:r>
            <w:r w:rsidR="000671BA" w:rsidRPr="000671BA">
              <w:t xml:space="preserve"> final order</w:t>
            </w:r>
            <w:r w:rsidR="000671BA">
              <w:t xml:space="preserve"> and</w:t>
            </w:r>
            <w:r w:rsidR="000671BA" w:rsidRPr="000671BA">
              <w:t xml:space="preserve"> a new desired future condition is adopted under </w:t>
            </w:r>
            <w:r w:rsidR="000671BA">
              <w:t>provisions relating to the appeal of a desired future condition, the substitute includes as an alternative adoption under provisions relating to joint planning in a management area</w:t>
            </w:r>
            <w:r w:rsidR="00D82C9A">
              <w:t>, whereas such alternative was not in the introduced.</w:t>
            </w:r>
          </w:p>
          <w:p w14:paraId="4D1EA87F" w14:textId="65CC972C" w:rsidR="00177120" w:rsidRPr="00177120" w:rsidRDefault="00177120" w:rsidP="007D3058">
            <w:pPr>
              <w:jc w:val="both"/>
            </w:pPr>
          </w:p>
        </w:tc>
      </w:tr>
      <w:tr w:rsidR="0003698D" w14:paraId="1C97E5A7" w14:textId="77777777" w:rsidTr="00345119">
        <w:tc>
          <w:tcPr>
            <w:tcW w:w="9576" w:type="dxa"/>
          </w:tcPr>
          <w:p w14:paraId="664267E0" w14:textId="77777777" w:rsidR="001B5824" w:rsidRPr="009C1E9A" w:rsidRDefault="001B5824" w:rsidP="007D3058">
            <w:pPr>
              <w:rPr>
                <w:b/>
                <w:u w:val="single"/>
              </w:rPr>
            </w:pPr>
          </w:p>
        </w:tc>
      </w:tr>
      <w:tr w:rsidR="0003698D" w14:paraId="4F3CEC72" w14:textId="77777777" w:rsidTr="00345119">
        <w:tc>
          <w:tcPr>
            <w:tcW w:w="9576" w:type="dxa"/>
          </w:tcPr>
          <w:p w14:paraId="04E48E8A" w14:textId="77777777" w:rsidR="001B5824" w:rsidRPr="001B5824" w:rsidRDefault="001B5824" w:rsidP="007D3058">
            <w:pPr>
              <w:jc w:val="both"/>
            </w:pPr>
          </w:p>
        </w:tc>
      </w:tr>
    </w:tbl>
    <w:p w14:paraId="40382E30" w14:textId="77777777" w:rsidR="008423E4" w:rsidRPr="00BE0E75" w:rsidRDefault="008423E4" w:rsidP="007D3058">
      <w:pPr>
        <w:jc w:val="both"/>
        <w:rPr>
          <w:rFonts w:ascii="Arial" w:hAnsi="Arial"/>
          <w:sz w:val="16"/>
          <w:szCs w:val="16"/>
        </w:rPr>
      </w:pPr>
    </w:p>
    <w:p w14:paraId="4650C313" w14:textId="77777777" w:rsidR="004108C3" w:rsidRPr="008423E4" w:rsidRDefault="004108C3" w:rsidP="007D3058"/>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3F4BC" w14:textId="77777777" w:rsidR="00E63FFB" w:rsidRDefault="00E63FFB">
      <w:r>
        <w:separator/>
      </w:r>
    </w:p>
  </w:endnote>
  <w:endnote w:type="continuationSeparator" w:id="0">
    <w:p w14:paraId="4EF03595" w14:textId="77777777" w:rsidR="00E63FFB" w:rsidRDefault="00E63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946CD"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03698D" w14:paraId="1305ACCA" w14:textId="77777777" w:rsidTr="009C1E9A">
      <w:trPr>
        <w:cantSplit/>
      </w:trPr>
      <w:tc>
        <w:tcPr>
          <w:tcW w:w="0" w:type="pct"/>
        </w:tcPr>
        <w:p w14:paraId="32F576AE" w14:textId="77777777" w:rsidR="00137D90" w:rsidRDefault="00137D90" w:rsidP="009C1E9A">
          <w:pPr>
            <w:pStyle w:val="Footer"/>
            <w:tabs>
              <w:tab w:val="clear" w:pos="8640"/>
              <w:tab w:val="right" w:pos="9360"/>
            </w:tabs>
          </w:pPr>
        </w:p>
      </w:tc>
      <w:tc>
        <w:tcPr>
          <w:tcW w:w="2395" w:type="pct"/>
        </w:tcPr>
        <w:p w14:paraId="0DD6CB5A" w14:textId="77777777" w:rsidR="00137D90" w:rsidRDefault="00137D90" w:rsidP="009C1E9A">
          <w:pPr>
            <w:pStyle w:val="Footer"/>
            <w:tabs>
              <w:tab w:val="clear" w:pos="8640"/>
              <w:tab w:val="right" w:pos="9360"/>
            </w:tabs>
          </w:pPr>
        </w:p>
        <w:p w14:paraId="044402E2" w14:textId="77777777" w:rsidR="001A4310" w:rsidRDefault="001A4310" w:rsidP="009C1E9A">
          <w:pPr>
            <w:pStyle w:val="Footer"/>
            <w:tabs>
              <w:tab w:val="clear" w:pos="8640"/>
              <w:tab w:val="right" w:pos="9360"/>
            </w:tabs>
          </w:pPr>
        </w:p>
        <w:p w14:paraId="402F3AA5" w14:textId="77777777" w:rsidR="00137D90" w:rsidRDefault="00137D90" w:rsidP="009C1E9A">
          <w:pPr>
            <w:pStyle w:val="Footer"/>
            <w:tabs>
              <w:tab w:val="clear" w:pos="8640"/>
              <w:tab w:val="right" w:pos="9360"/>
            </w:tabs>
          </w:pPr>
        </w:p>
      </w:tc>
      <w:tc>
        <w:tcPr>
          <w:tcW w:w="2453" w:type="pct"/>
        </w:tcPr>
        <w:p w14:paraId="6EE99BAA" w14:textId="77777777" w:rsidR="00137D90" w:rsidRDefault="00137D90" w:rsidP="009C1E9A">
          <w:pPr>
            <w:pStyle w:val="Footer"/>
            <w:tabs>
              <w:tab w:val="clear" w:pos="8640"/>
              <w:tab w:val="right" w:pos="9360"/>
            </w:tabs>
            <w:jc w:val="right"/>
          </w:pPr>
        </w:p>
      </w:tc>
    </w:tr>
    <w:tr w:rsidR="0003698D" w14:paraId="6CB856FE" w14:textId="77777777" w:rsidTr="009C1E9A">
      <w:trPr>
        <w:cantSplit/>
      </w:trPr>
      <w:tc>
        <w:tcPr>
          <w:tcW w:w="0" w:type="pct"/>
        </w:tcPr>
        <w:p w14:paraId="5BC287BD" w14:textId="77777777" w:rsidR="00EC379B" w:rsidRDefault="00EC379B" w:rsidP="009C1E9A">
          <w:pPr>
            <w:pStyle w:val="Footer"/>
            <w:tabs>
              <w:tab w:val="clear" w:pos="8640"/>
              <w:tab w:val="right" w:pos="9360"/>
            </w:tabs>
          </w:pPr>
        </w:p>
      </w:tc>
      <w:tc>
        <w:tcPr>
          <w:tcW w:w="2395" w:type="pct"/>
        </w:tcPr>
        <w:p w14:paraId="50DE4D01" w14:textId="597F522B" w:rsidR="00EC379B" w:rsidRPr="009C1E9A" w:rsidRDefault="00E63FFB" w:rsidP="009C1E9A">
          <w:pPr>
            <w:pStyle w:val="Footer"/>
            <w:tabs>
              <w:tab w:val="clear" w:pos="8640"/>
              <w:tab w:val="right" w:pos="9360"/>
            </w:tabs>
            <w:rPr>
              <w:rFonts w:ascii="Shruti" w:hAnsi="Shruti"/>
              <w:sz w:val="22"/>
            </w:rPr>
          </w:pPr>
          <w:r>
            <w:rPr>
              <w:rFonts w:ascii="Shruti" w:hAnsi="Shruti"/>
              <w:sz w:val="22"/>
            </w:rPr>
            <w:t>89R 24250-D</w:t>
          </w:r>
        </w:p>
      </w:tc>
      <w:tc>
        <w:tcPr>
          <w:tcW w:w="2453" w:type="pct"/>
        </w:tcPr>
        <w:p w14:paraId="7B3CF60D" w14:textId="5A9E84FF" w:rsidR="00EC379B" w:rsidRDefault="00E63FFB" w:rsidP="009C1E9A">
          <w:pPr>
            <w:pStyle w:val="Footer"/>
            <w:tabs>
              <w:tab w:val="clear" w:pos="8640"/>
              <w:tab w:val="right" w:pos="9360"/>
            </w:tabs>
            <w:jc w:val="right"/>
          </w:pPr>
          <w:r>
            <w:fldChar w:fldCharType="begin"/>
          </w:r>
          <w:r>
            <w:instrText xml:space="preserve"> DOCPROPERTY  OTID  \* MERGEFORMAT </w:instrText>
          </w:r>
          <w:r>
            <w:fldChar w:fldCharType="separate"/>
          </w:r>
          <w:r w:rsidR="0066300D">
            <w:t>25.103.558</w:t>
          </w:r>
          <w:r>
            <w:fldChar w:fldCharType="end"/>
          </w:r>
        </w:p>
      </w:tc>
    </w:tr>
    <w:tr w:rsidR="0003698D" w14:paraId="6770D1EE" w14:textId="77777777" w:rsidTr="009C1E9A">
      <w:trPr>
        <w:cantSplit/>
      </w:trPr>
      <w:tc>
        <w:tcPr>
          <w:tcW w:w="0" w:type="pct"/>
        </w:tcPr>
        <w:p w14:paraId="76EE3B4B" w14:textId="77777777" w:rsidR="00EC379B" w:rsidRDefault="00EC379B" w:rsidP="009C1E9A">
          <w:pPr>
            <w:pStyle w:val="Footer"/>
            <w:tabs>
              <w:tab w:val="clear" w:pos="4320"/>
              <w:tab w:val="clear" w:pos="8640"/>
              <w:tab w:val="left" w:pos="2865"/>
            </w:tabs>
          </w:pPr>
        </w:p>
      </w:tc>
      <w:tc>
        <w:tcPr>
          <w:tcW w:w="2395" w:type="pct"/>
        </w:tcPr>
        <w:p w14:paraId="2C65912D" w14:textId="577A707E" w:rsidR="00EC379B" w:rsidRPr="009C1E9A" w:rsidRDefault="00E63FFB" w:rsidP="009C1E9A">
          <w:pPr>
            <w:pStyle w:val="Footer"/>
            <w:tabs>
              <w:tab w:val="clear" w:pos="4320"/>
              <w:tab w:val="clear" w:pos="8640"/>
              <w:tab w:val="left" w:pos="2865"/>
            </w:tabs>
            <w:rPr>
              <w:rFonts w:ascii="Shruti" w:hAnsi="Shruti"/>
              <w:sz w:val="22"/>
            </w:rPr>
          </w:pPr>
          <w:r>
            <w:rPr>
              <w:rFonts w:ascii="Shruti" w:hAnsi="Shruti"/>
              <w:sz w:val="22"/>
            </w:rPr>
            <w:t>Substitute Document Number: 89R 22129</w:t>
          </w:r>
        </w:p>
      </w:tc>
      <w:tc>
        <w:tcPr>
          <w:tcW w:w="2453" w:type="pct"/>
        </w:tcPr>
        <w:p w14:paraId="4F7F3899" w14:textId="77777777" w:rsidR="00EC379B" w:rsidRDefault="00EC379B" w:rsidP="006D504F">
          <w:pPr>
            <w:pStyle w:val="Footer"/>
            <w:rPr>
              <w:rStyle w:val="PageNumber"/>
            </w:rPr>
          </w:pPr>
        </w:p>
        <w:p w14:paraId="5EAB29D6" w14:textId="77777777" w:rsidR="00EC379B" w:rsidRDefault="00EC379B" w:rsidP="009C1E9A">
          <w:pPr>
            <w:pStyle w:val="Footer"/>
            <w:tabs>
              <w:tab w:val="clear" w:pos="8640"/>
              <w:tab w:val="right" w:pos="9360"/>
            </w:tabs>
            <w:jc w:val="right"/>
          </w:pPr>
        </w:p>
      </w:tc>
    </w:tr>
    <w:tr w:rsidR="0003698D" w14:paraId="20825A3D" w14:textId="77777777" w:rsidTr="009C1E9A">
      <w:trPr>
        <w:cantSplit/>
        <w:trHeight w:val="323"/>
      </w:trPr>
      <w:tc>
        <w:tcPr>
          <w:tcW w:w="0" w:type="pct"/>
          <w:gridSpan w:val="3"/>
        </w:tcPr>
        <w:p w14:paraId="6E327378" w14:textId="77777777" w:rsidR="00EC379B" w:rsidRDefault="00E63FFB"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084C4E5" w14:textId="77777777" w:rsidR="00EC379B" w:rsidRDefault="00EC379B" w:rsidP="009C1E9A">
          <w:pPr>
            <w:pStyle w:val="Footer"/>
            <w:tabs>
              <w:tab w:val="clear" w:pos="8640"/>
              <w:tab w:val="right" w:pos="9360"/>
            </w:tabs>
            <w:jc w:val="center"/>
          </w:pPr>
        </w:p>
      </w:tc>
    </w:tr>
  </w:tbl>
  <w:p w14:paraId="43CC8FDB"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1566"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76B40" w14:textId="77777777" w:rsidR="00E63FFB" w:rsidRDefault="00E63FFB">
      <w:r>
        <w:separator/>
      </w:r>
    </w:p>
  </w:footnote>
  <w:footnote w:type="continuationSeparator" w:id="0">
    <w:p w14:paraId="772F501D" w14:textId="77777777" w:rsidR="00E63FFB" w:rsidRDefault="00E63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D9E50"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FCB84"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49C8"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F40E4"/>
    <w:multiLevelType w:val="hybridMultilevel"/>
    <w:tmpl w:val="05EA2C3A"/>
    <w:lvl w:ilvl="0" w:tplc="66D6BAF8">
      <w:start w:val="1"/>
      <w:numFmt w:val="decimal"/>
      <w:lvlText w:val="(%1)"/>
      <w:lvlJc w:val="left"/>
      <w:pPr>
        <w:ind w:left="758" w:hanging="398"/>
      </w:pPr>
      <w:rPr>
        <w:rFonts w:hint="default"/>
      </w:rPr>
    </w:lvl>
    <w:lvl w:ilvl="1" w:tplc="2FB80504" w:tentative="1">
      <w:start w:val="1"/>
      <w:numFmt w:val="lowerLetter"/>
      <w:lvlText w:val="%2."/>
      <w:lvlJc w:val="left"/>
      <w:pPr>
        <w:ind w:left="1440" w:hanging="360"/>
      </w:pPr>
    </w:lvl>
    <w:lvl w:ilvl="2" w:tplc="B1E06452" w:tentative="1">
      <w:start w:val="1"/>
      <w:numFmt w:val="lowerRoman"/>
      <w:lvlText w:val="%3."/>
      <w:lvlJc w:val="right"/>
      <w:pPr>
        <w:ind w:left="2160" w:hanging="180"/>
      </w:pPr>
    </w:lvl>
    <w:lvl w:ilvl="3" w:tplc="101EC26C" w:tentative="1">
      <w:start w:val="1"/>
      <w:numFmt w:val="decimal"/>
      <w:lvlText w:val="%4."/>
      <w:lvlJc w:val="left"/>
      <w:pPr>
        <w:ind w:left="2880" w:hanging="360"/>
      </w:pPr>
    </w:lvl>
    <w:lvl w:ilvl="4" w:tplc="4B5EAA80" w:tentative="1">
      <w:start w:val="1"/>
      <w:numFmt w:val="lowerLetter"/>
      <w:lvlText w:val="%5."/>
      <w:lvlJc w:val="left"/>
      <w:pPr>
        <w:ind w:left="3600" w:hanging="360"/>
      </w:pPr>
    </w:lvl>
    <w:lvl w:ilvl="5" w:tplc="977E3378" w:tentative="1">
      <w:start w:val="1"/>
      <w:numFmt w:val="lowerRoman"/>
      <w:lvlText w:val="%6."/>
      <w:lvlJc w:val="right"/>
      <w:pPr>
        <w:ind w:left="4320" w:hanging="180"/>
      </w:pPr>
    </w:lvl>
    <w:lvl w:ilvl="6" w:tplc="FDECCB90" w:tentative="1">
      <w:start w:val="1"/>
      <w:numFmt w:val="decimal"/>
      <w:lvlText w:val="%7."/>
      <w:lvlJc w:val="left"/>
      <w:pPr>
        <w:ind w:left="5040" w:hanging="360"/>
      </w:pPr>
    </w:lvl>
    <w:lvl w:ilvl="7" w:tplc="D02A7E0A" w:tentative="1">
      <w:start w:val="1"/>
      <w:numFmt w:val="lowerLetter"/>
      <w:lvlText w:val="%8."/>
      <w:lvlJc w:val="left"/>
      <w:pPr>
        <w:ind w:left="5760" w:hanging="360"/>
      </w:pPr>
    </w:lvl>
    <w:lvl w:ilvl="8" w:tplc="DFCC37D6" w:tentative="1">
      <w:start w:val="1"/>
      <w:numFmt w:val="lowerRoman"/>
      <w:lvlText w:val="%9."/>
      <w:lvlJc w:val="right"/>
      <w:pPr>
        <w:ind w:left="6480" w:hanging="180"/>
      </w:pPr>
    </w:lvl>
  </w:abstractNum>
  <w:abstractNum w:abstractNumId="1" w15:restartNumberingAfterBreak="0">
    <w:nsid w:val="553F12B1"/>
    <w:multiLevelType w:val="hybridMultilevel"/>
    <w:tmpl w:val="7FB6D494"/>
    <w:lvl w:ilvl="0" w:tplc="F88CACBE">
      <w:start w:val="1"/>
      <w:numFmt w:val="bullet"/>
      <w:lvlText w:val=""/>
      <w:lvlJc w:val="left"/>
      <w:pPr>
        <w:tabs>
          <w:tab w:val="num" w:pos="720"/>
        </w:tabs>
        <w:ind w:left="720" w:hanging="360"/>
      </w:pPr>
      <w:rPr>
        <w:rFonts w:ascii="Symbol" w:hAnsi="Symbol" w:hint="default"/>
      </w:rPr>
    </w:lvl>
    <w:lvl w:ilvl="1" w:tplc="7DB655DE" w:tentative="1">
      <w:start w:val="1"/>
      <w:numFmt w:val="bullet"/>
      <w:lvlText w:val="o"/>
      <w:lvlJc w:val="left"/>
      <w:pPr>
        <w:ind w:left="1440" w:hanging="360"/>
      </w:pPr>
      <w:rPr>
        <w:rFonts w:ascii="Courier New" w:hAnsi="Courier New" w:cs="Courier New" w:hint="default"/>
      </w:rPr>
    </w:lvl>
    <w:lvl w:ilvl="2" w:tplc="886AD580" w:tentative="1">
      <w:start w:val="1"/>
      <w:numFmt w:val="bullet"/>
      <w:lvlText w:val=""/>
      <w:lvlJc w:val="left"/>
      <w:pPr>
        <w:ind w:left="2160" w:hanging="360"/>
      </w:pPr>
      <w:rPr>
        <w:rFonts w:ascii="Wingdings" w:hAnsi="Wingdings" w:hint="default"/>
      </w:rPr>
    </w:lvl>
    <w:lvl w:ilvl="3" w:tplc="0D8E6CB4" w:tentative="1">
      <w:start w:val="1"/>
      <w:numFmt w:val="bullet"/>
      <w:lvlText w:val=""/>
      <w:lvlJc w:val="left"/>
      <w:pPr>
        <w:ind w:left="2880" w:hanging="360"/>
      </w:pPr>
      <w:rPr>
        <w:rFonts w:ascii="Symbol" w:hAnsi="Symbol" w:hint="default"/>
      </w:rPr>
    </w:lvl>
    <w:lvl w:ilvl="4" w:tplc="90605292" w:tentative="1">
      <w:start w:val="1"/>
      <w:numFmt w:val="bullet"/>
      <w:lvlText w:val="o"/>
      <w:lvlJc w:val="left"/>
      <w:pPr>
        <w:ind w:left="3600" w:hanging="360"/>
      </w:pPr>
      <w:rPr>
        <w:rFonts w:ascii="Courier New" w:hAnsi="Courier New" w:cs="Courier New" w:hint="default"/>
      </w:rPr>
    </w:lvl>
    <w:lvl w:ilvl="5" w:tplc="32BA940A" w:tentative="1">
      <w:start w:val="1"/>
      <w:numFmt w:val="bullet"/>
      <w:lvlText w:val=""/>
      <w:lvlJc w:val="left"/>
      <w:pPr>
        <w:ind w:left="4320" w:hanging="360"/>
      </w:pPr>
      <w:rPr>
        <w:rFonts w:ascii="Wingdings" w:hAnsi="Wingdings" w:hint="default"/>
      </w:rPr>
    </w:lvl>
    <w:lvl w:ilvl="6" w:tplc="D1A2C8DA" w:tentative="1">
      <w:start w:val="1"/>
      <w:numFmt w:val="bullet"/>
      <w:lvlText w:val=""/>
      <w:lvlJc w:val="left"/>
      <w:pPr>
        <w:ind w:left="5040" w:hanging="360"/>
      </w:pPr>
      <w:rPr>
        <w:rFonts w:ascii="Symbol" w:hAnsi="Symbol" w:hint="default"/>
      </w:rPr>
    </w:lvl>
    <w:lvl w:ilvl="7" w:tplc="DA34A644" w:tentative="1">
      <w:start w:val="1"/>
      <w:numFmt w:val="bullet"/>
      <w:lvlText w:val="o"/>
      <w:lvlJc w:val="left"/>
      <w:pPr>
        <w:ind w:left="5760" w:hanging="360"/>
      </w:pPr>
      <w:rPr>
        <w:rFonts w:ascii="Courier New" w:hAnsi="Courier New" w:cs="Courier New" w:hint="default"/>
      </w:rPr>
    </w:lvl>
    <w:lvl w:ilvl="8" w:tplc="0A20DDE2" w:tentative="1">
      <w:start w:val="1"/>
      <w:numFmt w:val="bullet"/>
      <w:lvlText w:val=""/>
      <w:lvlJc w:val="left"/>
      <w:pPr>
        <w:ind w:left="6480" w:hanging="360"/>
      </w:pPr>
      <w:rPr>
        <w:rFonts w:ascii="Wingdings" w:hAnsi="Wingdings" w:hint="default"/>
      </w:rPr>
    </w:lvl>
  </w:abstractNum>
  <w:num w:numId="1" w16cid:durableId="102311669">
    <w:abstractNumId w:val="1"/>
  </w:num>
  <w:num w:numId="2" w16cid:durableId="2088844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90"/>
    <w:rsid w:val="00000A70"/>
    <w:rsid w:val="000032B8"/>
    <w:rsid w:val="00003B06"/>
    <w:rsid w:val="000054B9"/>
    <w:rsid w:val="00007461"/>
    <w:rsid w:val="0001117E"/>
    <w:rsid w:val="0001125F"/>
    <w:rsid w:val="0001338E"/>
    <w:rsid w:val="00013D24"/>
    <w:rsid w:val="00014AF0"/>
    <w:rsid w:val="000155D6"/>
    <w:rsid w:val="000157F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698D"/>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1BA"/>
    <w:rsid w:val="000676A7"/>
    <w:rsid w:val="00073914"/>
    <w:rsid w:val="00074236"/>
    <w:rsid w:val="000746BD"/>
    <w:rsid w:val="00076D7D"/>
    <w:rsid w:val="00080D95"/>
    <w:rsid w:val="00090E6B"/>
    <w:rsid w:val="00091B2C"/>
    <w:rsid w:val="00092ABC"/>
    <w:rsid w:val="00096CDC"/>
    <w:rsid w:val="00097AAF"/>
    <w:rsid w:val="00097D13"/>
    <w:rsid w:val="000A4893"/>
    <w:rsid w:val="000A54E0"/>
    <w:rsid w:val="000A72C4"/>
    <w:rsid w:val="000B0F30"/>
    <w:rsid w:val="000B1486"/>
    <w:rsid w:val="000B3E61"/>
    <w:rsid w:val="000B54AF"/>
    <w:rsid w:val="000B6090"/>
    <w:rsid w:val="000B6FEE"/>
    <w:rsid w:val="000C12C4"/>
    <w:rsid w:val="000C316D"/>
    <w:rsid w:val="000C49DA"/>
    <w:rsid w:val="000C4B3D"/>
    <w:rsid w:val="000C6DC1"/>
    <w:rsid w:val="000C6E20"/>
    <w:rsid w:val="000C76D7"/>
    <w:rsid w:val="000C7A24"/>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0F7AAF"/>
    <w:rsid w:val="0010154D"/>
    <w:rsid w:val="00102D3F"/>
    <w:rsid w:val="00102EC7"/>
    <w:rsid w:val="0010347D"/>
    <w:rsid w:val="00107401"/>
    <w:rsid w:val="001075A0"/>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120"/>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5824"/>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1F727C"/>
    <w:rsid w:val="00200B9E"/>
    <w:rsid w:val="00200BF5"/>
    <w:rsid w:val="002010D1"/>
    <w:rsid w:val="00201338"/>
    <w:rsid w:val="00206D9F"/>
    <w:rsid w:val="0020775D"/>
    <w:rsid w:val="002116DD"/>
    <w:rsid w:val="0021383D"/>
    <w:rsid w:val="00216BBA"/>
    <w:rsid w:val="00216E12"/>
    <w:rsid w:val="00217466"/>
    <w:rsid w:val="0021751D"/>
    <w:rsid w:val="00217C49"/>
    <w:rsid w:val="0022177D"/>
    <w:rsid w:val="002242DA"/>
    <w:rsid w:val="00224C37"/>
    <w:rsid w:val="002304DF"/>
    <w:rsid w:val="002313F7"/>
    <w:rsid w:val="0023341D"/>
    <w:rsid w:val="002338DA"/>
    <w:rsid w:val="00233D66"/>
    <w:rsid w:val="00233FDB"/>
    <w:rsid w:val="00234F58"/>
    <w:rsid w:val="0023507D"/>
    <w:rsid w:val="0024077A"/>
    <w:rsid w:val="002412BB"/>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4AF9"/>
    <w:rsid w:val="00296FF0"/>
    <w:rsid w:val="002A17C0"/>
    <w:rsid w:val="002A48DF"/>
    <w:rsid w:val="002A5A84"/>
    <w:rsid w:val="002A6E6F"/>
    <w:rsid w:val="002A74E4"/>
    <w:rsid w:val="002A7CFE"/>
    <w:rsid w:val="002B26DD"/>
    <w:rsid w:val="002B2870"/>
    <w:rsid w:val="002B2ADD"/>
    <w:rsid w:val="002B391B"/>
    <w:rsid w:val="002B5324"/>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1CB7"/>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2893"/>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39BE"/>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377B"/>
    <w:rsid w:val="003C664C"/>
    <w:rsid w:val="003D536B"/>
    <w:rsid w:val="003D726D"/>
    <w:rsid w:val="003E0875"/>
    <w:rsid w:val="003E0BB8"/>
    <w:rsid w:val="003E6CB0"/>
    <w:rsid w:val="003F1F5E"/>
    <w:rsid w:val="003F286A"/>
    <w:rsid w:val="003F75AB"/>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4FCB"/>
    <w:rsid w:val="00447018"/>
    <w:rsid w:val="00450561"/>
    <w:rsid w:val="00450A40"/>
    <w:rsid w:val="00451D7C"/>
    <w:rsid w:val="00452FC3"/>
    <w:rsid w:val="00454715"/>
    <w:rsid w:val="0045553F"/>
    <w:rsid w:val="00455936"/>
    <w:rsid w:val="00455ACE"/>
    <w:rsid w:val="00456790"/>
    <w:rsid w:val="00461B69"/>
    <w:rsid w:val="0046208C"/>
    <w:rsid w:val="00462B3D"/>
    <w:rsid w:val="00474927"/>
    <w:rsid w:val="00475913"/>
    <w:rsid w:val="00480080"/>
    <w:rsid w:val="004824A7"/>
    <w:rsid w:val="00483AF0"/>
    <w:rsid w:val="00484167"/>
    <w:rsid w:val="00492211"/>
    <w:rsid w:val="00492325"/>
    <w:rsid w:val="00492A6D"/>
    <w:rsid w:val="00493AD3"/>
    <w:rsid w:val="00494303"/>
    <w:rsid w:val="0049682B"/>
    <w:rsid w:val="004977A3"/>
    <w:rsid w:val="004A03F7"/>
    <w:rsid w:val="004A081C"/>
    <w:rsid w:val="004A123F"/>
    <w:rsid w:val="004A2172"/>
    <w:rsid w:val="004A239F"/>
    <w:rsid w:val="004A2CFC"/>
    <w:rsid w:val="004B138F"/>
    <w:rsid w:val="004B412A"/>
    <w:rsid w:val="004B576C"/>
    <w:rsid w:val="004B772A"/>
    <w:rsid w:val="004C302F"/>
    <w:rsid w:val="004C4609"/>
    <w:rsid w:val="004C4B8A"/>
    <w:rsid w:val="004C52EF"/>
    <w:rsid w:val="004C5F34"/>
    <w:rsid w:val="004C600C"/>
    <w:rsid w:val="004C7888"/>
    <w:rsid w:val="004D1AC9"/>
    <w:rsid w:val="004D27DE"/>
    <w:rsid w:val="004D305B"/>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4160"/>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66A25"/>
    <w:rsid w:val="00573401"/>
    <w:rsid w:val="00576714"/>
    <w:rsid w:val="0057685A"/>
    <w:rsid w:val="005832EE"/>
    <w:rsid w:val="005847EF"/>
    <w:rsid w:val="005851E6"/>
    <w:rsid w:val="005878B7"/>
    <w:rsid w:val="00592C9A"/>
    <w:rsid w:val="00592FB8"/>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422"/>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2090"/>
    <w:rsid w:val="00614633"/>
    <w:rsid w:val="00614BC8"/>
    <w:rsid w:val="006151FB"/>
    <w:rsid w:val="00617411"/>
    <w:rsid w:val="006234DA"/>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00D"/>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0C8"/>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6BAD"/>
    <w:rsid w:val="007075FB"/>
    <w:rsid w:val="0070787B"/>
    <w:rsid w:val="0071131D"/>
    <w:rsid w:val="00711E3D"/>
    <w:rsid w:val="00711E85"/>
    <w:rsid w:val="00712DDA"/>
    <w:rsid w:val="00717739"/>
    <w:rsid w:val="00717DE4"/>
    <w:rsid w:val="00721724"/>
    <w:rsid w:val="00721B80"/>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61C"/>
    <w:rsid w:val="007509BE"/>
    <w:rsid w:val="0075287B"/>
    <w:rsid w:val="00755C7B"/>
    <w:rsid w:val="00764786"/>
    <w:rsid w:val="00765C3A"/>
    <w:rsid w:val="00766E12"/>
    <w:rsid w:val="0077098E"/>
    <w:rsid w:val="00771287"/>
    <w:rsid w:val="0077149E"/>
    <w:rsid w:val="00777518"/>
    <w:rsid w:val="0077779E"/>
    <w:rsid w:val="00780FB6"/>
    <w:rsid w:val="0078552A"/>
    <w:rsid w:val="00785729"/>
    <w:rsid w:val="00786058"/>
    <w:rsid w:val="00794523"/>
    <w:rsid w:val="0079487D"/>
    <w:rsid w:val="007966D4"/>
    <w:rsid w:val="00796A0A"/>
    <w:rsid w:val="0079792C"/>
    <w:rsid w:val="007A0989"/>
    <w:rsid w:val="007A19FC"/>
    <w:rsid w:val="007A331F"/>
    <w:rsid w:val="007A3844"/>
    <w:rsid w:val="007A4381"/>
    <w:rsid w:val="007A5466"/>
    <w:rsid w:val="007A7EC1"/>
    <w:rsid w:val="007B4FCA"/>
    <w:rsid w:val="007B7B85"/>
    <w:rsid w:val="007C462E"/>
    <w:rsid w:val="007C496B"/>
    <w:rsid w:val="007C6803"/>
    <w:rsid w:val="007D2892"/>
    <w:rsid w:val="007D2DCC"/>
    <w:rsid w:val="007D3058"/>
    <w:rsid w:val="007D47E1"/>
    <w:rsid w:val="007D7FCB"/>
    <w:rsid w:val="007E33B6"/>
    <w:rsid w:val="007E59E8"/>
    <w:rsid w:val="007F3861"/>
    <w:rsid w:val="007F4162"/>
    <w:rsid w:val="007F5441"/>
    <w:rsid w:val="007F7668"/>
    <w:rsid w:val="00800C63"/>
    <w:rsid w:val="00802243"/>
    <w:rsid w:val="008023D4"/>
    <w:rsid w:val="00803A83"/>
    <w:rsid w:val="00804124"/>
    <w:rsid w:val="00805402"/>
    <w:rsid w:val="0080765F"/>
    <w:rsid w:val="00812BE3"/>
    <w:rsid w:val="00814516"/>
    <w:rsid w:val="00815C9D"/>
    <w:rsid w:val="008170E2"/>
    <w:rsid w:val="00823820"/>
    <w:rsid w:val="00823E4C"/>
    <w:rsid w:val="00827749"/>
    <w:rsid w:val="00827B7E"/>
    <w:rsid w:val="00827D90"/>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171C"/>
    <w:rsid w:val="008E3338"/>
    <w:rsid w:val="008E47BE"/>
    <w:rsid w:val="008E4E92"/>
    <w:rsid w:val="008E5AD2"/>
    <w:rsid w:val="008F09DF"/>
    <w:rsid w:val="008F3053"/>
    <w:rsid w:val="008F3136"/>
    <w:rsid w:val="008F3E99"/>
    <w:rsid w:val="008F40DF"/>
    <w:rsid w:val="008F4925"/>
    <w:rsid w:val="008F5E16"/>
    <w:rsid w:val="008F5EFC"/>
    <w:rsid w:val="00901670"/>
    <w:rsid w:val="00902212"/>
    <w:rsid w:val="00903E0A"/>
    <w:rsid w:val="00904721"/>
    <w:rsid w:val="00907780"/>
    <w:rsid w:val="00907EDD"/>
    <w:rsid w:val="009107AD"/>
    <w:rsid w:val="00911EF7"/>
    <w:rsid w:val="00915568"/>
    <w:rsid w:val="00916A6D"/>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97EB7"/>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343"/>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2ED"/>
    <w:rsid w:val="00AA18AE"/>
    <w:rsid w:val="00AA228B"/>
    <w:rsid w:val="00AA597A"/>
    <w:rsid w:val="00AA66AD"/>
    <w:rsid w:val="00AA67A3"/>
    <w:rsid w:val="00AA7E52"/>
    <w:rsid w:val="00AB1655"/>
    <w:rsid w:val="00AB1873"/>
    <w:rsid w:val="00AB285D"/>
    <w:rsid w:val="00AB2C05"/>
    <w:rsid w:val="00AB3536"/>
    <w:rsid w:val="00AB474B"/>
    <w:rsid w:val="00AB5CCC"/>
    <w:rsid w:val="00AB74D3"/>
    <w:rsid w:val="00AB74E2"/>
    <w:rsid w:val="00AC1B56"/>
    <w:rsid w:val="00AC2E9A"/>
    <w:rsid w:val="00AC479E"/>
    <w:rsid w:val="00AC5AAB"/>
    <w:rsid w:val="00AC5AEC"/>
    <w:rsid w:val="00AC5F28"/>
    <w:rsid w:val="00AC6900"/>
    <w:rsid w:val="00AD304B"/>
    <w:rsid w:val="00AD4497"/>
    <w:rsid w:val="00AD4603"/>
    <w:rsid w:val="00AD7780"/>
    <w:rsid w:val="00AE2263"/>
    <w:rsid w:val="00AE248E"/>
    <w:rsid w:val="00AE2D12"/>
    <w:rsid w:val="00AE2F06"/>
    <w:rsid w:val="00AE4F1C"/>
    <w:rsid w:val="00AF1433"/>
    <w:rsid w:val="00AF48B4"/>
    <w:rsid w:val="00AF4923"/>
    <w:rsid w:val="00AF7C74"/>
    <w:rsid w:val="00B000AF"/>
    <w:rsid w:val="00B04E79"/>
    <w:rsid w:val="00B054D1"/>
    <w:rsid w:val="00B07488"/>
    <w:rsid w:val="00B075A2"/>
    <w:rsid w:val="00B10DD2"/>
    <w:rsid w:val="00B115DC"/>
    <w:rsid w:val="00B11952"/>
    <w:rsid w:val="00B149AC"/>
    <w:rsid w:val="00B14BD2"/>
    <w:rsid w:val="00B1557F"/>
    <w:rsid w:val="00B1668D"/>
    <w:rsid w:val="00B17981"/>
    <w:rsid w:val="00B20CAD"/>
    <w:rsid w:val="00B233BB"/>
    <w:rsid w:val="00B25612"/>
    <w:rsid w:val="00B25B3F"/>
    <w:rsid w:val="00B26437"/>
    <w:rsid w:val="00B2678E"/>
    <w:rsid w:val="00B30647"/>
    <w:rsid w:val="00B31F0E"/>
    <w:rsid w:val="00B34F25"/>
    <w:rsid w:val="00B43672"/>
    <w:rsid w:val="00B473D8"/>
    <w:rsid w:val="00B47464"/>
    <w:rsid w:val="00B5165A"/>
    <w:rsid w:val="00B524C1"/>
    <w:rsid w:val="00B52C8D"/>
    <w:rsid w:val="00B552D6"/>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4AC0"/>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0F80"/>
    <w:rsid w:val="00C2142B"/>
    <w:rsid w:val="00C22987"/>
    <w:rsid w:val="00C23956"/>
    <w:rsid w:val="00C248E6"/>
    <w:rsid w:val="00C2766F"/>
    <w:rsid w:val="00C3223B"/>
    <w:rsid w:val="00C333C6"/>
    <w:rsid w:val="00C35CC5"/>
    <w:rsid w:val="00C361C5"/>
    <w:rsid w:val="00C377D1"/>
    <w:rsid w:val="00C37BDA"/>
    <w:rsid w:val="00C37C84"/>
    <w:rsid w:val="00C41113"/>
    <w:rsid w:val="00C42B41"/>
    <w:rsid w:val="00C46166"/>
    <w:rsid w:val="00C4710D"/>
    <w:rsid w:val="00C50CAD"/>
    <w:rsid w:val="00C57933"/>
    <w:rsid w:val="00C60206"/>
    <w:rsid w:val="00C615D4"/>
    <w:rsid w:val="00C61B5D"/>
    <w:rsid w:val="00C61C0E"/>
    <w:rsid w:val="00C61C64"/>
    <w:rsid w:val="00C61CDA"/>
    <w:rsid w:val="00C64133"/>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67FE5"/>
    <w:rsid w:val="00D700B1"/>
    <w:rsid w:val="00D730FA"/>
    <w:rsid w:val="00D76631"/>
    <w:rsid w:val="00D768B7"/>
    <w:rsid w:val="00D77492"/>
    <w:rsid w:val="00D80642"/>
    <w:rsid w:val="00D811E8"/>
    <w:rsid w:val="00D81A44"/>
    <w:rsid w:val="00D82C9A"/>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0FB"/>
    <w:rsid w:val="00E61159"/>
    <w:rsid w:val="00E625DA"/>
    <w:rsid w:val="00E634DC"/>
    <w:rsid w:val="00E63FFB"/>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0B69"/>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0776D"/>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145D"/>
    <w:rsid w:val="00F52402"/>
    <w:rsid w:val="00F54F20"/>
    <w:rsid w:val="00F5605D"/>
    <w:rsid w:val="00F6514B"/>
    <w:rsid w:val="00F6533E"/>
    <w:rsid w:val="00F6587F"/>
    <w:rsid w:val="00F67981"/>
    <w:rsid w:val="00F706CA"/>
    <w:rsid w:val="00F70F8D"/>
    <w:rsid w:val="00F71C5A"/>
    <w:rsid w:val="00F733A4"/>
    <w:rsid w:val="00F7758F"/>
    <w:rsid w:val="00F81EE3"/>
    <w:rsid w:val="00F82811"/>
    <w:rsid w:val="00F83F8D"/>
    <w:rsid w:val="00F84153"/>
    <w:rsid w:val="00F85661"/>
    <w:rsid w:val="00F96602"/>
    <w:rsid w:val="00F9735A"/>
    <w:rsid w:val="00FA17E4"/>
    <w:rsid w:val="00FA32FC"/>
    <w:rsid w:val="00FA59FD"/>
    <w:rsid w:val="00FA5D8C"/>
    <w:rsid w:val="00FA6403"/>
    <w:rsid w:val="00FA6E16"/>
    <w:rsid w:val="00FB16CD"/>
    <w:rsid w:val="00FB73AE"/>
    <w:rsid w:val="00FC5388"/>
    <w:rsid w:val="00FC726C"/>
    <w:rsid w:val="00FD1B4B"/>
    <w:rsid w:val="00FD1B94"/>
    <w:rsid w:val="00FE19C5"/>
    <w:rsid w:val="00FE4286"/>
    <w:rsid w:val="00FE48C3"/>
    <w:rsid w:val="00FE5909"/>
    <w:rsid w:val="00FE652E"/>
    <w:rsid w:val="00FE677C"/>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EEA0C53-5BEA-4072-B17B-3687CD484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C20F80"/>
    <w:rPr>
      <w:sz w:val="16"/>
      <w:szCs w:val="16"/>
    </w:rPr>
  </w:style>
  <w:style w:type="paragraph" w:styleId="CommentText">
    <w:name w:val="annotation text"/>
    <w:basedOn w:val="Normal"/>
    <w:link w:val="CommentTextChar"/>
    <w:unhideWhenUsed/>
    <w:rsid w:val="00C20F80"/>
    <w:rPr>
      <w:sz w:val="20"/>
      <w:szCs w:val="20"/>
    </w:rPr>
  </w:style>
  <w:style w:type="character" w:customStyle="1" w:styleId="CommentTextChar">
    <w:name w:val="Comment Text Char"/>
    <w:basedOn w:val="DefaultParagraphFont"/>
    <w:link w:val="CommentText"/>
    <w:rsid w:val="00C20F80"/>
  </w:style>
  <w:style w:type="paragraph" w:styleId="CommentSubject">
    <w:name w:val="annotation subject"/>
    <w:basedOn w:val="CommentText"/>
    <w:next w:val="CommentText"/>
    <w:link w:val="CommentSubjectChar"/>
    <w:semiHidden/>
    <w:unhideWhenUsed/>
    <w:rsid w:val="00C20F80"/>
    <w:rPr>
      <w:b/>
      <w:bCs/>
    </w:rPr>
  </w:style>
  <w:style w:type="character" w:customStyle="1" w:styleId="CommentSubjectChar">
    <w:name w:val="Comment Subject Char"/>
    <w:basedOn w:val="CommentTextChar"/>
    <w:link w:val="CommentSubject"/>
    <w:semiHidden/>
    <w:rsid w:val="00C20F80"/>
    <w:rPr>
      <w:b/>
      <w:bCs/>
    </w:rPr>
  </w:style>
  <w:style w:type="paragraph" w:styleId="Revision">
    <w:name w:val="Revision"/>
    <w:hidden/>
    <w:uiPriority w:val="99"/>
    <w:semiHidden/>
    <w:rsid w:val="00566A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595</Words>
  <Characters>3377</Characters>
  <Application>Microsoft Office Word</Application>
  <DocSecurity>0</DocSecurity>
  <Lines>79</Lines>
  <Paragraphs>23</Paragraphs>
  <ScaleCrop>false</ScaleCrop>
  <HeadingPairs>
    <vt:vector size="2" baseType="variant">
      <vt:variant>
        <vt:lpstr>Title</vt:lpstr>
      </vt:variant>
      <vt:variant>
        <vt:i4>1</vt:i4>
      </vt:variant>
    </vt:vector>
  </HeadingPairs>
  <TitlesOfParts>
    <vt:vector size="1" baseType="lpstr">
      <vt:lpstr>BA - HB03609 (Committee Report (Substituted))</vt:lpstr>
    </vt:vector>
  </TitlesOfParts>
  <Company>State of Texas</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24250</dc:subject>
  <dc:creator>State of Texas</dc:creator>
  <dc:description>HB 3609 by Barry-(H)Natural Resources (Substitute Document Number: 89R 22129)</dc:description>
  <cp:lastModifiedBy>Damian Duarte</cp:lastModifiedBy>
  <cp:revision>2</cp:revision>
  <cp:lastPrinted>2003-11-26T17:21:00Z</cp:lastPrinted>
  <dcterms:created xsi:type="dcterms:W3CDTF">2025-04-22T15:17:00Z</dcterms:created>
  <dcterms:modified xsi:type="dcterms:W3CDTF">2025-04-22T15:17:00Z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25.103.558</vt:lpwstr>
  </property>
</Properties>
</file>