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764" w:rsidRDefault="007857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C80706C60C44AEA322C20B499AC921"/>
          </w:placeholder>
        </w:sdtPr>
        <w:sdtContent>
          <w:r w:rsidRPr="005C2A78">
            <w:rPr>
              <w:rFonts w:cs="Times New Roman"/>
              <w:b/>
              <w:szCs w:val="24"/>
              <w:u w:val="single"/>
            </w:rPr>
            <w:t>BILL ANALYSIS</w:t>
          </w:r>
        </w:sdtContent>
      </w:sdt>
    </w:p>
    <w:p w:rsidR="00785764" w:rsidRPr="00585C31" w:rsidRDefault="00785764" w:rsidP="000F1DF9">
      <w:pPr>
        <w:spacing w:after="0" w:line="240" w:lineRule="auto"/>
        <w:rPr>
          <w:rFonts w:cs="Times New Roman"/>
          <w:szCs w:val="24"/>
        </w:rPr>
      </w:pPr>
    </w:p>
    <w:p w:rsidR="00785764" w:rsidRPr="00585C31" w:rsidRDefault="007857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5764" w:rsidTr="000F1DF9">
        <w:tc>
          <w:tcPr>
            <w:tcW w:w="2718" w:type="dxa"/>
          </w:tcPr>
          <w:p w:rsidR="00785764" w:rsidRPr="005C2A78" w:rsidRDefault="00785764" w:rsidP="006D756B">
            <w:pPr>
              <w:rPr>
                <w:rFonts w:cs="Times New Roman"/>
                <w:szCs w:val="24"/>
              </w:rPr>
            </w:pPr>
            <w:sdt>
              <w:sdtPr>
                <w:rPr>
                  <w:rFonts w:cs="Times New Roman"/>
                  <w:szCs w:val="24"/>
                </w:rPr>
                <w:alias w:val="Agency Title"/>
                <w:tag w:val="AgencyTitleContentControl"/>
                <w:id w:val="1920747753"/>
                <w:lock w:val="sdtContentLocked"/>
                <w:placeholder>
                  <w:docPart w:val="C5D1A845E43540B783391D828154E95D"/>
                </w:placeholder>
              </w:sdtPr>
              <w:sdtEndPr>
                <w:rPr>
                  <w:rFonts w:cstheme="minorBidi"/>
                  <w:szCs w:val="22"/>
                </w:rPr>
              </w:sdtEndPr>
              <w:sdtContent>
                <w:r>
                  <w:rPr>
                    <w:rFonts w:cs="Times New Roman"/>
                    <w:szCs w:val="24"/>
                  </w:rPr>
                  <w:t>Senate Research Center</w:t>
                </w:r>
              </w:sdtContent>
            </w:sdt>
          </w:p>
        </w:tc>
        <w:tc>
          <w:tcPr>
            <w:tcW w:w="6858" w:type="dxa"/>
          </w:tcPr>
          <w:p w:rsidR="00785764" w:rsidRPr="00FF6471" w:rsidRDefault="00785764" w:rsidP="000F1DF9">
            <w:pPr>
              <w:jc w:val="right"/>
              <w:rPr>
                <w:rFonts w:cs="Times New Roman"/>
                <w:szCs w:val="24"/>
              </w:rPr>
            </w:pPr>
            <w:sdt>
              <w:sdtPr>
                <w:rPr>
                  <w:rFonts w:cs="Times New Roman"/>
                  <w:szCs w:val="24"/>
                </w:rPr>
                <w:alias w:val="Bill Number"/>
                <w:tag w:val="BillNumberOne"/>
                <w:id w:val="-410784069"/>
                <w:lock w:val="sdtContentLocked"/>
                <w:placeholder>
                  <w:docPart w:val="60A3018F23EA46DB8B7080C46AA72609"/>
                </w:placeholder>
              </w:sdtPr>
              <w:sdtContent>
                <w:r>
                  <w:rPr>
                    <w:rFonts w:cs="Times New Roman"/>
                    <w:szCs w:val="24"/>
                  </w:rPr>
                  <w:t>H.B. 3642</w:t>
                </w:r>
              </w:sdtContent>
            </w:sdt>
          </w:p>
        </w:tc>
      </w:tr>
      <w:tr w:rsidR="00785764" w:rsidTr="000F1DF9">
        <w:sdt>
          <w:sdtPr>
            <w:rPr>
              <w:rFonts w:cs="Times New Roman"/>
              <w:szCs w:val="24"/>
            </w:rPr>
            <w:alias w:val="TLCNumber"/>
            <w:tag w:val="TLCNumber"/>
            <w:id w:val="-542600604"/>
            <w:lock w:val="sdtLocked"/>
            <w:placeholder>
              <w:docPart w:val="6A3070CCCB9E446DA0BF51CD5BB3917D"/>
            </w:placeholder>
            <w:showingPlcHdr/>
          </w:sdtPr>
          <w:sdtContent>
            <w:tc>
              <w:tcPr>
                <w:tcW w:w="2718" w:type="dxa"/>
              </w:tcPr>
              <w:p w:rsidR="00785764" w:rsidRPr="000F1DF9" w:rsidRDefault="00785764" w:rsidP="00C65088">
                <w:pPr>
                  <w:rPr>
                    <w:rFonts w:cs="Times New Roman"/>
                    <w:szCs w:val="24"/>
                  </w:rPr>
                </w:pPr>
              </w:p>
            </w:tc>
          </w:sdtContent>
        </w:sdt>
        <w:tc>
          <w:tcPr>
            <w:tcW w:w="6858" w:type="dxa"/>
          </w:tcPr>
          <w:p w:rsidR="00785764" w:rsidRPr="005C2A78" w:rsidRDefault="00785764" w:rsidP="00073EDD">
            <w:pPr>
              <w:jc w:val="right"/>
              <w:rPr>
                <w:rFonts w:cs="Times New Roman"/>
                <w:szCs w:val="24"/>
              </w:rPr>
            </w:pPr>
            <w:sdt>
              <w:sdtPr>
                <w:rPr>
                  <w:rFonts w:cs="Times New Roman"/>
                  <w:szCs w:val="24"/>
                </w:rPr>
                <w:alias w:val="Author Label"/>
                <w:tag w:val="By"/>
                <w:id w:val="72399597"/>
                <w:lock w:val="sdtLocked"/>
                <w:placeholder>
                  <w:docPart w:val="ECD856F64DC54C6FAC823BAC3A0892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B8C1223FDD48B3958FFCBED2EED462"/>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427C40FB5AE747BEB386C58EF7D0CF4E"/>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148A7100601C48778035072892D5889A"/>
                </w:placeholder>
                <w:showingPlcHdr/>
              </w:sdtPr>
              <w:sdtContent/>
            </w:sdt>
          </w:p>
        </w:tc>
      </w:tr>
      <w:tr w:rsidR="00785764" w:rsidTr="000F1DF9">
        <w:tc>
          <w:tcPr>
            <w:tcW w:w="2718" w:type="dxa"/>
          </w:tcPr>
          <w:p w:rsidR="00785764" w:rsidRPr="00BC7495" w:rsidRDefault="00785764" w:rsidP="000F1DF9">
            <w:pPr>
              <w:rPr>
                <w:rFonts w:cs="Times New Roman"/>
                <w:szCs w:val="24"/>
              </w:rPr>
            </w:pPr>
          </w:p>
        </w:tc>
        <w:sdt>
          <w:sdtPr>
            <w:rPr>
              <w:rFonts w:cs="Times New Roman"/>
              <w:szCs w:val="24"/>
            </w:rPr>
            <w:alias w:val="Committee"/>
            <w:tag w:val="Committee"/>
            <w:id w:val="1914272295"/>
            <w:lock w:val="sdtContentLocked"/>
            <w:placeholder>
              <w:docPart w:val="C6FAE223187F425DB79247DDBCE8DAFC"/>
            </w:placeholder>
          </w:sdtPr>
          <w:sdtContent>
            <w:tc>
              <w:tcPr>
                <w:tcW w:w="6858" w:type="dxa"/>
              </w:tcPr>
              <w:p w:rsidR="00785764" w:rsidRPr="00FF6471" w:rsidRDefault="00785764" w:rsidP="000F1DF9">
                <w:pPr>
                  <w:jc w:val="right"/>
                  <w:rPr>
                    <w:rFonts w:cs="Times New Roman"/>
                    <w:szCs w:val="24"/>
                  </w:rPr>
                </w:pPr>
                <w:r>
                  <w:rPr>
                    <w:rFonts w:cs="Times New Roman"/>
                    <w:szCs w:val="24"/>
                  </w:rPr>
                  <w:t>Transportation</w:t>
                </w:r>
              </w:p>
            </w:tc>
          </w:sdtContent>
        </w:sdt>
      </w:tr>
      <w:tr w:rsidR="00785764" w:rsidTr="000F1DF9">
        <w:tc>
          <w:tcPr>
            <w:tcW w:w="2718" w:type="dxa"/>
          </w:tcPr>
          <w:p w:rsidR="00785764" w:rsidRPr="00BC7495" w:rsidRDefault="00785764" w:rsidP="000F1DF9">
            <w:pPr>
              <w:rPr>
                <w:rFonts w:cs="Times New Roman"/>
                <w:szCs w:val="24"/>
              </w:rPr>
            </w:pPr>
          </w:p>
        </w:tc>
        <w:sdt>
          <w:sdtPr>
            <w:rPr>
              <w:rFonts w:cs="Times New Roman"/>
              <w:szCs w:val="24"/>
            </w:rPr>
            <w:alias w:val="Date"/>
            <w:tag w:val="DateContentControl"/>
            <w:id w:val="1178081906"/>
            <w:lock w:val="sdtLocked"/>
            <w:placeholder>
              <w:docPart w:val="69A42E74CF7545BDBB30630D14F45D7C"/>
            </w:placeholder>
            <w:date w:fullDate="2025-05-20T00:00:00Z">
              <w:dateFormat w:val="M/d/yyyy"/>
              <w:lid w:val="en-US"/>
              <w:storeMappedDataAs w:val="dateTime"/>
              <w:calendar w:val="gregorian"/>
            </w:date>
          </w:sdtPr>
          <w:sdtContent>
            <w:tc>
              <w:tcPr>
                <w:tcW w:w="6858" w:type="dxa"/>
              </w:tcPr>
              <w:p w:rsidR="00785764" w:rsidRPr="00FF6471" w:rsidRDefault="00785764" w:rsidP="000F1DF9">
                <w:pPr>
                  <w:jc w:val="right"/>
                  <w:rPr>
                    <w:rFonts w:cs="Times New Roman"/>
                    <w:szCs w:val="24"/>
                  </w:rPr>
                </w:pPr>
                <w:r>
                  <w:rPr>
                    <w:rFonts w:cs="Times New Roman"/>
                    <w:szCs w:val="24"/>
                  </w:rPr>
                  <w:t>5/20/2025</w:t>
                </w:r>
              </w:p>
            </w:tc>
          </w:sdtContent>
        </w:sdt>
      </w:tr>
      <w:tr w:rsidR="00785764" w:rsidTr="000F1DF9">
        <w:tc>
          <w:tcPr>
            <w:tcW w:w="2718" w:type="dxa"/>
          </w:tcPr>
          <w:p w:rsidR="00785764" w:rsidRPr="00BC7495" w:rsidRDefault="00785764" w:rsidP="000F1DF9">
            <w:pPr>
              <w:rPr>
                <w:rFonts w:cs="Times New Roman"/>
                <w:szCs w:val="24"/>
              </w:rPr>
            </w:pPr>
          </w:p>
        </w:tc>
        <w:sdt>
          <w:sdtPr>
            <w:rPr>
              <w:rFonts w:cs="Times New Roman"/>
              <w:szCs w:val="24"/>
            </w:rPr>
            <w:alias w:val="BA Version"/>
            <w:tag w:val="BAVersion"/>
            <w:id w:val="-1685590809"/>
            <w:lock w:val="sdtContentLocked"/>
            <w:placeholder>
              <w:docPart w:val="425A8961E79D4198BE8A4732AE87E511"/>
            </w:placeholder>
          </w:sdtPr>
          <w:sdtContent>
            <w:tc>
              <w:tcPr>
                <w:tcW w:w="6858" w:type="dxa"/>
              </w:tcPr>
              <w:p w:rsidR="00785764" w:rsidRPr="00FF6471" w:rsidRDefault="00785764" w:rsidP="000F1DF9">
                <w:pPr>
                  <w:jc w:val="right"/>
                  <w:rPr>
                    <w:rFonts w:cs="Times New Roman"/>
                    <w:szCs w:val="24"/>
                  </w:rPr>
                </w:pPr>
                <w:r>
                  <w:rPr>
                    <w:rFonts w:cs="Times New Roman"/>
                    <w:szCs w:val="24"/>
                  </w:rPr>
                  <w:t>Engrossed</w:t>
                </w:r>
              </w:p>
            </w:tc>
          </w:sdtContent>
        </w:sdt>
      </w:tr>
    </w:tbl>
    <w:p w:rsidR="00785764" w:rsidRPr="00FF6471" w:rsidRDefault="00785764" w:rsidP="000F1DF9">
      <w:pPr>
        <w:spacing w:after="0" w:line="240" w:lineRule="auto"/>
        <w:rPr>
          <w:rFonts w:cs="Times New Roman"/>
          <w:szCs w:val="24"/>
        </w:rPr>
      </w:pPr>
    </w:p>
    <w:p w:rsidR="00785764" w:rsidRPr="00FF6471" w:rsidRDefault="00785764" w:rsidP="000F1DF9">
      <w:pPr>
        <w:spacing w:after="0" w:line="240" w:lineRule="auto"/>
        <w:rPr>
          <w:rFonts w:cs="Times New Roman"/>
          <w:szCs w:val="24"/>
        </w:rPr>
      </w:pPr>
    </w:p>
    <w:p w:rsidR="00785764" w:rsidRPr="00FF6471" w:rsidRDefault="007857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03FD4DF028431BA57D07D71AF70670"/>
        </w:placeholder>
      </w:sdtPr>
      <w:sdtContent>
        <w:p w:rsidR="00785764" w:rsidRDefault="007857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D30774AAFD4F02BA48231BFEC87A47"/>
        </w:placeholder>
      </w:sdtPr>
      <w:sdtContent>
        <w:p w:rsidR="00785764" w:rsidRDefault="00785764" w:rsidP="00785764">
          <w:pPr>
            <w:pStyle w:val="NormalWeb"/>
            <w:spacing w:before="0" w:beforeAutospacing="0" w:after="0" w:afterAutospacing="0"/>
            <w:jc w:val="both"/>
            <w:divId w:val="2119595444"/>
            <w:rPr>
              <w:rFonts w:eastAsia="Times New Roman"/>
              <w:bCs/>
            </w:rPr>
          </w:pPr>
        </w:p>
        <w:p w:rsidR="00785764" w:rsidRDefault="00785764" w:rsidP="00785764">
          <w:pPr>
            <w:pStyle w:val="NormalWeb"/>
            <w:spacing w:before="0" w:beforeAutospacing="0" w:after="0" w:afterAutospacing="0"/>
            <w:jc w:val="both"/>
            <w:divId w:val="2119595444"/>
            <w:rPr>
              <w:color w:val="000000"/>
            </w:rPr>
          </w:pPr>
          <w:r w:rsidRPr="0054121E">
            <w:rPr>
              <w:color w:val="000000"/>
            </w:rPr>
            <w:t xml:space="preserve">Petty Officer Billy Wayne Machen, who was killed in the line of duty on August 19, 1966, was the first U.S. Navy SEAL to be killed in combat in the Vietnam </w:t>
          </w:r>
          <w:r>
            <w:rPr>
              <w:color w:val="000000"/>
            </w:rPr>
            <w:t>W</w:t>
          </w:r>
          <w:r w:rsidRPr="0054121E">
            <w:rPr>
              <w:color w:val="000000"/>
            </w:rPr>
            <w:t xml:space="preserve">ar and that as a point man for his team, Machen led his fellow SEALs through the jungle, sensing something was wrong and sacrificing his own life by taking on an enemy ambush alone to save his troops waiting behind. </w:t>
          </w:r>
        </w:p>
        <w:p w:rsidR="00785764" w:rsidRPr="0054121E" w:rsidRDefault="00785764" w:rsidP="00785764">
          <w:pPr>
            <w:pStyle w:val="NormalWeb"/>
            <w:spacing w:before="0" w:beforeAutospacing="0" w:after="0" w:afterAutospacing="0"/>
            <w:jc w:val="both"/>
            <w:divId w:val="2119595444"/>
            <w:rPr>
              <w:color w:val="000000"/>
            </w:rPr>
          </w:pPr>
        </w:p>
        <w:p w:rsidR="00785764" w:rsidRDefault="00785764" w:rsidP="00785764">
          <w:pPr>
            <w:pStyle w:val="NormalWeb"/>
            <w:spacing w:before="0" w:beforeAutospacing="0" w:after="0" w:afterAutospacing="0"/>
            <w:jc w:val="both"/>
            <w:divId w:val="2119595444"/>
            <w:rPr>
              <w:color w:val="000000"/>
            </w:rPr>
          </w:pPr>
          <w:r w:rsidRPr="0054121E">
            <w:rPr>
              <w:color w:val="000000"/>
            </w:rPr>
            <w:t>Furthermore, in the summer of 2024, nine-year</w:t>
          </w:r>
          <w:r>
            <w:rPr>
              <w:color w:val="000000"/>
            </w:rPr>
            <w:t>-</w:t>
          </w:r>
          <w:r w:rsidRPr="0054121E">
            <w:rPr>
              <w:color w:val="000000"/>
            </w:rPr>
            <w:t xml:space="preserve">old Molly Mullens was killed in a head-on collision when driving home from Colorado with her family. After learning from local law enforcement that the stretch of highway is a known accident "hot spot," the Mullens family worked to improve safety by replacing the cable barriers with concrete barriers, hoping to prevent future accidents. </w:t>
          </w:r>
        </w:p>
        <w:p w:rsidR="00785764" w:rsidRPr="0054121E" w:rsidRDefault="00785764" w:rsidP="00785764">
          <w:pPr>
            <w:pStyle w:val="NormalWeb"/>
            <w:spacing w:before="0" w:beforeAutospacing="0" w:after="0" w:afterAutospacing="0"/>
            <w:jc w:val="both"/>
            <w:divId w:val="2119595444"/>
            <w:rPr>
              <w:color w:val="000000"/>
            </w:rPr>
          </w:pPr>
        </w:p>
        <w:p w:rsidR="00785764" w:rsidRDefault="00785764" w:rsidP="00785764">
          <w:pPr>
            <w:pStyle w:val="NormalWeb"/>
            <w:spacing w:before="0" w:beforeAutospacing="0" w:after="0" w:afterAutospacing="0"/>
            <w:jc w:val="both"/>
            <w:divId w:val="2119595444"/>
            <w:rPr>
              <w:color w:val="000000"/>
            </w:rPr>
          </w:pPr>
          <w:r w:rsidRPr="0054121E">
            <w:rPr>
              <w:color w:val="000000"/>
            </w:rPr>
            <w:t>Finally, on September 17, 2024, Highway Patrol Trooper Kevin Alexis Ramirez Vasquez was struck by a vehicle while investigating a traffic crash along State Highway 302. Tragically, Trooper Ramirez Vasquez succumbed to his injuries on September 28, becoming the 241st Department of Public Safety</w:t>
          </w:r>
          <w:r>
            <w:rPr>
              <w:color w:val="000000"/>
            </w:rPr>
            <w:t xml:space="preserve"> </w:t>
          </w:r>
          <w:r w:rsidRPr="0054121E">
            <w:rPr>
              <w:color w:val="000000"/>
            </w:rPr>
            <w:t xml:space="preserve">officer to die in the line of duty since 1823. </w:t>
          </w:r>
        </w:p>
        <w:p w:rsidR="00785764" w:rsidRPr="0054121E" w:rsidRDefault="00785764" w:rsidP="00785764">
          <w:pPr>
            <w:pStyle w:val="NormalWeb"/>
            <w:spacing w:before="0" w:beforeAutospacing="0" w:after="0" w:afterAutospacing="0"/>
            <w:jc w:val="both"/>
            <w:divId w:val="2119595444"/>
            <w:rPr>
              <w:color w:val="000000"/>
            </w:rPr>
          </w:pPr>
        </w:p>
        <w:p w:rsidR="00785764" w:rsidRPr="0054121E" w:rsidRDefault="00785764" w:rsidP="00785764">
          <w:pPr>
            <w:pStyle w:val="NormalWeb"/>
            <w:spacing w:before="0" w:beforeAutospacing="0" w:after="0" w:afterAutospacing="0"/>
            <w:jc w:val="both"/>
            <w:divId w:val="2119595444"/>
            <w:rPr>
              <w:color w:val="000000"/>
            </w:rPr>
          </w:pPr>
          <w:r w:rsidRPr="0054121E">
            <w:rPr>
              <w:color w:val="000000"/>
            </w:rPr>
            <w:t>H</w:t>
          </w:r>
          <w:r>
            <w:rPr>
              <w:color w:val="000000"/>
            </w:rPr>
            <w:t>.</w:t>
          </w:r>
          <w:r w:rsidRPr="0054121E">
            <w:rPr>
              <w:color w:val="000000"/>
            </w:rPr>
            <w:t>B</w:t>
          </w:r>
          <w:r>
            <w:rPr>
              <w:color w:val="000000"/>
            </w:rPr>
            <w:t>.</w:t>
          </w:r>
          <w:r w:rsidRPr="0054121E">
            <w:rPr>
              <w:color w:val="000000"/>
            </w:rPr>
            <w:t xml:space="preserve"> 3642 seeks to honor the lives and legacies of these individuals by designating certain portions of the state highway system as memorial highways and bridges in their honor. The Farm-to-Market Road 852 bridge crossing Lake Gilmer in Upshur County would be designated as the Petty Officer Billy Machen Memorial Bridge. The portion of U.S. Highway 287 in Wilbarger County between its intersection with County Road 111 and County Road 132 East would be designated as the Molly Mullens Mile. Finally, the portion of State Highway 302 in Ector County between its intersection with Farm-to-Market Road 2019 and the Ector-Winkler County line would be designated as the Trooper Kevin Ramirez Vasquez Memorial Highway</w:t>
          </w:r>
          <w:r>
            <w:rPr>
              <w:color w:val="000000"/>
            </w:rPr>
            <w:t>.</w:t>
          </w:r>
        </w:p>
        <w:p w:rsidR="00785764" w:rsidRPr="00D70925" w:rsidRDefault="00785764" w:rsidP="00785764">
          <w:pPr>
            <w:spacing w:after="0" w:line="240" w:lineRule="auto"/>
            <w:jc w:val="both"/>
            <w:rPr>
              <w:rFonts w:eastAsia="Times New Roman" w:cs="Times New Roman"/>
              <w:bCs/>
              <w:szCs w:val="24"/>
            </w:rPr>
          </w:pPr>
        </w:p>
      </w:sdtContent>
    </w:sdt>
    <w:p w:rsidR="00785764" w:rsidRDefault="00785764" w:rsidP="0078576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3642 </w:t>
      </w:r>
      <w:bookmarkStart w:id="1" w:name="AmendsCurrentLaw"/>
      <w:bookmarkEnd w:id="1"/>
      <w:r>
        <w:rPr>
          <w:rFonts w:cs="Times New Roman"/>
          <w:szCs w:val="24"/>
        </w:rPr>
        <w:t>amends current law relating to the designation of portions of the state highway system as memorial highways and bridges, to certain memorial markers and designations on certain highways, and to highway signs for certain cultural attractions.</w:t>
      </w:r>
    </w:p>
    <w:p w:rsidR="00785764" w:rsidRPr="0054121E" w:rsidRDefault="00785764" w:rsidP="00785764">
      <w:pPr>
        <w:spacing w:after="0" w:line="240" w:lineRule="auto"/>
        <w:jc w:val="both"/>
        <w:rPr>
          <w:rFonts w:eastAsia="Times New Roman" w:cs="Times New Roman"/>
          <w:szCs w:val="24"/>
        </w:rPr>
      </w:pPr>
    </w:p>
    <w:p w:rsidR="00785764" w:rsidRPr="005C2A78" w:rsidRDefault="00785764" w:rsidP="0078576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DB0321A93F44F0983B8966628A4EC6"/>
          </w:placeholder>
        </w:sdtPr>
        <w:sdtContent>
          <w:r>
            <w:rPr>
              <w:rFonts w:eastAsia="Times New Roman" w:cs="Times New Roman"/>
              <w:b/>
              <w:szCs w:val="24"/>
              <w:u w:val="single"/>
            </w:rPr>
            <w:t>RULEMAKING AUTHORITY</w:t>
          </w:r>
        </w:sdtContent>
      </w:sdt>
    </w:p>
    <w:p w:rsidR="00785764" w:rsidRPr="006529C4" w:rsidRDefault="00785764" w:rsidP="00785764">
      <w:pPr>
        <w:spacing w:after="0" w:line="240" w:lineRule="auto"/>
        <w:jc w:val="both"/>
        <w:rPr>
          <w:rFonts w:cs="Times New Roman"/>
          <w:szCs w:val="24"/>
        </w:rPr>
      </w:pPr>
    </w:p>
    <w:p w:rsidR="00785764" w:rsidRPr="006529C4" w:rsidRDefault="00785764" w:rsidP="00785764">
      <w:pPr>
        <w:spacing w:after="0" w:line="240" w:lineRule="auto"/>
        <w:jc w:val="both"/>
        <w:rPr>
          <w:rFonts w:cs="Times New Roman"/>
          <w:szCs w:val="24"/>
        </w:rPr>
      </w:pPr>
      <w:r>
        <w:rPr>
          <w:rFonts w:cs="Times New Roman"/>
          <w:szCs w:val="24"/>
        </w:rPr>
        <w:t xml:space="preserve">Rulemaking authority is expressly granted to the </w:t>
      </w:r>
      <w:r w:rsidRPr="00785764">
        <w:rPr>
          <w:rFonts w:cs="Times New Roman"/>
          <w:szCs w:val="24"/>
        </w:rPr>
        <w:t>Texas Transportation Commission</w:t>
      </w:r>
      <w:r>
        <w:rPr>
          <w:rFonts w:cs="Times New Roman"/>
          <w:szCs w:val="24"/>
        </w:rPr>
        <w:t xml:space="preserve"> in SECTION 2 (Section 201.911, Transportation Code) of this bill.</w:t>
      </w:r>
    </w:p>
    <w:p w:rsidR="00785764" w:rsidRPr="006529C4" w:rsidRDefault="00785764" w:rsidP="00785764">
      <w:pPr>
        <w:spacing w:after="0" w:line="240" w:lineRule="auto"/>
        <w:jc w:val="both"/>
        <w:rPr>
          <w:rFonts w:cs="Times New Roman"/>
          <w:szCs w:val="24"/>
        </w:rPr>
      </w:pPr>
    </w:p>
    <w:p w:rsidR="00785764" w:rsidRPr="005C2A78" w:rsidRDefault="00785764" w:rsidP="0078576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499391EB4E426B9514B6B5BCA0B68B"/>
          </w:placeholder>
        </w:sdtPr>
        <w:sdtContent>
          <w:r>
            <w:rPr>
              <w:rFonts w:eastAsia="Times New Roman" w:cs="Times New Roman"/>
              <w:b/>
              <w:szCs w:val="24"/>
              <w:u w:val="single"/>
            </w:rPr>
            <w:t>SECTION BY SECTION ANALYSIS</w:t>
          </w:r>
        </w:sdtContent>
      </w:sdt>
    </w:p>
    <w:p w:rsidR="00785764" w:rsidRPr="005C2A78"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85764">
        <w:rPr>
          <w:rFonts w:eastAsia="Times New Roman" w:cs="Times New Roman"/>
          <w:szCs w:val="24"/>
        </w:rPr>
        <w:t>Sections 201.909(e), (f), and (g), Transportation Code</w:t>
      </w:r>
      <w:r>
        <w:rPr>
          <w:rFonts w:eastAsia="Times New Roman" w:cs="Times New Roman"/>
          <w:szCs w:val="24"/>
        </w:rPr>
        <w:t>, as follows:</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(e) Authorizes a memorial sign to </w:t>
      </w:r>
      <w:r w:rsidRPr="00785764">
        <w:rPr>
          <w:rFonts w:eastAsia="Times New Roman" w:cs="Times New Roman"/>
          <w:szCs w:val="24"/>
        </w:rPr>
        <w:t>publicly memorialize the victims of alcohol or controlled substance-related vehicle collisions</w:t>
      </w:r>
      <w:r>
        <w:rPr>
          <w:rFonts w:eastAsia="Times New Roman" w:cs="Times New Roman"/>
          <w:szCs w:val="24"/>
        </w:rPr>
        <w:t xml:space="preserve"> posted under Section 201.909 (Memorial Sign Program) to remain posted for 10, rather than two, years. Authorizes the </w:t>
      </w:r>
      <w:r w:rsidRPr="00785764">
        <w:rPr>
          <w:rFonts w:eastAsia="Times New Roman" w:cs="Times New Roman"/>
          <w:szCs w:val="24"/>
        </w:rPr>
        <w:t>Texas Department of Transportation</w:t>
      </w:r>
      <w:r>
        <w:rPr>
          <w:rFonts w:eastAsia="Times New Roman" w:cs="Times New Roman"/>
          <w:szCs w:val="24"/>
        </w:rPr>
        <w:t xml:space="preserve"> (TxDOT), at the end of the 10-year period, to </w:t>
      </w:r>
      <w:r w:rsidRPr="00785764">
        <w:rPr>
          <w:rFonts w:eastAsia="Times New Roman" w:cs="Times New Roman"/>
          <w:szCs w:val="24"/>
        </w:rPr>
        <w:t>release the sign to the applicant</w:t>
      </w:r>
      <w:r>
        <w:rPr>
          <w:rFonts w:eastAsia="Times New Roman" w:cs="Times New Roman"/>
          <w:szCs w:val="24"/>
        </w:rPr>
        <w:t>. Makes a conforming change.</w:t>
      </w:r>
    </w:p>
    <w:p w:rsidR="00785764" w:rsidRDefault="00785764" w:rsidP="00785764">
      <w:pPr>
        <w:spacing w:after="0" w:line="240" w:lineRule="auto"/>
        <w:ind w:left="720"/>
        <w:jc w:val="both"/>
        <w:rPr>
          <w:rFonts w:eastAsia="Times New Roman" w:cs="Times New Roman"/>
          <w:szCs w:val="24"/>
        </w:rPr>
      </w:pPr>
    </w:p>
    <w:p w:rsidR="00785764" w:rsidRPr="005C2A78" w:rsidRDefault="00785764" w:rsidP="00785764">
      <w:pPr>
        <w:spacing w:after="0" w:line="240" w:lineRule="auto"/>
        <w:ind w:left="720"/>
        <w:jc w:val="both"/>
        <w:rPr>
          <w:rFonts w:eastAsia="Times New Roman" w:cs="Times New Roman"/>
          <w:szCs w:val="24"/>
        </w:rPr>
      </w:pPr>
      <w:r>
        <w:rPr>
          <w:rFonts w:eastAsia="Times New Roman" w:cs="Times New Roman"/>
          <w:szCs w:val="24"/>
        </w:rPr>
        <w:t>(f)-(g) Makes conforming changes to these subsections.</w:t>
      </w:r>
    </w:p>
    <w:p w:rsidR="00785764" w:rsidRPr="005C2A78"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85764">
        <w:rPr>
          <w:rFonts w:eastAsia="Times New Roman" w:cs="Times New Roman"/>
          <w:szCs w:val="24"/>
        </w:rPr>
        <w:t>Section 201.911, Transportation Code</w:t>
      </w:r>
      <w:r>
        <w:rPr>
          <w:rFonts w:eastAsia="Times New Roman" w:cs="Times New Roman"/>
          <w:szCs w:val="24"/>
        </w:rPr>
        <w:t xml:space="preserve">, </w:t>
      </w:r>
      <w:r w:rsidRPr="00785764">
        <w:rPr>
          <w:rFonts w:eastAsia="Times New Roman" w:cs="Times New Roman"/>
          <w:szCs w:val="24"/>
        </w:rPr>
        <w:t>by amending Subsections (a) and (c) and adding Subsection (c-1)</w:t>
      </w:r>
      <w:r>
        <w:rPr>
          <w:rFonts w:eastAsia="Times New Roman" w:cs="Times New Roman"/>
          <w:szCs w:val="24"/>
        </w:rPr>
        <w:t>, as follows:</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(a) Redefines "victim."</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(c) Requires that a </w:t>
      </w:r>
      <w:r w:rsidRPr="00785764">
        <w:rPr>
          <w:rFonts w:eastAsia="Times New Roman" w:cs="Times New Roman"/>
          <w:szCs w:val="24"/>
        </w:rPr>
        <w:t>sign designed and posted under</w:t>
      </w:r>
      <w:r>
        <w:rPr>
          <w:rFonts w:eastAsia="Times New Roman" w:cs="Times New Roman"/>
          <w:szCs w:val="24"/>
        </w:rPr>
        <w:t xml:space="preserve"> Section 201.911 (Memorial Sign Program for Motorcyclists) include certain elements, including a </w:t>
      </w:r>
      <w:r w:rsidRPr="00785764">
        <w:rPr>
          <w:rFonts w:eastAsia="Times New Roman" w:cs="Times New Roman"/>
          <w:szCs w:val="24"/>
        </w:rPr>
        <w:t xml:space="preserve">motorcyclist safety message selected from the options provided by </w:t>
      </w:r>
      <w:r>
        <w:rPr>
          <w:rFonts w:cs="Times New Roman"/>
          <w:szCs w:val="24"/>
        </w:rPr>
        <w:t xml:space="preserve">the </w:t>
      </w:r>
      <w:r w:rsidRPr="00785764">
        <w:rPr>
          <w:rFonts w:cs="Times New Roman"/>
          <w:szCs w:val="24"/>
        </w:rPr>
        <w:t>Texas Transportation Commission</w:t>
      </w:r>
      <w:r>
        <w:rPr>
          <w:rFonts w:cs="Times New Roman"/>
          <w:szCs w:val="24"/>
        </w:rPr>
        <w:t xml:space="preserve"> (TTC) </w:t>
      </w:r>
      <w:r w:rsidRPr="00785764">
        <w:rPr>
          <w:rFonts w:eastAsia="Times New Roman" w:cs="Times New Roman"/>
          <w:szCs w:val="24"/>
        </w:rPr>
        <w:t>rule under Subsection (c-1)</w:t>
      </w:r>
      <w:r>
        <w:rPr>
          <w:rFonts w:eastAsia="Times New Roman" w:cs="Times New Roman"/>
          <w:szCs w:val="24"/>
        </w:rPr>
        <w:t>, rather than a red cross.</w:t>
      </w:r>
    </w:p>
    <w:p w:rsidR="00785764" w:rsidRDefault="00785764" w:rsidP="00785764">
      <w:pPr>
        <w:spacing w:after="0" w:line="240" w:lineRule="auto"/>
        <w:ind w:left="720"/>
        <w:jc w:val="both"/>
        <w:rPr>
          <w:rFonts w:eastAsia="Times New Roman" w:cs="Times New Roman"/>
          <w:szCs w:val="24"/>
        </w:rPr>
      </w:pPr>
    </w:p>
    <w:p w:rsidR="00785764" w:rsidRPr="005C2A78"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(c-1) Requires TTC by rule to </w:t>
      </w:r>
      <w:r w:rsidRPr="00785764">
        <w:rPr>
          <w:rFonts w:eastAsia="Times New Roman" w:cs="Times New Roman"/>
          <w:szCs w:val="24"/>
        </w:rPr>
        <w:t>develop motorcyclist safety messages that</w:t>
      </w:r>
      <w:r>
        <w:rPr>
          <w:rFonts w:eastAsia="Times New Roman" w:cs="Times New Roman"/>
          <w:szCs w:val="24"/>
        </w:rPr>
        <w:t xml:space="preserve"> are authorized to </w:t>
      </w:r>
      <w:r w:rsidRPr="00785764">
        <w:rPr>
          <w:rFonts w:eastAsia="Times New Roman" w:cs="Times New Roman"/>
          <w:szCs w:val="24"/>
        </w:rPr>
        <w:t>be used on the memorial signs under this section</w:t>
      </w:r>
      <w:r>
        <w:rPr>
          <w:rFonts w:eastAsia="Times New Roman" w:cs="Times New Roman"/>
          <w:szCs w:val="24"/>
        </w:rPr>
        <w:t>.</w:t>
      </w:r>
    </w:p>
    <w:p w:rsidR="00785764" w:rsidRPr="005C2A78"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85764">
        <w:rPr>
          <w:rFonts w:eastAsia="Times New Roman" w:cs="Times New Roman"/>
          <w:szCs w:val="24"/>
        </w:rPr>
        <w:t>Section 225.021, Transportation Code</w:t>
      </w:r>
      <w:r>
        <w:rPr>
          <w:rFonts w:eastAsia="Times New Roman" w:cs="Times New Roman"/>
          <w:szCs w:val="24"/>
        </w:rPr>
        <w:t xml:space="preserve">, </w:t>
      </w:r>
      <w:r w:rsidRPr="00785764">
        <w:rPr>
          <w:rFonts w:eastAsia="Times New Roman" w:cs="Times New Roman"/>
          <w:szCs w:val="24"/>
        </w:rPr>
        <w:t>by amending Subsection (a) and adding Subsection (e)</w:t>
      </w:r>
      <w:r>
        <w:rPr>
          <w:rFonts w:eastAsia="Times New Roman" w:cs="Times New Roman"/>
          <w:szCs w:val="24"/>
        </w:rPr>
        <w:t>, as follows:</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(a) Requires TxDOT, subject to Subsection (e), to </w:t>
      </w:r>
      <w:r w:rsidRPr="00785764">
        <w:rPr>
          <w:rFonts w:eastAsia="Times New Roman" w:cs="Times New Roman"/>
          <w:szCs w:val="24"/>
        </w:rPr>
        <w:t xml:space="preserve">repair and replace each marker required by </w:t>
      </w:r>
      <w:r>
        <w:rPr>
          <w:rFonts w:eastAsia="Times New Roman" w:cs="Times New Roman"/>
          <w:szCs w:val="24"/>
        </w:rPr>
        <w:t>Subchapter B (Specific State Highway Names)</w:t>
      </w:r>
      <w:r w:rsidRPr="00785764">
        <w:rPr>
          <w:rFonts w:eastAsia="Times New Roman" w:cs="Times New Roman"/>
          <w:szCs w:val="24"/>
        </w:rPr>
        <w:t xml:space="preserve"> and maintain the grounds for the marker</w:t>
      </w:r>
      <w:r>
        <w:rPr>
          <w:rFonts w:eastAsia="Times New Roman" w:cs="Times New Roman"/>
          <w:szCs w:val="24"/>
        </w:rPr>
        <w:t>. Makes a nonsubstantive change.</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(e) Prohibits TxDOT from repairing or replacing a </w:t>
      </w:r>
      <w:r w:rsidRPr="00785764">
        <w:rPr>
          <w:rFonts w:eastAsia="Times New Roman" w:cs="Times New Roman"/>
          <w:szCs w:val="24"/>
        </w:rPr>
        <w:t>marker after the 10th anniversary of the effective date of the provision requiring the marker to be erected unless a grant or donation of funds is made to</w:t>
      </w:r>
      <w:r>
        <w:rPr>
          <w:rFonts w:eastAsia="Times New Roman" w:cs="Times New Roman"/>
          <w:szCs w:val="24"/>
        </w:rPr>
        <w:t xml:space="preserve"> TxDOT to </w:t>
      </w:r>
      <w:r w:rsidRPr="00785764">
        <w:rPr>
          <w:rFonts w:eastAsia="Times New Roman" w:cs="Times New Roman"/>
          <w:szCs w:val="24"/>
        </w:rPr>
        <w:t>cover the cost of the repair or replacement of the marker</w:t>
      </w:r>
      <w:r>
        <w:rPr>
          <w:rFonts w:eastAsia="Times New Roman" w:cs="Times New Roman"/>
          <w:szCs w:val="24"/>
        </w:rPr>
        <w:t xml:space="preserve">. Provides that this subsection </w:t>
      </w:r>
      <w:r w:rsidRPr="00785764">
        <w:rPr>
          <w:rFonts w:eastAsia="Times New Roman" w:cs="Times New Roman"/>
          <w:szCs w:val="24"/>
        </w:rPr>
        <w:t>applies only to a provision of this subchapter enacted after January 1, 2025, that requires the erection of a marker</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Pr>
          <w:rFonts w:eastAsia="Times New Roman" w:cs="Times New Roman"/>
          <w:szCs w:val="24"/>
        </w:rPr>
        <w:t xml:space="preserve">SECTION 4. Amends </w:t>
      </w:r>
      <w:r w:rsidRPr="00785764">
        <w:rPr>
          <w:rFonts w:eastAsia="Times New Roman" w:cs="Times New Roman"/>
          <w:szCs w:val="24"/>
        </w:rPr>
        <w:t>Subchapter B, Chapter 225, Transportation Code</w:t>
      </w:r>
      <w:r>
        <w:rPr>
          <w:rFonts w:eastAsia="Times New Roman" w:cs="Times New Roman"/>
          <w:szCs w:val="24"/>
        </w:rPr>
        <w:t xml:space="preserve">, </w:t>
      </w:r>
      <w:r w:rsidRPr="00785764">
        <w:rPr>
          <w:rFonts w:eastAsia="Times New Roman" w:cs="Times New Roman"/>
          <w:szCs w:val="24"/>
        </w:rPr>
        <w:t>by adding Sections 225.243, 225.244, 225.245, 225.246, 225.247, 225.248, 225.249, 225.250, 225.251, 225.252, 225.253, 225.254, 225.255, 225.256, 225.257, 225.258, 225.259, and 225.260</w:t>
      </w:r>
      <w:r>
        <w:rPr>
          <w:rFonts w:eastAsia="Times New Roman" w:cs="Times New Roman"/>
          <w:szCs w:val="24"/>
        </w:rPr>
        <w:t>, as follows:</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225.243. PETTY OFFICER BILLY MACHEN MEMORIAL BRIDGE</w:t>
      </w:r>
      <w:r>
        <w:rPr>
          <w:rFonts w:eastAsia="Times New Roman" w:cs="Times New Roman"/>
          <w:szCs w:val="24"/>
        </w:rPr>
        <w:t xml:space="preserve">. (a) Provides that the </w:t>
      </w:r>
      <w:r w:rsidRPr="00785764">
        <w:rPr>
          <w:rFonts w:eastAsia="Times New Roman" w:cs="Times New Roman"/>
          <w:szCs w:val="24"/>
        </w:rPr>
        <w:t>Farm-to-Market Road 852 bridge crossing Lake Gilmer in Upshur County is designated as the Petty Officer Billy Machen Memorial Bridge</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Requires TxDOT, subject to </w:t>
      </w:r>
      <w:r w:rsidRPr="00785764">
        <w:rPr>
          <w:rFonts w:eastAsia="Times New Roman" w:cs="Times New Roman"/>
          <w:szCs w:val="24"/>
        </w:rPr>
        <w:t>225.021(c)</w:t>
      </w:r>
      <w:r>
        <w:rPr>
          <w:rFonts w:eastAsia="Times New Roman" w:cs="Times New Roman"/>
          <w:szCs w:val="24"/>
        </w:rPr>
        <w:t xml:space="preserve"> </w:t>
      </w:r>
      <w:r w:rsidRPr="00785764">
        <w:rPr>
          <w:rFonts w:eastAsia="Times New Roman" w:cs="Times New Roman"/>
          <w:szCs w:val="24"/>
        </w:rPr>
        <w:t>(relating to prohibiting TxDOT from designing, constructing, or erecting a marker unless a grant or donation of funds is made to cover the cost)</w:t>
      </w:r>
      <w:r>
        <w:rPr>
          <w:rFonts w:eastAsia="Times New Roman" w:cs="Times New Roman"/>
          <w:szCs w:val="24"/>
        </w:rPr>
        <w:t xml:space="preserve">, to </w:t>
      </w:r>
      <w:r w:rsidRPr="00785764">
        <w:rPr>
          <w:rFonts w:eastAsia="Times New Roman" w:cs="Times New Roman"/>
          <w:szCs w:val="24"/>
        </w:rPr>
        <w:t>design and construct markers indicating the designation as the Petty Officer Billy Machen Memorial Bridge 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bridge</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225.244. MOLLY MULLENS MILE</w:t>
      </w:r>
      <w:r>
        <w:rPr>
          <w:rFonts w:eastAsia="Times New Roman" w:cs="Times New Roman"/>
          <w:szCs w:val="24"/>
        </w:rPr>
        <w:t xml:space="preserve">. (a) Provides that the </w:t>
      </w:r>
      <w:r w:rsidRPr="00785764">
        <w:rPr>
          <w:rFonts w:eastAsia="Times New Roman" w:cs="Times New Roman"/>
          <w:szCs w:val="24"/>
        </w:rPr>
        <w:t>portion of U.S. Highway 287 in Wilbarger County between its intersection with County Road 111 and County Road 132 East is designated as the Molly Mullens Mile</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Requires TxDOT, subject to </w:t>
      </w:r>
      <w:r w:rsidRPr="00785764">
        <w:rPr>
          <w:rFonts w:eastAsia="Times New Roman" w:cs="Times New Roman"/>
          <w:szCs w:val="24"/>
        </w:rPr>
        <w:t>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 the Molly Mullens Mile 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225.245. TROOPER KEVIN RAMIREZ VASQUEZ MEMORIAL HIGHWAY</w:t>
      </w:r>
      <w:r>
        <w:rPr>
          <w:rFonts w:eastAsia="Times New Roman" w:cs="Times New Roman"/>
          <w:szCs w:val="24"/>
        </w:rPr>
        <w:t xml:space="preserve">. (a) Provides that the </w:t>
      </w:r>
      <w:r w:rsidRPr="00785764">
        <w:rPr>
          <w:rFonts w:eastAsia="Times New Roman" w:cs="Times New Roman"/>
          <w:szCs w:val="24"/>
        </w:rPr>
        <w:t>portion of State Highway 302 in Ector County between its intersection with Farm-to-Market Road 2019 and the Ector-Winkler County line is designated as the Trooper Kevin Ramirez Vasquez Memorial Highway</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 the Trooper Kevin Ramirez Vasquez Memorial Highway 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225.246. LIEUTENANT MILTON RESENDEZ MEMORIAL</w:t>
      </w:r>
      <w:r>
        <w:rPr>
          <w:rFonts w:eastAsia="Times New Roman" w:cs="Times New Roman"/>
          <w:szCs w:val="24"/>
        </w:rPr>
        <w:t xml:space="preserve"> HIGHWAY. (a) provides that the </w:t>
      </w:r>
      <w:r w:rsidRPr="00785764">
        <w:rPr>
          <w:rFonts w:eastAsia="Times New Roman" w:cs="Times New Roman"/>
          <w:szCs w:val="24"/>
        </w:rPr>
        <w:t>portion of State Highway 345 in the municipal limits of San Benito is designated as the Lieutenant Milton Resendez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Requires TxDOT, </w:t>
      </w:r>
      <w:r>
        <w:rPr>
          <w:rFonts w:eastAsia="Times New Roman" w:cs="Times New Roman"/>
          <w:szCs w:val="24"/>
        </w:rPr>
        <w:t xml:space="preserve">subject </w:t>
      </w:r>
      <w:r w:rsidRPr="00785764">
        <w:rPr>
          <w:rFonts w:eastAsia="Times New Roman" w:cs="Times New Roman"/>
          <w:szCs w:val="24"/>
        </w:rPr>
        <w:t>to Section 225.021(c)</w:t>
      </w:r>
      <w:r>
        <w:rPr>
          <w:rFonts w:eastAsia="Times New Roman" w:cs="Times New Roman"/>
          <w:szCs w:val="24"/>
        </w:rPr>
        <w:t>,</w:t>
      </w:r>
      <w:r>
        <w:rPr>
          <w:rFonts w:eastAsia="Times New Roman" w:cs="Times New Roman"/>
          <w:szCs w:val="24"/>
        </w:rPr>
        <w:t xml:space="preserve"> to </w:t>
      </w:r>
      <w:r w:rsidRPr="00785764">
        <w:rPr>
          <w:rFonts w:eastAsia="Times New Roman" w:cs="Times New Roman"/>
          <w:szCs w:val="24"/>
        </w:rPr>
        <w:t>design and construct markers indicating the designation as the Lieutenant Milton Resendez Memorial Highway 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Sec. </w:t>
      </w:r>
      <w:r w:rsidRPr="00785764">
        <w:rPr>
          <w:rFonts w:eastAsia="Times New Roman" w:cs="Times New Roman"/>
          <w:szCs w:val="24"/>
        </w:rPr>
        <w:t>225.247. DEPUTY SHERIFF CHRIS DICKERSON MEMORIAL HIGHWAY</w:t>
      </w:r>
      <w:r>
        <w:rPr>
          <w:rFonts w:eastAsia="Times New Roman" w:cs="Times New Roman"/>
          <w:szCs w:val="24"/>
        </w:rPr>
        <w:t xml:space="preserve">. (a) Provides that </w:t>
      </w:r>
      <w:r w:rsidRPr="00785764">
        <w:rPr>
          <w:rFonts w:eastAsia="Times New Roman" w:cs="Times New Roman"/>
          <w:szCs w:val="24"/>
        </w:rPr>
        <w:t>Farm-to-Market Road 10 in Panola County is designated as the Deputy Sheriff Chris Dickerson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t xml:space="preserve">the </w:t>
      </w:r>
      <w:r w:rsidRPr="00785764">
        <w:rPr>
          <w:rFonts w:eastAsia="Times New Roman" w:cs="Times New Roman"/>
          <w:szCs w:val="24"/>
        </w:rPr>
        <w:t>Deputy Sheriff Chris Dickerson Memorial Highway 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225.248. DEPUTY SHERIFF DAVID BOSECKER MEMORIAL HIGHWAY</w:t>
      </w:r>
      <w:r>
        <w:rPr>
          <w:rFonts w:eastAsia="Times New Roman" w:cs="Times New Roman"/>
          <w:szCs w:val="24"/>
        </w:rPr>
        <w:t xml:space="preserve">. (a) Provides that the </w:t>
      </w:r>
      <w:r w:rsidRPr="00785764">
        <w:rPr>
          <w:rFonts w:eastAsia="Times New Roman" w:cs="Times New Roman"/>
          <w:szCs w:val="24"/>
        </w:rPr>
        <w:t>portion of U.S. Highway 183 in Eastland County between its intersection with Farm-to-Market Road 2526 and its intersection with Farm-to-Market Road 2731 is designated as the Deputy Sheriff David Bosecker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Deputy Sheriff David Bosecker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225.249. SERGEANT MARK BUTLER MEMORIAL HIGHWAY</w:t>
      </w:r>
      <w:r>
        <w:rPr>
          <w:rFonts w:eastAsia="Times New Roman" w:cs="Times New Roman"/>
          <w:szCs w:val="24"/>
        </w:rPr>
        <w:t xml:space="preserve">. (a) Provides that the </w:t>
      </w:r>
      <w:r w:rsidRPr="00785764">
        <w:rPr>
          <w:rFonts w:eastAsia="Times New Roman" w:cs="Times New Roman"/>
          <w:szCs w:val="24"/>
        </w:rPr>
        <w:t>portion of State Highway 6 in Brazos County between the southern municipal limits of College Station and the northern municipal limits of Navasota is designated as the Sergeant Mark Butler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(b)</w:t>
      </w:r>
      <w:r w:rsidRPr="00785764">
        <w:rPr>
          <w:rFonts w:eastAsia="Times New Roman" w:cs="Times New Roman"/>
          <w:szCs w:val="24"/>
        </w:rPr>
        <w:t xml:space="preserve">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Sergeant Mark Butler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225.250. CORPORAL SPEEDY ESPERICUETA MEMORIAL HIGHWAY</w:t>
      </w:r>
      <w:r>
        <w:rPr>
          <w:rFonts w:eastAsia="Times New Roman" w:cs="Times New Roman"/>
          <w:szCs w:val="24"/>
        </w:rPr>
        <w:t xml:space="preserve">. (a) Provides that the </w:t>
      </w:r>
      <w:r w:rsidRPr="00785764">
        <w:rPr>
          <w:rFonts w:eastAsia="Times New Roman" w:cs="Times New Roman"/>
          <w:szCs w:val="24"/>
        </w:rPr>
        <w:t>portion of U.S. Highway 83 in the municipal limits of Mission is designated as the Corporal Speedy Espericueta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Corporal Speedy Espericueta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225.251. CAPTAIN KEVIN WILLIAMS AND FIREFIGHTER AUSTIN CHEEK MEMORIAL HIGHWAY</w:t>
      </w:r>
      <w:r>
        <w:rPr>
          <w:rFonts w:eastAsia="Times New Roman" w:cs="Times New Roman"/>
          <w:szCs w:val="24"/>
        </w:rPr>
        <w:t xml:space="preserve">. (a) Provides that the </w:t>
      </w:r>
      <w:r w:rsidRPr="00785764">
        <w:rPr>
          <w:rFonts w:eastAsia="Times New Roman" w:cs="Times New Roman"/>
          <w:szCs w:val="24"/>
        </w:rPr>
        <w:t>portion of Farm-to-Market Road 2493 in Smith County between its intersection with Church Street in Flint and its intersection with County Road 150 is designated as the Captain Kevin Williams and Firefighter Austin Cheek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Captain Kevin Williams and Firefighter Austin Cheek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225.252. FIRE MARSHAL JIMMY W. SEATON MEMORIAL HIGHWAY</w:t>
      </w:r>
      <w:r>
        <w:rPr>
          <w:rFonts w:eastAsia="Times New Roman" w:cs="Times New Roman"/>
          <w:szCs w:val="24"/>
        </w:rPr>
        <w:t xml:space="preserve">. (a) Provides that the </w:t>
      </w:r>
      <w:r w:rsidRPr="00785764">
        <w:rPr>
          <w:rFonts w:eastAsia="Times New Roman" w:cs="Times New Roman"/>
          <w:szCs w:val="24"/>
        </w:rPr>
        <w:t>portion of State Highway 64 in Smith County between its intersection with State Highway Loop 323 and its intersection with the western Smith County line is designated as the Fire Marshal Jimmy W. Seaton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Fire Marshal Jimmy W. Seaton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225.253. CECIL AND DOROTHY BELL MEMORIAL HIGHWAY</w:t>
      </w:r>
      <w:r>
        <w:rPr>
          <w:rFonts w:eastAsia="Times New Roman" w:cs="Times New Roman"/>
          <w:szCs w:val="24"/>
        </w:rPr>
        <w:t xml:space="preserve">. (a) Provides that the </w:t>
      </w:r>
      <w:r w:rsidRPr="00785764">
        <w:rPr>
          <w:rFonts w:eastAsia="Times New Roman" w:cs="Times New Roman"/>
          <w:szCs w:val="24"/>
        </w:rPr>
        <w:t>portion of U.S. Highway 79 in Freestone and Leon Counties between its intersection with U.S. Highway 84 and its intersection with the western municipal limits of Oakwood is designated as the Cecil and Dorothy Bell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Cecil and Dorothy Bell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225.254. FIRST RESPONDERS MEMORIAL LOOP</w:t>
      </w:r>
      <w:r>
        <w:rPr>
          <w:rFonts w:eastAsia="Times New Roman" w:cs="Times New Roman"/>
          <w:szCs w:val="24"/>
        </w:rPr>
        <w:t xml:space="preserve">. (a) Provides that the </w:t>
      </w:r>
      <w:r w:rsidRPr="00785764">
        <w:rPr>
          <w:rFonts w:eastAsia="Times New Roman" w:cs="Times New Roman"/>
          <w:szCs w:val="24"/>
        </w:rPr>
        <w:t>portion of State Highway Loop 88 under construction as of September 1, 2025, as a relief route around Lubbock, in Lubbock County is designated as the First Responders Memorial Loop</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First Responders Memorial Loop</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225.255. EDDIE BERNICE JOHNSON MEMORIAL HIGHWAY</w:t>
      </w:r>
      <w:r>
        <w:rPr>
          <w:rFonts w:eastAsia="Times New Roman" w:cs="Times New Roman"/>
          <w:szCs w:val="24"/>
        </w:rPr>
        <w:t xml:space="preserve">. (a) Provides that the </w:t>
      </w:r>
      <w:r w:rsidRPr="00785764">
        <w:rPr>
          <w:rFonts w:eastAsia="Times New Roman" w:cs="Times New Roman"/>
          <w:szCs w:val="24"/>
        </w:rPr>
        <w:t>portion of U.S. Highway 67 in Dallas and Ellis Counties between its intersection with U.S. Highway 287 and its intersection with Interstate Highway 20 is designated as the Eddie Bernice Johnson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Eddie Bernice Johnson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225.256. U.S. BORDER PATROL AGENT JOSE RODRIGUEZ-LUA MEMORIAL HIGHWAY</w:t>
      </w:r>
      <w:r>
        <w:rPr>
          <w:rFonts w:eastAsia="Times New Roman" w:cs="Times New Roman"/>
          <w:szCs w:val="24"/>
        </w:rPr>
        <w:t xml:space="preserve">. (a) Provides that the </w:t>
      </w:r>
      <w:r w:rsidRPr="00785764">
        <w:rPr>
          <w:rFonts w:eastAsia="Times New Roman" w:cs="Times New Roman"/>
          <w:szCs w:val="24"/>
        </w:rPr>
        <w:t>portion of U.S. Highway 281 in Hidalgo County between its intersection with Farm-to-Market Road 493 and its intersection with Farm-to-Market Road 88 is designated as the U.S. Border Patrol Agent Jose Rodriguez-Lua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U.S. Border Patrol Agent Jose Rodriguez-Lua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225.257. HAMBY-WEBB MEMORIAL HIGHWAY</w:t>
      </w:r>
      <w:r>
        <w:rPr>
          <w:rFonts w:eastAsia="Times New Roman" w:cs="Times New Roman"/>
          <w:szCs w:val="24"/>
        </w:rPr>
        <w:t xml:space="preserve">. (a) Provides that the </w:t>
      </w:r>
      <w:r w:rsidRPr="00785764">
        <w:rPr>
          <w:rFonts w:eastAsia="Times New Roman" w:cs="Times New Roman"/>
          <w:szCs w:val="24"/>
        </w:rPr>
        <w:t>portion of State Highway 315 in Panola County between its intersection with the western Panola County line and its intersection with the western municipal boundary of Carthage is designated as the Hamby-Webb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Hamby-Webb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225.258. MUCKLEROY FAMILY MEMORIAL HIGHWAY</w:t>
      </w:r>
      <w:r>
        <w:rPr>
          <w:rFonts w:eastAsia="Times New Roman" w:cs="Times New Roman"/>
          <w:szCs w:val="24"/>
        </w:rPr>
        <w:t xml:space="preserve">. (a) Provides that the </w:t>
      </w:r>
      <w:r w:rsidRPr="00785764">
        <w:rPr>
          <w:rFonts w:eastAsia="Times New Roman" w:cs="Times New Roman"/>
          <w:szCs w:val="24"/>
        </w:rPr>
        <w:t>portion of U.S. Highway 281 in Blanco and Burnet Counties between its intersection with State Highway 71 and Ranch Road 962 is designated as the Muckleroy Family Memorial Highway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Muckleroy Family Memorial Highway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225.259. BOB CORNETT PARKWAY</w:t>
      </w:r>
      <w:r>
        <w:rPr>
          <w:rFonts w:eastAsia="Times New Roman" w:cs="Times New Roman"/>
          <w:szCs w:val="24"/>
        </w:rPr>
        <w:t xml:space="preserve">. (a) Provides that the </w:t>
      </w:r>
      <w:r w:rsidRPr="00785764">
        <w:rPr>
          <w:rFonts w:eastAsia="Times New Roman" w:cs="Times New Roman"/>
          <w:szCs w:val="24"/>
        </w:rPr>
        <w:t>portion of U.S. Highway 377 under construction as of September 1, 2024, as a relief route around Cresson, in Hood and Johnson Counties is designated as the Bob Cornett Parkway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Bob Cornett Parkway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r>
        <w:rPr>
          <w:rFonts w:eastAsia="Times New Roman" w:cs="Times New Roman"/>
          <w:szCs w:val="24"/>
        </w:rPr>
        <w:t>.</w:t>
      </w:r>
    </w:p>
    <w:p w:rsidR="00785764" w:rsidRDefault="00785764" w:rsidP="00785764">
      <w:pPr>
        <w:spacing w:after="0" w:line="240" w:lineRule="auto"/>
        <w:ind w:left="144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sidRPr="00785764">
        <w:rPr>
          <w:rFonts w:eastAsia="Times New Roman" w:cs="Times New Roman"/>
          <w:szCs w:val="24"/>
        </w:rPr>
        <w:t>Sec. 225.260. BILL STOUDT PARKWAY</w:t>
      </w:r>
      <w:r>
        <w:rPr>
          <w:rFonts w:eastAsia="Times New Roman" w:cs="Times New Roman"/>
          <w:szCs w:val="24"/>
        </w:rPr>
        <w:t xml:space="preserve">. (a) Provides that the </w:t>
      </w:r>
      <w:r w:rsidRPr="00785764">
        <w:rPr>
          <w:rFonts w:eastAsia="Times New Roman" w:cs="Times New Roman"/>
          <w:szCs w:val="24"/>
        </w:rPr>
        <w:t>portion of Farm-to-Market Road 2275 in Gregg County between its intersection with U.S. Highway 259 and its intersection with Spur 502/Judson Road is designated as the Bill Stoudt Parkway</w:t>
      </w:r>
      <w:r>
        <w:rPr>
          <w:rFonts w:eastAsia="Times New Roman" w:cs="Times New Roman"/>
          <w:szCs w:val="24"/>
        </w:rPr>
        <w:t xml:space="preserve">. Provides that the </w:t>
      </w:r>
      <w:r w:rsidRPr="00785764">
        <w:rPr>
          <w:rFonts w:eastAsia="Times New Roman" w:cs="Times New Roman"/>
          <w:szCs w:val="24"/>
        </w:rPr>
        <w:t>designation is in addition to any other designation</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 xml:space="preserve">Requires TxDOT, subject </w:t>
      </w:r>
      <w:r w:rsidRPr="00785764">
        <w:rPr>
          <w:rFonts w:eastAsia="Times New Roman" w:cs="Times New Roman"/>
          <w:szCs w:val="24"/>
        </w:rPr>
        <w:t>to Section 225.021(c)</w:t>
      </w:r>
      <w:r>
        <w:rPr>
          <w:rFonts w:eastAsia="Times New Roman" w:cs="Times New Roman"/>
          <w:szCs w:val="24"/>
        </w:rPr>
        <w:t xml:space="preserve">, to </w:t>
      </w:r>
      <w:r w:rsidRPr="00785764">
        <w:rPr>
          <w:rFonts w:eastAsia="Times New Roman" w:cs="Times New Roman"/>
          <w:szCs w:val="24"/>
        </w:rPr>
        <w:t>design and construct markers indicating the designation as</w:t>
      </w:r>
      <w:r w:rsidRPr="00785764">
        <w:t xml:space="preserve"> </w:t>
      </w:r>
      <w:r w:rsidRPr="00785764">
        <w:rPr>
          <w:rFonts w:eastAsia="Times New Roman" w:cs="Times New Roman"/>
          <w:szCs w:val="24"/>
        </w:rPr>
        <w:t>the Bill Stoudt Parkway</w:t>
      </w:r>
      <w:r>
        <w:rPr>
          <w:rFonts w:eastAsia="Times New Roman" w:cs="Times New Roman"/>
          <w:szCs w:val="24"/>
        </w:rPr>
        <w:t xml:space="preserve"> </w:t>
      </w:r>
      <w:r w:rsidRPr="00785764">
        <w:rPr>
          <w:rFonts w:eastAsia="Times New Roman" w:cs="Times New Roman"/>
          <w:szCs w:val="24"/>
        </w:rPr>
        <w:t>and any other appropriate information</w:t>
      </w:r>
      <w:r>
        <w:rPr>
          <w:rFonts w:eastAsia="Times New Roman" w:cs="Times New Roman"/>
          <w:szCs w:val="24"/>
        </w:rPr>
        <w:t xml:space="preserve"> and </w:t>
      </w:r>
      <w:r w:rsidRPr="00785764">
        <w:rPr>
          <w:rFonts w:eastAsia="Times New Roman" w:cs="Times New Roman"/>
          <w:szCs w:val="24"/>
        </w:rPr>
        <w:t>erect a marker at each end of the highway and at appropriate intermediate sites along the highway</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Pr>
          <w:rFonts w:eastAsia="Times New Roman" w:cs="Times New Roman"/>
          <w:szCs w:val="24"/>
        </w:rPr>
        <w:t xml:space="preserve">SECTION 5. (a) Requires TTC, not </w:t>
      </w:r>
      <w:r w:rsidRPr="00785764">
        <w:rPr>
          <w:rFonts w:eastAsia="Times New Roman" w:cs="Times New Roman"/>
          <w:szCs w:val="24"/>
        </w:rPr>
        <w:t>later than December 1, 2025</w:t>
      </w:r>
      <w:r>
        <w:rPr>
          <w:rFonts w:eastAsia="Times New Roman" w:cs="Times New Roman"/>
          <w:szCs w:val="24"/>
        </w:rPr>
        <w:t xml:space="preserve">, to </w:t>
      </w:r>
      <w:r w:rsidRPr="00785764">
        <w:rPr>
          <w:rFonts w:eastAsia="Times New Roman" w:cs="Times New Roman"/>
          <w:szCs w:val="24"/>
        </w:rPr>
        <w:t>adopt the rules required by Section 201.911(c-1), Transportation Code, as added by this Act</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(b) Provides that, notwithstanding </w:t>
      </w:r>
      <w:r w:rsidRPr="00785764">
        <w:rPr>
          <w:rFonts w:eastAsia="Times New Roman" w:cs="Times New Roman"/>
          <w:szCs w:val="24"/>
        </w:rPr>
        <w:t>Section 201.911, Transportation Code, as amended by this Act,</w:t>
      </w:r>
      <w:r>
        <w:rPr>
          <w:rFonts w:eastAsia="Times New Roman" w:cs="Times New Roman"/>
          <w:szCs w:val="24"/>
        </w:rPr>
        <w:t xml:space="preserve"> TxDOT is </w:t>
      </w:r>
      <w:r w:rsidRPr="00785764">
        <w:rPr>
          <w:rFonts w:eastAsia="Times New Roman" w:cs="Times New Roman"/>
          <w:szCs w:val="24"/>
        </w:rPr>
        <w:t>not required to comply with the changes in law made by this Act to Sections 201.909, 201.911, and 225.021, Transportation Code, before March 1, 2026</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Pr>
          <w:rFonts w:eastAsia="Times New Roman" w:cs="Times New Roman"/>
          <w:szCs w:val="24"/>
        </w:rPr>
        <w:t xml:space="preserve">SECTION 6. (a) Requires TxDOT, subject to </w:t>
      </w:r>
      <w:r w:rsidRPr="00785764">
        <w:rPr>
          <w:rFonts w:eastAsia="Times New Roman" w:cs="Times New Roman"/>
          <w:szCs w:val="24"/>
        </w:rPr>
        <w:t>Subsection (c) of this section and not later than September 1, 2026,</w:t>
      </w:r>
      <w:r>
        <w:rPr>
          <w:rFonts w:eastAsia="Times New Roman" w:cs="Times New Roman"/>
          <w:szCs w:val="24"/>
        </w:rPr>
        <w:t xml:space="preserve"> to </w:t>
      </w:r>
      <w:r w:rsidRPr="00785764">
        <w:rPr>
          <w:rFonts w:eastAsia="Times New Roman" w:cs="Times New Roman"/>
          <w:szCs w:val="24"/>
        </w:rPr>
        <w:t xml:space="preserve">erect and maintain highway signs guiding road users to the Koreatown District in the Northwest Dallas neighborhood of Dallas from </w:t>
      </w:r>
      <w:r>
        <w:rPr>
          <w:rFonts w:eastAsia="Times New Roman" w:cs="Times New Roman"/>
          <w:szCs w:val="24"/>
        </w:rPr>
        <w:t xml:space="preserve">certain routes, including </w:t>
      </w:r>
      <w:r w:rsidRPr="00785764">
        <w:rPr>
          <w:rFonts w:eastAsia="Times New Roman" w:cs="Times New Roman"/>
          <w:szCs w:val="24"/>
        </w:rPr>
        <w:t>the exits for Royal Lane from northbound and southbound Interstate Highway 35E</w:t>
      </w:r>
      <w:r>
        <w:rPr>
          <w:rFonts w:eastAsia="Times New Roman" w:cs="Times New Roman"/>
          <w:szCs w:val="24"/>
        </w:rPr>
        <w:t xml:space="preserve"> and </w:t>
      </w:r>
      <w:r w:rsidRPr="00785764">
        <w:rPr>
          <w:rFonts w:eastAsia="Times New Roman" w:cs="Times New Roman"/>
          <w:szCs w:val="24"/>
        </w:rPr>
        <w:t>the exits for Luna Road from eastbound and westbound Interstate Highway 635</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(b) Requires TxDOT, subject to </w:t>
      </w:r>
      <w:r w:rsidRPr="00785764">
        <w:rPr>
          <w:rFonts w:eastAsia="Times New Roman" w:cs="Times New Roman"/>
          <w:szCs w:val="24"/>
        </w:rPr>
        <w:t>Subsection (c) of this section and not later than September 1, 2026,</w:t>
      </w:r>
      <w:r>
        <w:rPr>
          <w:rFonts w:eastAsia="Times New Roman" w:cs="Times New Roman"/>
          <w:szCs w:val="24"/>
        </w:rPr>
        <w:t xml:space="preserve"> to </w:t>
      </w:r>
      <w:r w:rsidRPr="00785764">
        <w:rPr>
          <w:rFonts w:eastAsia="Times New Roman" w:cs="Times New Roman"/>
          <w:szCs w:val="24"/>
        </w:rPr>
        <w:t xml:space="preserve">erect and maintain highway signs guiding road users to the Chinatown District in Richardson from </w:t>
      </w:r>
      <w:r>
        <w:rPr>
          <w:rFonts w:eastAsia="Times New Roman" w:cs="Times New Roman"/>
          <w:szCs w:val="24"/>
        </w:rPr>
        <w:t>certain</w:t>
      </w:r>
      <w:r w:rsidRPr="00785764">
        <w:rPr>
          <w:rFonts w:eastAsia="Times New Roman" w:cs="Times New Roman"/>
          <w:szCs w:val="24"/>
        </w:rPr>
        <w:t xml:space="preserve"> routes</w:t>
      </w:r>
      <w:r>
        <w:rPr>
          <w:rFonts w:eastAsia="Times New Roman" w:cs="Times New Roman"/>
          <w:szCs w:val="24"/>
        </w:rPr>
        <w:t xml:space="preserve">, including </w:t>
      </w:r>
      <w:r w:rsidRPr="00785764">
        <w:rPr>
          <w:rFonts w:eastAsia="Times New Roman" w:cs="Times New Roman"/>
          <w:szCs w:val="24"/>
        </w:rPr>
        <w:t>the exits for Arapaho Road from northbound and southbound U.S. Highway 75</w:t>
      </w:r>
      <w:r>
        <w:rPr>
          <w:rFonts w:eastAsia="Times New Roman" w:cs="Times New Roman"/>
          <w:szCs w:val="24"/>
        </w:rPr>
        <w:t xml:space="preserve"> and </w:t>
      </w:r>
      <w:r w:rsidRPr="00785764">
        <w:rPr>
          <w:rFonts w:eastAsia="Times New Roman" w:cs="Times New Roman"/>
          <w:szCs w:val="24"/>
        </w:rPr>
        <w:t>the exits for Belt Line Road and Main Street from northbound and southbound U.S. Highway 75</w:t>
      </w:r>
      <w:r>
        <w:rPr>
          <w:rFonts w:eastAsia="Times New Roman" w:cs="Times New Roman"/>
          <w:szCs w:val="24"/>
        </w:rPr>
        <w:t>.</w:t>
      </w:r>
    </w:p>
    <w:p w:rsidR="00785764" w:rsidRDefault="00785764" w:rsidP="00785764">
      <w:pPr>
        <w:spacing w:after="0" w:line="240" w:lineRule="auto"/>
        <w:ind w:left="720"/>
        <w:jc w:val="both"/>
        <w:rPr>
          <w:rFonts w:eastAsia="Times New Roman" w:cs="Times New Roman"/>
          <w:szCs w:val="24"/>
        </w:rPr>
      </w:pPr>
    </w:p>
    <w:p w:rsidR="00785764" w:rsidRDefault="00785764" w:rsidP="00785764">
      <w:pPr>
        <w:spacing w:after="0" w:line="240" w:lineRule="auto"/>
        <w:ind w:left="720"/>
        <w:jc w:val="both"/>
        <w:rPr>
          <w:rFonts w:eastAsia="Times New Roman" w:cs="Times New Roman"/>
          <w:szCs w:val="24"/>
        </w:rPr>
      </w:pPr>
      <w:r>
        <w:rPr>
          <w:rFonts w:eastAsia="Times New Roman" w:cs="Times New Roman"/>
          <w:szCs w:val="24"/>
        </w:rPr>
        <w:t xml:space="preserve">(c) Prohibits a sign </w:t>
      </w:r>
      <w:r w:rsidRPr="00785764">
        <w:rPr>
          <w:rFonts w:eastAsia="Times New Roman" w:cs="Times New Roman"/>
          <w:szCs w:val="24"/>
        </w:rPr>
        <w:t>erected under this section</w:t>
      </w:r>
      <w:r>
        <w:rPr>
          <w:rFonts w:eastAsia="Times New Roman" w:cs="Times New Roman"/>
          <w:szCs w:val="24"/>
        </w:rPr>
        <w:t xml:space="preserve"> from violating </w:t>
      </w:r>
      <w:r w:rsidRPr="00785764">
        <w:rPr>
          <w:rFonts w:eastAsia="Times New Roman" w:cs="Times New Roman"/>
          <w:szCs w:val="24"/>
        </w:rPr>
        <w:t>the Texas Manual on Uniform Traffic Control Devices or the Manual on Uniform Traffic Control Devices issued by the United States Department of Transportation, Federal Highway Administration</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Default="00785764" w:rsidP="00785764">
      <w:pPr>
        <w:spacing w:after="0" w:line="240" w:lineRule="auto"/>
        <w:jc w:val="both"/>
        <w:rPr>
          <w:rFonts w:eastAsia="Times New Roman" w:cs="Times New Roman"/>
          <w:szCs w:val="24"/>
        </w:rPr>
      </w:pPr>
      <w:r>
        <w:rPr>
          <w:rFonts w:eastAsia="Times New Roman" w:cs="Times New Roman"/>
          <w:szCs w:val="24"/>
        </w:rPr>
        <w:t xml:space="preserve">SECTION 7. Provides that it </w:t>
      </w:r>
      <w:r w:rsidRPr="00785764">
        <w:rPr>
          <w:rFonts w:eastAsia="Times New Roman" w:cs="Times New Roman"/>
          <w:szCs w:val="24"/>
        </w:rPr>
        <w:t>is the intent of the 89th Legislature, Regular Session, 2025, that the provisions added by this Act be renumbered to prevent multiple provisions with the same designation</w:t>
      </w:r>
      <w:r>
        <w:rPr>
          <w:rFonts w:eastAsia="Times New Roman" w:cs="Times New Roman"/>
          <w:szCs w:val="24"/>
        </w:rPr>
        <w:t>.</w:t>
      </w:r>
    </w:p>
    <w:p w:rsidR="00785764" w:rsidRDefault="00785764" w:rsidP="00785764">
      <w:pPr>
        <w:spacing w:after="0" w:line="240" w:lineRule="auto"/>
        <w:jc w:val="both"/>
        <w:rPr>
          <w:rFonts w:eastAsia="Times New Roman" w:cs="Times New Roman"/>
          <w:szCs w:val="24"/>
        </w:rPr>
      </w:pPr>
    </w:p>
    <w:p w:rsidR="00785764" w:rsidRPr="00C8671F" w:rsidRDefault="00785764" w:rsidP="00785764">
      <w:pPr>
        <w:spacing w:after="0" w:line="240" w:lineRule="auto"/>
        <w:jc w:val="both"/>
        <w:rPr>
          <w:rFonts w:eastAsia="Times New Roman" w:cs="Times New Roman"/>
          <w:szCs w:val="24"/>
        </w:rPr>
      </w:pPr>
      <w:r>
        <w:rPr>
          <w:rFonts w:eastAsia="Times New Roman" w:cs="Times New Roman"/>
          <w:szCs w:val="24"/>
        </w:rPr>
        <w:t>SECTION 8. Effective date: September 1, 2025.</w:t>
      </w:r>
    </w:p>
    <w:sectPr w:rsidR="007857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B90" w:rsidRDefault="00CA0B90" w:rsidP="000F1DF9">
      <w:pPr>
        <w:spacing w:after="0" w:line="240" w:lineRule="auto"/>
      </w:pPr>
      <w:r>
        <w:separator/>
      </w:r>
    </w:p>
  </w:endnote>
  <w:endnote w:type="continuationSeparator" w:id="0">
    <w:p w:rsidR="00CA0B90" w:rsidRDefault="00CA0B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0B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576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5764">
                <w:rPr>
                  <w:sz w:val="20"/>
                  <w:szCs w:val="20"/>
                </w:rPr>
                <w:t>H.B. 3642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576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0B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B90" w:rsidRDefault="00CA0B90" w:rsidP="000F1DF9">
      <w:pPr>
        <w:spacing w:after="0" w:line="240" w:lineRule="auto"/>
      </w:pPr>
      <w:r>
        <w:separator/>
      </w:r>
    </w:p>
  </w:footnote>
  <w:footnote w:type="continuationSeparator" w:id="0">
    <w:p w:rsidR="00CA0B90" w:rsidRDefault="00CA0B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576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0B90"/>
    <w:rsid w:val="00CC3D4A"/>
    <w:rsid w:val="00D11363"/>
    <w:rsid w:val="00D70925"/>
    <w:rsid w:val="00DB48D8"/>
    <w:rsid w:val="00E036F8"/>
    <w:rsid w:val="00E10F50"/>
    <w:rsid w:val="00E23091"/>
    <w:rsid w:val="00E32B14"/>
    <w:rsid w:val="00E46194"/>
    <w:rsid w:val="00EB7BBE"/>
    <w:rsid w:val="00EE2AD8"/>
    <w:rsid w:val="00F30915"/>
    <w:rsid w:val="00F44A4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75CB"/>
  <w15:docId w15:val="{6BFDAD63-850D-430C-B335-0BC336A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57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C80706C60C44AEA322C20B499AC921"/>
        <w:category>
          <w:name w:val="General"/>
          <w:gallery w:val="placeholder"/>
        </w:category>
        <w:types>
          <w:type w:val="bbPlcHdr"/>
        </w:types>
        <w:behaviors>
          <w:behavior w:val="content"/>
        </w:behaviors>
        <w:guid w:val="{0C638DDF-B6D1-4A1F-B1EE-78ED67E9E907}"/>
      </w:docPartPr>
      <w:docPartBody>
        <w:p w:rsidR="00737DC4" w:rsidRDefault="00737DC4"/>
      </w:docPartBody>
    </w:docPart>
    <w:docPart>
      <w:docPartPr>
        <w:name w:val="C5D1A845E43540B783391D828154E95D"/>
        <w:category>
          <w:name w:val="General"/>
          <w:gallery w:val="placeholder"/>
        </w:category>
        <w:types>
          <w:type w:val="bbPlcHdr"/>
        </w:types>
        <w:behaviors>
          <w:behavior w:val="content"/>
        </w:behaviors>
        <w:guid w:val="{1A62638A-056E-4BA6-8728-0EA0AA36D2BB}"/>
      </w:docPartPr>
      <w:docPartBody>
        <w:p w:rsidR="00737DC4" w:rsidRDefault="00737DC4"/>
      </w:docPartBody>
    </w:docPart>
    <w:docPart>
      <w:docPartPr>
        <w:name w:val="60A3018F23EA46DB8B7080C46AA72609"/>
        <w:category>
          <w:name w:val="General"/>
          <w:gallery w:val="placeholder"/>
        </w:category>
        <w:types>
          <w:type w:val="bbPlcHdr"/>
        </w:types>
        <w:behaviors>
          <w:behavior w:val="content"/>
        </w:behaviors>
        <w:guid w:val="{230B6B51-DC3D-4A4F-A2DB-A88E6F75075C}"/>
      </w:docPartPr>
      <w:docPartBody>
        <w:p w:rsidR="00737DC4" w:rsidRDefault="00737DC4"/>
      </w:docPartBody>
    </w:docPart>
    <w:docPart>
      <w:docPartPr>
        <w:name w:val="6A3070CCCB9E446DA0BF51CD5BB3917D"/>
        <w:category>
          <w:name w:val="General"/>
          <w:gallery w:val="placeholder"/>
        </w:category>
        <w:types>
          <w:type w:val="bbPlcHdr"/>
        </w:types>
        <w:behaviors>
          <w:behavior w:val="content"/>
        </w:behaviors>
        <w:guid w:val="{4B9D0F37-F79B-4750-994C-7AD407A294D2}"/>
      </w:docPartPr>
      <w:docPartBody>
        <w:p w:rsidR="00737DC4" w:rsidRDefault="00737DC4"/>
      </w:docPartBody>
    </w:docPart>
    <w:docPart>
      <w:docPartPr>
        <w:name w:val="ECD856F64DC54C6FAC823BAC3A089248"/>
        <w:category>
          <w:name w:val="General"/>
          <w:gallery w:val="placeholder"/>
        </w:category>
        <w:types>
          <w:type w:val="bbPlcHdr"/>
        </w:types>
        <w:behaviors>
          <w:behavior w:val="content"/>
        </w:behaviors>
        <w:guid w:val="{19900D33-B1D3-42FA-8AD3-6599B4CCBEE7}"/>
      </w:docPartPr>
      <w:docPartBody>
        <w:p w:rsidR="00737DC4" w:rsidRDefault="00737DC4"/>
      </w:docPartBody>
    </w:docPart>
    <w:docPart>
      <w:docPartPr>
        <w:name w:val="22B8C1223FDD48B3958FFCBED2EED462"/>
        <w:category>
          <w:name w:val="General"/>
          <w:gallery w:val="placeholder"/>
        </w:category>
        <w:types>
          <w:type w:val="bbPlcHdr"/>
        </w:types>
        <w:behaviors>
          <w:behavior w:val="content"/>
        </w:behaviors>
        <w:guid w:val="{8DB032ED-8549-474A-97E0-18EA88B9B1E3}"/>
      </w:docPartPr>
      <w:docPartBody>
        <w:p w:rsidR="00737DC4" w:rsidRDefault="00737DC4"/>
      </w:docPartBody>
    </w:docPart>
    <w:docPart>
      <w:docPartPr>
        <w:name w:val="427C40FB5AE747BEB386C58EF7D0CF4E"/>
        <w:category>
          <w:name w:val="General"/>
          <w:gallery w:val="placeholder"/>
        </w:category>
        <w:types>
          <w:type w:val="bbPlcHdr"/>
        </w:types>
        <w:behaviors>
          <w:behavior w:val="content"/>
        </w:behaviors>
        <w:guid w:val="{8990D58B-4AE2-4D86-A2DB-1DC314525BA7}"/>
      </w:docPartPr>
      <w:docPartBody>
        <w:p w:rsidR="00737DC4" w:rsidRDefault="00737DC4"/>
      </w:docPartBody>
    </w:docPart>
    <w:docPart>
      <w:docPartPr>
        <w:name w:val="148A7100601C48778035072892D5889A"/>
        <w:category>
          <w:name w:val="General"/>
          <w:gallery w:val="placeholder"/>
        </w:category>
        <w:types>
          <w:type w:val="bbPlcHdr"/>
        </w:types>
        <w:behaviors>
          <w:behavior w:val="content"/>
        </w:behaviors>
        <w:guid w:val="{C267D173-AC18-4509-BECC-AB84CE4DF8AF}"/>
      </w:docPartPr>
      <w:docPartBody>
        <w:p w:rsidR="00737DC4" w:rsidRDefault="00737DC4"/>
      </w:docPartBody>
    </w:docPart>
    <w:docPart>
      <w:docPartPr>
        <w:name w:val="C6FAE223187F425DB79247DDBCE8DAFC"/>
        <w:category>
          <w:name w:val="General"/>
          <w:gallery w:val="placeholder"/>
        </w:category>
        <w:types>
          <w:type w:val="bbPlcHdr"/>
        </w:types>
        <w:behaviors>
          <w:behavior w:val="content"/>
        </w:behaviors>
        <w:guid w:val="{D8CFA787-BFD0-4E87-8090-6D6EB8F2B6A7}"/>
      </w:docPartPr>
      <w:docPartBody>
        <w:p w:rsidR="00737DC4" w:rsidRDefault="00737DC4"/>
      </w:docPartBody>
    </w:docPart>
    <w:docPart>
      <w:docPartPr>
        <w:name w:val="69A42E74CF7545BDBB30630D14F45D7C"/>
        <w:category>
          <w:name w:val="General"/>
          <w:gallery w:val="placeholder"/>
        </w:category>
        <w:types>
          <w:type w:val="bbPlcHdr"/>
        </w:types>
        <w:behaviors>
          <w:behavior w:val="content"/>
        </w:behaviors>
        <w:guid w:val="{E8E0AE45-4362-44CB-BE14-977427331BFC}"/>
      </w:docPartPr>
      <w:docPartBody>
        <w:p w:rsidR="00737DC4" w:rsidRDefault="00B319C7" w:rsidP="00B319C7">
          <w:pPr>
            <w:pStyle w:val="69A42E74CF7545BDBB30630D14F45D7C"/>
          </w:pPr>
          <w:r w:rsidRPr="00A30DD1">
            <w:rPr>
              <w:rStyle w:val="PlaceholderText"/>
            </w:rPr>
            <w:t>Click here to enter a date.</w:t>
          </w:r>
        </w:p>
      </w:docPartBody>
    </w:docPart>
    <w:docPart>
      <w:docPartPr>
        <w:name w:val="425A8961E79D4198BE8A4732AE87E511"/>
        <w:category>
          <w:name w:val="General"/>
          <w:gallery w:val="placeholder"/>
        </w:category>
        <w:types>
          <w:type w:val="bbPlcHdr"/>
        </w:types>
        <w:behaviors>
          <w:behavior w:val="content"/>
        </w:behaviors>
        <w:guid w:val="{CBA0F4B7-945B-4213-9CF7-797DC6672FF0}"/>
      </w:docPartPr>
      <w:docPartBody>
        <w:p w:rsidR="00737DC4" w:rsidRDefault="00737DC4"/>
      </w:docPartBody>
    </w:docPart>
    <w:docPart>
      <w:docPartPr>
        <w:name w:val="C903FD4DF028431BA57D07D71AF70670"/>
        <w:category>
          <w:name w:val="General"/>
          <w:gallery w:val="placeholder"/>
        </w:category>
        <w:types>
          <w:type w:val="bbPlcHdr"/>
        </w:types>
        <w:behaviors>
          <w:behavior w:val="content"/>
        </w:behaviors>
        <w:guid w:val="{FB5EAABB-B25E-4576-A041-258861B798AF}"/>
      </w:docPartPr>
      <w:docPartBody>
        <w:p w:rsidR="00737DC4" w:rsidRDefault="00737DC4"/>
      </w:docPartBody>
    </w:docPart>
    <w:docPart>
      <w:docPartPr>
        <w:name w:val="75D30774AAFD4F02BA48231BFEC87A47"/>
        <w:category>
          <w:name w:val="General"/>
          <w:gallery w:val="placeholder"/>
        </w:category>
        <w:types>
          <w:type w:val="bbPlcHdr"/>
        </w:types>
        <w:behaviors>
          <w:behavior w:val="content"/>
        </w:behaviors>
        <w:guid w:val="{BF99321C-837B-4F88-B172-E1B4AA3EDE72}"/>
      </w:docPartPr>
      <w:docPartBody>
        <w:p w:rsidR="00737DC4" w:rsidRDefault="00B319C7" w:rsidP="00B319C7">
          <w:pPr>
            <w:pStyle w:val="75D30774AAFD4F02BA48231BFEC87A47"/>
          </w:pPr>
          <w:r>
            <w:rPr>
              <w:rFonts w:eastAsia="Times New Roman" w:cs="Times New Roman"/>
              <w:bCs/>
            </w:rPr>
            <w:t xml:space="preserve"> </w:t>
          </w:r>
        </w:p>
      </w:docPartBody>
    </w:docPart>
    <w:docPart>
      <w:docPartPr>
        <w:name w:val="64DB0321A93F44F0983B8966628A4EC6"/>
        <w:category>
          <w:name w:val="General"/>
          <w:gallery w:val="placeholder"/>
        </w:category>
        <w:types>
          <w:type w:val="bbPlcHdr"/>
        </w:types>
        <w:behaviors>
          <w:behavior w:val="content"/>
        </w:behaviors>
        <w:guid w:val="{F1D2ECDD-C4CA-482E-9E0D-61E7F8745F55}"/>
      </w:docPartPr>
      <w:docPartBody>
        <w:p w:rsidR="00737DC4" w:rsidRDefault="00737DC4"/>
      </w:docPartBody>
    </w:docPart>
    <w:docPart>
      <w:docPartPr>
        <w:name w:val="C4499391EB4E426B9514B6B5BCA0B68B"/>
        <w:category>
          <w:name w:val="General"/>
          <w:gallery w:val="placeholder"/>
        </w:category>
        <w:types>
          <w:type w:val="bbPlcHdr"/>
        </w:types>
        <w:behaviors>
          <w:behavior w:val="content"/>
        </w:behaviors>
        <w:guid w:val="{78DC43F6-4345-4902-A08A-51FE6DA7BEB5}"/>
      </w:docPartPr>
      <w:docPartBody>
        <w:p w:rsidR="00737DC4" w:rsidRDefault="00737D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7DC4"/>
    <w:rsid w:val="008C55F7"/>
    <w:rsid w:val="0090598B"/>
    <w:rsid w:val="00984D6C"/>
    <w:rsid w:val="00A54AD6"/>
    <w:rsid w:val="00A57564"/>
    <w:rsid w:val="00B252A4"/>
    <w:rsid w:val="00B319C7"/>
    <w:rsid w:val="00B5530B"/>
    <w:rsid w:val="00C129E8"/>
    <w:rsid w:val="00C968BA"/>
    <w:rsid w:val="00D63E87"/>
    <w:rsid w:val="00D705C9"/>
    <w:rsid w:val="00E11D0C"/>
    <w:rsid w:val="00E35A8C"/>
    <w:rsid w:val="00E65C8A"/>
    <w:rsid w:val="00EB7BB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C7"/>
    <w:rPr>
      <w:color w:val="808080"/>
    </w:rPr>
  </w:style>
  <w:style w:type="paragraph" w:customStyle="1" w:styleId="69A42E74CF7545BDBB30630D14F45D7C">
    <w:name w:val="69A42E74CF7545BDBB30630D14F45D7C"/>
    <w:rsid w:val="00B319C7"/>
    <w:pPr>
      <w:spacing w:after="160" w:line="278" w:lineRule="auto"/>
    </w:pPr>
    <w:rPr>
      <w:kern w:val="2"/>
      <w:sz w:val="24"/>
      <w:szCs w:val="24"/>
      <w14:ligatures w14:val="standardContextual"/>
    </w:rPr>
  </w:style>
  <w:style w:type="paragraph" w:customStyle="1" w:styleId="75D30774AAFD4F02BA48231BFEC87A47">
    <w:name w:val="75D30774AAFD4F02BA48231BFEC87A47"/>
    <w:rsid w:val="00B319C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5706</TotalTime>
  <Pages>1</Pages>
  <Words>2660</Words>
  <Characters>15162</Characters>
  <Application>Microsoft Office Word</Application>
  <DocSecurity>0</DocSecurity>
  <Lines>126</Lines>
  <Paragraphs>35</Paragraphs>
  <ScaleCrop>false</ScaleCrop>
  <Company>Texas Legislative Council</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2025-05-20T21:50:00Z</cp:lastPrinted>
  <dcterms:created xsi:type="dcterms:W3CDTF">2015-05-29T14:24:00Z</dcterms:created>
  <dcterms:modified xsi:type="dcterms:W3CDTF">2025-05-20T21:51:00Z</dcterms:modified>
</cp:coreProperties>
</file>

<file path=docProps/custom.xml><?xml version="1.0" encoding="utf-8"?>
<op:Properties xmlns:vt="http://schemas.openxmlformats.org/officeDocument/2006/docPropsVTypes" xmlns:op="http://schemas.openxmlformats.org/officeDocument/2006/custom-properties"/>
</file>