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05A03" w14:paraId="6F9B24A9" w14:textId="77777777" w:rsidTr="00345119">
        <w:tc>
          <w:tcPr>
            <w:tcW w:w="9576" w:type="dxa"/>
            <w:noWrap/>
          </w:tcPr>
          <w:p w14:paraId="3F670E44" w14:textId="77777777" w:rsidR="008423E4" w:rsidRPr="0022177D" w:rsidRDefault="0012400E" w:rsidP="00737A8D">
            <w:pPr>
              <w:pStyle w:val="Heading1"/>
            </w:pPr>
            <w:r w:rsidRPr="00631897">
              <w:t>BILL ANALYSIS</w:t>
            </w:r>
          </w:p>
        </w:tc>
      </w:tr>
    </w:tbl>
    <w:p w14:paraId="2DDA5F0E" w14:textId="77777777" w:rsidR="008423E4" w:rsidRPr="0022177D" w:rsidRDefault="008423E4" w:rsidP="00737A8D">
      <w:pPr>
        <w:jc w:val="center"/>
      </w:pPr>
    </w:p>
    <w:p w14:paraId="2D7D7913" w14:textId="77777777" w:rsidR="008423E4" w:rsidRPr="00B31F0E" w:rsidRDefault="008423E4" w:rsidP="00737A8D"/>
    <w:p w14:paraId="419A9157" w14:textId="77777777" w:rsidR="008423E4" w:rsidRPr="00742794" w:rsidRDefault="008423E4" w:rsidP="00737A8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05A03" w14:paraId="169DD9C0" w14:textId="77777777" w:rsidTr="00345119">
        <w:tc>
          <w:tcPr>
            <w:tcW w:w="9576" w:type="dxa"/>
          </w:tcPr>
          <w:p w14:paraId="61C67C5D" w14:textId="5EC80E54" w:rsidR="008423E4" w:rsidRPr="00861995" w:rsidRDefault="0012400E" w:rsidP="00737A8D">
            <w:pPr>
              <w:jc w:val="right"/>
            </w:pPr>
            <w:r>
              <w:t>C.S.H.B. 3642</w:t>
            </w:r>
          </w:p>
        </w:tc>
      </w:tr>
      <w:tr w:rsidR="00305A03" w14:paraId="51F9277C" w14:textId="77777777" w:rsidTr="00345119">
        <w:tc>
          <w:tcPr>
            <w:tcW w:w="9576" w:type="dxa"/>
          </w:tcPr>
          <w:p w14:paraId="40B745AF" w14:textId="2E573907" w:rsidR="008423E4" w:rsidRPr="00861995" w:rsidRDefault="0012400E" w:rsidP="00737A8D">
            <w:pPr>
              <w:jc w:val="right"/>
            </w:pPr>
            <w:r>
              <w:t xml:space="preserve">By: </w:t>
            </w:r>
            <w:r w:rsidR="00C34041">
              <w:t>Hefner</w:t>
            </w:r>
          </w:p>
        </w:tc>
      </w:tr>
      <w:tr w:rsidR="00305A03" w14:paraId="08B15B9F" w14:textId="77777777" w:rsidTr="00345119">
        <w:tc>
          <w:tcPr>
            <w:tcW w:w="9576" w:type="dxa"/>
          </w:tcPr>
          <w:p w14:paraId="5E6CA2E0" w14:textId="3A2F4BF2" w:rsidR="008423E4" w:rsidRPr="00861995" w:rsidRDefault="0012400E" w:rsidP="00737A8D">
            <w:pPr>
              <w:jc w:val="right"/>
            </w:pPr>
            <w:r>
              <w:t>Transportation</w:t>
            </w:r>
          </w:p>
        </w:tc>
      </w:tr>
      <w:tr w:rsidR="00305A03" w14:paraId="0C642D5F" w14:textId="77777777" w:rsidTr="00345119">
        <w:tc>
          <w:tcPr>
            <w:tcW w:w="9576" w:type="dxa"/>
          </w:tcPr>
          <w:p w14:paraId="171499FD" w14:textId="1371E4A2" w:rsidR="008423E4" w:rsidRDefault="0012400E" w:rsidP="00737A8D">
            <w:pPr>
              <w:jc w:val="right"/>
            </w:pPr>
            <w:r>
              <w:t>Committee Report (Substituted)</w:t>
            </w:r>
          </w:p>
        </w:tc>
      </w:tr>
    </w:tbl>
    <w:p w14:paraId="7A2D3A4C" w14:textId="77777777" w:rsidR="008423E4" w:rsidRDefault="008423E4" w:rsidP="00737A8D">
      <w:pPr>
        <w:tabs>
          <w:tab w:val="right" w:pos="9360"/>
        </w:tabs>
      </w:pPr>
    </w:p>
    <w:p w14:paraId="34227CEE" w14:textId="77777777" w:rsidR="008423E4" w:rsidRDefault="008423E4" w:rsidP="00737A8D"/>
    <w:p w14:paraId="2A1F921A" w14:textId="77777777" w:rsidR="008423E4" w:rsidRDefault="008423E4" w:rsidP="00737A8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05A03" w14:paraId="75795E0B" w14:textId="77777777" w:rsidTr="00345119">
        <w:tc>
          <w:tcPr>
            <w:tcW w:w="9576" w:type="dxa"/>
          </w:tcPr>
          <w:p w14:paraId="1834A88B" w14:textId="77777777" w:rsidR="008423E4" w:rsidRPr="00A8133F" w:rsidRDefault="0012400E" w:rsidP="00737A8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7329FB5" w14:textId="77777777" w:rsidR="008423E4" w:rsidRDefault="008423E4" w:rsidP="00737A8D"/>
          <w:p w14:paraId="406EFADA" w14:textId="5A3E6C4F" w:rsidR="00FD06B1" w:rsidRDefault="0012400E" w:rsidP="00737A8D">
            <w:pPr>
              <w:pStyle w:val="Header"/>
              <w:jc w:val="both"/>
            </w:pPr>
            <w:r>
              <w:t>The bill author has informed the committee that Petty Officer Billy Wayne Machen, who</w:t>
            </w:r>
            <w:r>
              <w:t xml:space="preserve"> was killed in the line of duty on August 19, 1966, was the first U.S. Navy SEAL to be killed in combat in the Vietnam war and that as a </w:t>
            </w:r>
            <w:r w:rsidR="000C54D8">
              <w:t>point man for his team</w:t>
            </w:r>
            <w:r>
              <w:t xml:space="preserve">, Machen led his </w:t>
            </w:r>
            <w:r w:rsidR="000C54D8">
              <w:t>fellow SEALs</w:t>
            </w:r>
            <w:r>
              <w:t xml:space="preserve"> through the jungle, sensing something was wrong and sacrificing his own life by taking on an enemy ambush alone to save his troops waiting behind. </w:t>
            </w:r>
          </w:p>
          <w:p w14:paraId="7E49DBE5" w14:textId="77777777" w:rsidR="00560A19" w:rsidRDefault="00560A19" w:rsidP="00737A8D">
            <w:pPr>
              <w:pStyle w:val="Header"/>
              <w:jc w:val="both"/>
            </w:pPr>
          </w:p>
          <w:p w14:paraId="3652E2EE" w14:textId="511C46E8" w:rsidR="00E62209" w:rsidRDefault="0012400E" w:rsidP="00737A8D">
            <w:pPr>
              <w:pStyle w:val="Header"/>
              <w:jc w:val="both"/>
            </w:pPr>
            <w:r>
              <w:t>The bill author has also informed the committee that in the summer of 2024, nine</w:t>
            </w:r>
            <w:r w:rsidR="00DF0AFF">
              <w:t xml:space="preserve">-year old Molly Mullens was killed in a head-on collision when </w:t>
            </w:r>
            <w:r>
              <w:t xml:space="preserve">driving home from Colorado </w:t>
            </w:r>
            <w:r w:rsidR="00DF0AFF">
              <w:t>with her family</w:t>
            </w:r>
            <w:r w:rsidR="00B213CC">
              <w:t>,</w:t>
            </w:r>
            <w:r>
              <w:t xml:space="preserve"> and that after learning from local law enforcement that the stretch of highway is a known accident "hot spot," the Mullens family worked to improve safety by replacing the cable barriers with concrete barriers, hoping to prevent future accidents.</w:t>
            </w:r>
          </w:p>
          <w:p w14:paraId="7656A22D" w14:textId="77777777" w:rsidR="00DF0AFF" w:rsidRDefault="00DF0AFF" w:rsidP="00737A8D">
            <w:pPr>
              <w:pStyle w:val="Header"/>
              <w:jc w:val="both"/>
            </w:pPr>
          </w:p>
          <w:p w14:paraId="2E5B3208" w14:textId="3B7FBBE2" w:rsidR="00560A19" w:rsidRDefault="0012400E" w:rsidP="00737A8D">
            <w:pPr>
              <w:pStyle w:val="Header"/>
              <w:jc w:val="both"/>
            </w:pPr>
            <w:r>
              <w:t>The bill author has</w:t>
            </w:r>
            <w:r w:rsidR="00BF6599">
              <w:t xml:space="preserve"> further</w:t>
            </w:r>
            <w:r>
              <w:t xml:space="preserve"> informed the committee that o</w:t>
            </w:r>
            <w:r w:rsidR="00FD06B1">
              <w:t xml:space="preserve">n September 17, Highway Patrol </w:t>
            </w:r>
            <w:r w:rsidR="00E62209">
              <w:t xml:space="preserve">Trooper Kevin Alexis Ramirez Vasquez </w:t>
            </w:r>
            <w:r w:rsidR="00FD06B1">
              <w:t xml:space="preserve">was struck by a vehicle while </w:t>
            </w:r>
            <w:r w:rsidR="00E62209">
              <w:t>investigating a traffic crash along S</w:t>
            </w:r>
            <w:r w:rsidR="00FD06B1">
              <w:t xml:space="preserve">tate </w:t>
            </w:r>
            <w:r w:rsidR="00E62209">
              <w:t>H</w:t>
            </w:r>
            <w:r w:rsidR="00FD06B1">
              <w:t>ighway</w:t>
            </w:r>
            <w:r w:rsidR="00E62209">
              <w:t xml:space="preserve"> 302</w:t>
            </w:r>
            <w:r w:rsidR="00D63BCC">
              <w:t xml:space="preserve"> and that, t</w:t>
            </w:r>
            <w:r>
              <w:t xml:space="preserve">ragically, </w:t>
            </w:r>
            <w:r w:rsidR="00E62209">
              <w:t xml:space="preserve">Trooper Ramirez Vasquez </w:t>
            </w:r>
            <w:r>
              <w:t xml:space="preserve">succumbed to his injuries on September 28, becoming the 241st Department of Public Safety officer to die in the line of duty since 1823. </w:t>
            </w:r>
          </w:p>
          <w:p w14:paraId="3CE64C1A" w14:textId="77777777" w:rsidR="00560A19" w:rsidRDefault="00560A19" w:rsidP="00737A8D">
            <w:pPr>
              <w:pStyle w:val="Header"/>
              <w:jc w:val="both"/>
            </w:pPr>
          </w:p>
          <w:p w14:paraId="3BE74EB2" w14:textId="4939C657" w:rsidR="00560A19" w:rsidRDefault="0012400E" w:rsidP="00737A8D">
            <w:pPr>
              <w:pStyle w:val="Header"/>
              <w:jc w:val="both"/>
            </w:pPr>
            <w:r>
              <w:t xml:space="preserve">C.S.H.B. 3642 seeks to honor the lives and legacies of these individuals by designating </w:t>
            </w:r>
            <w:r w:rsidR="00875EEB">
              <w:t>certain portions of the state highway system as memorial highways and bridges</w:t>
            </w:r>
            <w:r w:rsidR="00A837DD">
              <w:t xml:space="preserve"> in their honor</w:t>
            </w:r>
            <w:r w:rsidR="00875EEB">
              <w:t>.</w:t>
            </w:r>
          </w:p>
          <w:p w14:paraId="3E5C496B" w14:textId="77777777" w:rsidR="008423E4" w:rsidRPr="00E26B13" w:rsidRDefault="008423E4" w:rsidP="00737A8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05A03" w14:paraId="026339C6" w14:textId="77777777" w:rsidTr="00345119">
        <w:tc>
          <w:tcPr>
            <w:tcW w:w="9576" w:type="dxa"/>
          </w:tcPr>
          <w:p w14:paraId="4C19B379" w14:textId="77777777" w:rsidR="0017725B" w:rsidRDefault="0012400E" w:rsidP="00737A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106FCF4" w14:textId="77777777" w:rsidR="0017725B" w:rsidRDefault="0017725B" w:rsidP="00737A8D">
            <w:pPr>
              <w:rPr>
                <w:b/>
                <w:u w:val="single"/>
              </w:rPr>
            </w:pPr>
          </w:p>
          <w:p w14:paraId="2AF243C6" w14:textId="2B1ECA30" w:rsidR="003E1161" w:rsidRPr="003E1161" w:rsidRDefault="0012400E" w:rsidP="00737A8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5A261793" w14:textId="77777777" w:rsidR="0017725B" w:rsidRPr="0017725B" w:rsidRDefault="0017725B" w:rsidP="00737A8D">
            <w:pPr>
              <w:rPr>
                <w:b/>
                <w:u w:val="single"/>
              </w:rPr>
            </w:pPr>
          </w:p>
        </w:tc>
      </w:tr>
      <w:tr w:rsidR="00305A03" w14:paraId="0CDE9EED" w14:textId="77777777" w:rsidTr="00345119">
        <w:tc>
          <w:tcPr>
            <w:tcW w:w="9576" w:type="dxa"/>
          </w:tcPr>
          <w:p w14:paraId="33AC0C77" w14:textId="77777777" w:rsidR="008423E4" w:rsidRPr="00A8133F" w:rsidRDefault="0012400E" w:rsidP="00737A8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A66F929" w14:textId="77777777" w:rsidR="008423E4" w:rsidRDefault="008423E4" w:rsidP="00737A8D"/>
          <w:p w14:paraId="25B73F1F" w14:textId="01FD5E5C" w:rsidR="003E1161" w:rsidRDefault="0012400E" w:rsidP="00737A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14:paraId="200C2470" w14:textId="77777777" w:rsidR="008423E4" w:rsidRPr="00E21FDC" w:rsidRDefault="008423E4" w:rsidP="00737A8D">
            <w:pPr>
              <w:rPr>
                <w:b/>
              </w:rPr>
            </w:pPr>
          </w:p>
        </w:tc>
      </w:tr>
      <w:tr w:rsidR="00305A03" w14:paraId="1686A054" w14:textId="77777777" w:rsidTr="00345119">
        <w:tc>
          <w:tcPr>
            <w:tcW w:w="9576" w:type="dxa"/>
          </w:tcPr>
          <w:p w14:paraId="5383B374" w14:textId="77777777" w:rsidR="008423E4" w:rsidRPr="00A8133F" w:rsidRDefault="0012400E" w:rsidP="00737A8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E883C4F" w14:textId="77777777" w:rsidR="008423E4" w:rsidRDefault="008423E4" w:rsidP="00737A8D"/>
          <w:p w14:paraId="4B7E945D" w14:textId="7502B275" w:rsidR="009C36CD" w:rsidRDefault="0012400E" w:rsidP="00737A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E1161">
              <w:t xml:space="preserve">H.B. 3642 amends the Transportation Code to designate </w:t>
            </w:r>
            <w:r w:rsidR="000B01EA">
              <w:t>certain</w:t>
            </w:r>
            <w:r w:rsidR="003E1161">
              <w:t xml:space="preserve"> portions of the state highway system as</w:t>
            </w:r>
            <w:r w:rsidR="000B01EA">
              <w:t xml:space="preserve"> the following</w:t>
            </w:r>
            <w:r w:rsidR="003E1161">
              <w:t xml:space="preserve"> memorial highways and bridges:</w:t>
            </w:r>
          </w:p>
          <w:p w14:paraId="3F521236" w14:textId="4609A450" w:rsidR="003E1161" w:rsidRDefault="0012400E" w:rsidP="00737A8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D07303">
              <w:t>he Farm-to-Market Road 852 bridge crossing Lake Gilmer in Upshur County</w:t>
            </w:r>
            <w:r>
              <w:t xml:space="preserve"> </w:t>
            </w:r>
            <w:r w:rsidRPr="00D07303">
              <w:t xml:space="preserve">as the Petty Officer Billy Machen </w:t>
            </w:r>
            <w:r w:rsidR="00660E3F">
              <w:t xml:space="preserve">Memorial </w:t>
            </w:r>
            <w:r w:rsidRPr="00D07303">
              <w:t>Bridge</w:t>
            </w:r>
            <w:r>
              <w:t>, in addition to any other designation;</w:t>
            </w:r>
          </w:p>
          <w:p w14:paraId="5E3A8928" w14:textId="5BF4FDAA" w:rsidR="00D07303" w:rsidRDefault="0012400E" w:rsidP="00737A8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D07303">
              <w:t>he portion of U.S. Highway 287 in Wilbarger County between its intersection with County Road 111 and County Road 132 East</w:t>
            </w:r>
            <w:r>
              <w:t xml:space="preserve"> </w:t>
            </w:r>
            <w:r w:rsidRPr="00D07303">
              <w:t xml:space="preserve">as the Molly Mullens </w:t>
            </w:r>
            <w:r w:rsidR="00660E3F">
              <w:t>Mile</w:t>
            </w:r>
            <w:r>
              <w:t>, in addition to any other designation; and</w:t>
            </w:r>
          </w:p>
          <w:p w14:paraId="56D4AD75" w14:textId="1B8E4D05" w:rsidR="00D07303" w:rsidRDefault="0012400E" w:rsidP="00737A8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Pr="00D07303">
              <w:t xml:space="preserve">portion of State Highway 302 in Ector County between its intersection with </w:t>
            </w:r>
            <w:r w:rsidR="0006785C">
              <w:br/>
            </w:r>
            <w:r w:rsidRPr="00D07303">
              <w:t>Farm-to-Market Road 2019 and the Ector-Winkler County line</w:t>
            </w:r>
            <w:r>
              <w:t xml:space="preserve"> as </w:t>
            </w:r>
            <w:r w:rsidRPr="00D07303">
              <w:t>the Trooper Kevin Ramirez Vasquez Memorial Highway.</w:t>
            </w:r>
          </w:p>
          <w:p w14:paraId="2B627B99" w14:textId="59BCEC02" w:rsidR="00054172" w:rsidRDefault="0012400E" w:rsidP="00737A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Subject to a grant or donation of funds, the bill requires the </w:t>
            </w:r>
            <w:r w:rsidRPr="00054172">
              <w:t>Texas Department of Transportation</w:t>
            </w:r>
            <w:r w:rsidR="00107A3A">
              <w:t xml:space="preserve"> </w:t>
            </w:r>
            <w:r>
              <w:t>to do the following:</w:t>
            </w:r>
          </w:p>
          <w:p w14:paraId="18CBEB5B" w14:textId="60B45CF7" w:rsidR="0042189F" w:rsidRDefault="0012400E" w:rsidP="00737A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054172">
              <w:t>design and construct markers indicating the designation</w:t>
            </w:r>
            <w:r w:rsidR="00B25740">
              <w:t>s</w:t>
            </w:r>
            <w:r w:rsidRPr="00054172">
              <w:t xml:space="preserve"> as the Petty Officer Billy Machen </w:t>
            </w:r>
            <w:r w:rsidR="00660E3F">
              <w:t xml:space="preserve">Memorial </w:t>
            </w:r>
            <w:r w:rsidRPr="00054172">
              <w:t>Bridge</w:t>
            </w:r>
            <w:r>
              <w:t xml:space="preserve">, </w:t>
            </w:r>
            <w:r w:rsidRPr="00054172">
              <w:t xml:space="preserve">the Molly Mullens </w:t>
            </w:r>
            <w:r w:rsidR="00660E3F">
              <w:t>Mile</w:t>
            </w:r>
            <w:r>
              <w:t xml:space="preserve">, and </w:t>
            </w:r>
            <w:r w:rsidRPr="00054172">
              <w:t>the Trooper Kevin Ramirez Vasquez Memorial Highway</w:t>
            </w:r>
            <w:r>
              <w:t xml:space="preserve">, as applicable, </w:t>
            </w:r>
            <w:r w:rsidRPr="00054172">
              <w:t xml:space="preserve">and any other appropriate information; </w:t>
            </w:r>
          </w:p>
          <w:p w14:paraId="61E16E85" w14:textId="09ED22D2" w:rsidR="000B01EA" w:rsidRDefault="0012400E" w:rsidP="00737A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054172">
              <w:t xml:space="preserve">erect a marker at each end of the Petty Officer Billy Machen </w:t>
            </w:r>
            <w:r w:rsidR="00660E3F">
              <w:t xml:space="preserve">Memorial </w:t>
            </w:r>
            <w:r w:rsidRPr="00054172">
              <w:t>Bridge</w:t>
            </w:r>
            <w:r>
              <w:t>; and</w:t>
            </w:r>
          </w:p>
          <w:p w14:paraId="5281956F" w14:textId="025F5364" w:rsidR="00054172" w:rsidRDefault="0012400E" w:rsidP="00737A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054172">
              <w:t>erect a marker</w:t>
            </w:r>
            <w:r>
              <w:t xml:space="preserve"> </w:t>
            </w:r>
            <w:r w:rsidRPr="00054172">
              <w:t xml:space="preserve">at each end of the Molly Mullens </w:t>
            </w:r>
            <w:r w:rsidR="00660E3F">
              <w:t>Mile</w:t>
            </w:r>
            <w:r w:rsidRPr="00054172">
              <w:t xml:space="preserve"> and</w:t>
            </w:r>
            <w:r>
              <w:t xml:space="preserve"> </w:t>
            </w:r>
            <w:r w:rsidRPr="00054172">
              <w:t>the Trooper Kevin Ramirez Vasquez Memorial Highway</w:t>
            </w:r>
            <w:r>
              <w:t>, and</w:t>
            </w:r>
            <w:r w:rsidRPr="00054172">
              <w:t xml:space="preserve"> at appropriate intermediate sites along </w:t>
            </w:r>
            <w:r>
              <w:t>each</w:t>
            </w:r>
            <w:r w:rsidRPr="00054172">
              <w:t xml:space="preserve"> highway</w:t>
            </w:r>
            <w:r>
              <w:t>.</w:t>
            </w:r>
          </w:p>
          <w:p w14:paraId="3A91C695" w14:textId="584169FD" w:rsidR="0042189F" w:rsidRPr="009C36CD" w:rsidRDefault="0012400E" w:rsidP="00737A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2189F">
              <w:t>The bill establishes the legislature's intent that the bill's provisions be renumbered to prevent multiple provisions with the same designation</w:t>
            </w:r>
            <w:r>
              <w:t>.</w:t>
            </w:r>
          </w:p>
          <w:p w14:paraId="520EA2C1" w14:textId="77777777" w:rsidR="008423E4" w:rsidRPr="00835628" w:rsidRDefault="008423E4" w:rsidP="00737A8D">
            <w:pPr>
              <w:rPr>
                <w:b/>
              </w:rPr>
            </w:pPr>
          </w:p>
        </w:tc>
      </w:tr>
      <w:tr w:rsidR="00305A03" w14:paraId="2B4C886E" w14:textId="77777777" w:rsidTr="00345119">
        <w:tc>
          <w:tcPr>
            <w:tcW w:w="9576" w:type="dxa"/>
          </w:tcPr>
          <w:p w14:paraId="45C184AA" w14:textId="77777777" w:rsidR="008423E4" w:rsidRPr="00A8133F" w:rsidRDefault="0012400E" w:rsidP="00737A8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0B58E8" w14:textId="77777777" w:rsidR="008423E4" w:rsidRDefault="008423E4" w:rsidP="00737A8D"/>
          <w:p w14:paraId="4A5E8C61" w14:textId="78F38C61" w:rsidR="008423E4" w:rsidRPr="003624F2" w:rsidRDefault="0012400E" w:rsidP="00737A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283C45BF" w14:textId="77777777" w:rsidR="008423E4" w:rsidRPr="00233FDB" w:rsidRDefault="008423E4" w:rsidP="00737A8D">
            <w:pPr>
              <w:rPr>
                <w:b/>
              </w:rPr>
            </w:pPr>
          </w:p>
        </w:tc>
      </w:tr>
      <w:tr w:rsidR="00305A03" w14:paraId="51A108AB" w14:textId="77777777" w:rsidTr="00345119">
        <w:tc>
          <w:tcPr>
            <w:tcW w:w="9576" w:type="dxa"/>
          </w:tcPr>
          <w:p w14:paraId="09D49F07" w14:textId="77777777" w:rsidR="00C34041" w:rsidRDefault="0012400E" w:rsidP="00737A8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A3AC789" w14:textId="77777777" w:rsidR="00E43C4F" w:rsidRDefault="00E43C4F" w:rsidP="00737A8D">
            <w:pPr>
              <w:jc w:val="both"/>
            </w:pPr>
          </w:p>
          <w:p w14:paraId="2A50549B" w14:textId="2715FAAF" w:rsidR="00D813A7" w:rsidRDefault="0012400E" w:rsidP="00737A8D">
            <w:pPr>
              <w:jc w:val="both"/>
            </w:pPr>
            <w:r>
              <w:t>While C.S.H.B. 3642 may differ from the introduced in minor or nonsubstantive ways, the following summarizes the substantial differences between the introduced and committee substitute versions of the bill.</w:t>
            </w:r>
          </w:p>
          <w:p w14:paraId="31FD12D3" w14:textId="77777777" w:rsidR="00D813A7" w:rsidRDefault="00D813A7" w:rsidP="00737A8D">
            <w:pPr>
              <w:jc w:val="both"/>
            </w:pPr>
          </w:p>
          <w:p w14:paraId="1A9C79B0" w14:textId="494F7D64" w:rsidR="00D813A7" w:rsidRDefault="0012400E" w:rsidP="00737A8D">
            <w:pPr>
              <w:jc w:val="both"/>
              <w:rPr>
                <w:b/>
                <w:u w:val="single"/>
              </w:rPr>
            </w:pPr>
            <w:r>
              <w:t xml:space="preserve">The substitute </w:t>
            </w:r>
            <w:r w:rsidR="00E62209">
              <w:t xml:space="preserve">changes </w:t>
            </w:r>
            <w:r>
              <w:t xml:space="preserve">the </w:t>
            </w:r>
            <w:r w:rsidR="00E62209">
              <w:t>designation of</w:t>
            </w:r>
            <w:r>
              <w:t xml:space="preserve"> t</w:t>
            </w:r>
            <w:r w:rsidRPr="00D07303">
              <w:t>he Farm-to-Market Road 852 bridge crossing Lake Gilmer in Upshur County</w:t>
            </w:r>
            <w:r>
              <w:t xml:space="preserve"> </w:t>
            </w:r>
            <w:r w:rsidR="003470A1">
              <w:t>from</w:t>
            </w:r>
            <w:r w:rsidR="003470A1" w:rsidRPr="00D07303">
              <w:t xml:space="preserve"> </w:t>
            </w:r>
            <w:r w:rsidRPr="00D07303">
              <w:t>the Petty Officer Billy Machen</w:t>
            </w:r>
            <w:r>
              <w:t xml:space="preserve"> Bridge</w:t>
            </w:r>
            <w:r w:rsidR="003470A1">
              <w:t>, as in the introduced,</w:t>
            </w:r>
            <w:r w:rsidR="00A90B4D">
              <w:t xml:space="preserve"> to the </w:t>
            </w:r>
            <w:r w:rsidR="00A90B4D" w:rsidRPr="00D07303">
              <w:t>Petty Officer Billy Machen</w:t>
            </w:r>
            <w:r w:rsidR="00A90B4D">
              <w:t xml:space="preserve"> Memorial Bridge. </w:t>
            </w:r>
            <w:r w:rsidR="006639C6">
              <w:t>Whereas the introduced designated</w:t>
            </w:r>
            <w:r w:rsidR="00A90B4D">
              <w:t xml:space="preserve"> t</w:t>
            </w:r>
            <w:r w:rsidR="00A90B4D" w:rsidRPr="00D07303">
              <w:t>he</w:t>
            </w:r>
            <w:r w:rsidR="006639C6">
              <w:t xml:space="preserve"> applicable</w:t>
            </w:r>
            <w:r w:rsidR="00A90B4D" w:rsidRPr="00D07303">
              <w:t xml:space="preserve"> portion of U.S. Highway 287 in Wilbarger County as the Molly Mullens</w:t>
            </w:r>
            <w:r w:rsidR="00A90B4D">
              <w:t xml:space="preserve"> Memorial Highway</w:t>
            </w:r>
            <w:r w:rsidR="006639C6">
              <w:t>, the substitute designates that portion as</w:t>
            </w:r>
            <w:r w:rsidR="00A90B4D">
              <w:t xml:space="preserve"> the </w:t>
            </w:r>
            <w:r w:rsidR="00A90B4D" w:rsidRPr="00D07303">
              <w:t>Molly Mullens</w:t>
            </w:r>
            <w:r w:rsidR="00A90B4D">
              <w:t xml:space="preserve"> Mile.</w:t>
            </w:r>
          </w:p>
          <w:p w14:paraId="7A48D721" w14:textId="77777777" w:rsidR="00E43C4F" w:rsidRDefault="00E43C4F" w:rsidP="00737A8D">
            <w:pPr>
              <w:jc w:val="both"/>
              <w:rPr>
                <w:b/>
                <w:u w:val="single"/>
              </w:rPr>
            </w:pPr>
          </w:p>
          <w:p w14:paraId="6358682A" w14:textId="179D550D" w:rsidR="00E43C4F" w:rsidRPr="00C34041" w:rsidRDefault="00E43C4F" w:rsidP="00737A8D">
            <w:pPr>
              <w:jc w:val="both"/>
              <w:rPr>
                <w:b/>
                <w:u w:val="single"/>
              </w:rPr>
            </w:pPr>
          </w:p>
        </w:tc>
      </w:tr>
      <w:tr w:rsidR="00305A03" w14:paraId="7CDBAFB4" w14:textId="77777777" w:rsidTr="00345119">
        <w:tc>
          <w:tcPr>
            <w:tcW w:w="9576" w:type="dxa"/>
          </w:tcPr>
          <w:p w14:paraId="24196245" w14:textId="77777777" w:rsidR="00C34041" w:rsidRPr="009C1E9A" w:rsidRDefault="00C34041" w:rsidP="00737A8D">
            <w:pPr>
              <w:rPr>
                <w:b/>
                <w:u w:val="single"/>
              </w:rPr>
            </w:pPr>
          </w:p>
        </w:tc>
      </w:tr>
      <w:tr w:rsidR="00305A03" w14:paraId="6D029865" w14:textId="77777777" w:rsidTr="00345119">
        <w:tc>
          <w:tcPr>
            <w:tcW w:w="9576" w:type="dxa"/>
          </w:tcPr>
          <w:p w14:paraId="3073FECC" w14:textId="77777777" w:rsidR="00C34041" w:rsidRPr="00C34041" w:rsidRDefault="00C34041" w:rsidP="00737A8D">
            <w:pPr>
              <w:jc w:val="both"/>
            </w:pPr>
          </w:p>
        </w:tc>
      </w:tr>
    </w:tbl>
    <w:p w14:paraId="321AA7D9" w14:textId="77777777" w:rsidR="008423E4" w:rsidRPr="00BE0E75" w:rsidRDefault="008423E4" w:rsidP="00737A8D">
      <w:pPr>
        <w:jc w:val="both"/>
        <w:rPr>
          <w:rFonts w:ascii="Arial" w:hAnsi="Arial"/>
          <w:sz w:val="16"/>
          <w:szCs w:val="16"/>
        </w:rPr>
      </w:pPr>
    </w:p>
    <w:p w14:paraId="43A5F909" w14:textId="77777777" w:rsidR="004108C3" w:rsidRPr="008423E4" w:rsidRDefault="004108C3" w:rsidP="00737A8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A04D" w14:textId="77777777" w:rsidR="0012400E" w:rsidRDefault="0012400E">
      <w:r>
        <w:separator/>
      </w:r>
    </w:p>
  </w:endnote>
  <w:endnote w:type="continuationSeparator" w:id="0">
    <w:p w14:paraId="1E5DC406" w14:textId="77777777" w:rsidR="0012400E" w:rsidRDefault="0012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B2F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05A03" w14:paraId="5DED4685" w14:textId="77777777" w:rsidTr="009C1E9A">
      <w:trPr>
        <w:cantSplit/>
      </w:trPr>
      <w:tc>
        <w:tcPr>
          <w:tcW w:w="0" w:type="pct"/>
        </w:tcPr>
        <w:p w14:paraId="37BED3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B548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BB02E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6A9C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4F173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5A03" w14:paraId="3CFAD24F" w14:textId="77777777" w:rsidTr="009C1E9A">
      <w:trPr>
        <w:cantSplit/>
      </w:trPr>
      <w:tc>
        <w:tcPr>
          <w:tcW w:w="0" w:type="pct"/>
        </w:tcPr>
        <w:p w14:paraId="72B739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186907" w14:textId="3C866F49" w:rsidR="00EC379B" w:rsidRPr="009C1E9A" w:rsidRDefault="0012400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28608-D</w:t>
          </w:r>
        </w:p>
      </w:tc>
      <w:tc>
        <w:tcPr>
          <w:tcW w:w="2453" w:type="pct"/>
        </w:tcPr>
        <w:p w14:paraId="1582260F" w14:textId="2E2F6457" w:rsidR="00EC379B" w:rsidRDefault="0012400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81194">
            <w:t>25.127.201</w:t>
          </w:r>
          <w:r>
            <w:fldChar w:fldCharType="end"/>
          </w:r>
        </w:p>
      </w:tc>
    </w:tr>
    <w:tr w:rsidR="00305A03" w14:paraId="5037A899" w14:textId="77777777" w:rsidTr="009C1E9A">
      <w:trPr>
        <w:cantSplit/>
      </w:trPr>
      <w:tc>
        <w:tcPr>
          <w:tcW w:w="0" w:type="pct"/>
        </w:tcPr>
        <w:p w14:paraId="7D62F7C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8C7F697" w14:textId="43815E07" w:rsidR="00EC379B" w:rsidRPr="009C1E9A" w:rsidRDefault="0012400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26661</w:t>
          </w:r>
        </w:p>
      </w:tc>
      <w:tc>
        <w:tcPr>
          <w:tcW w:w="2453" w:type="pct"/>
        </w:tcPr>
        <w:p w14:paraId="0A4BD75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A9138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5A03" w14:paraId="7C81957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24BE36E" w14:textId="77777777" w:rsidR="00EC379B" w:rsidRDefault="0012400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460B1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25065D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C66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2203" w14:textId="77777777" w:rsidR="0012400E" w:rsidRDefault="0012400E">
      <w:r>
        <w:separator/>
      </w:r>
    </w:p>
  </w:footnote>
  <w:footnote w:type="continuationSeparator" w:id="0">
    <w:p w14:paraId="7309F8B2" w14:textId="77777777" w:rsidR="0012400E" w:rsidRDefault="0012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B73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176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D02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07D"/>
    <w:multiLevelType w:val="hybridMultilevel"/>
    <w:tmpl w:val="1E96BA4C"/>
    <w:lvl w:ilvl="0" w:tplc="D5524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21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05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C3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2A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166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2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2A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461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22C2C"/>
    <w:multiLevelType w:val="hybridMultilevel"/>
    <w:tmpl w:val="C2B2DFE2"/>
    <w:lvl w:ilvl="0" w:tplc="8B582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04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662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E7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4D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047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7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21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44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12477">
    <w:abstractNumId w:val="0"/>
  </w:num>
  <w:num w:numId="2" w16cid:durableId="30231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1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172"/>
    <w:rsid w:val="000555E0"/>
    <w:rsid w:val="00055C12"/>
    <w:rsid w:val="000608B0"/>
    <w:rsid w:val="0006104C"/>
    <w:rsid w:val="00064BF2"/>
    <w:rsid w:val="000667BA"/>
    <w:rsid w:val="000676A7"/>
    <w:rsid w:val="0006785C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1EA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4D8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A3A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00E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44C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A2C"/>
    <w:rsid w:val="0018478F"/>
    <w:rsid w:val="00184B03"/>
    <w:rsid w:val="00185C59"/>
    <w:rsid w:val="00187014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BAA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10A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A03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0A1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111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161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24D"/>
    <w:rsid w:val="004166BB"/>
    <w:rsid w:val="004174CD"/>
    <w:rsid w:val="0042189F"/>
    <w:rsid w:val="00422039"/>
    <w:rsid w:val="00423FBC"/>
    <w:rsid w:val="004241AA"/>
    <w:rsid w:val="0042422E"/>
    <w:rsid w:val="0043190E"/>
    <w:rsid w:val="004324E9"/>
    <w:rsid w:val="00433EF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C70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6A6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26D95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A19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0E3F"/>
    <w:rsid w:val="00662B77"/>
    <w:rsid w:val="00662D0E"/>
    <w:rsid w:val="00663265"/>
    <w:rsid w:val="0066345F"/>
    <w:rsid w:val="0066370B"/>
    <w:rsid w:val="006639C6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57E0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3F2"/>
    <w:rsid w:val="00735B9D"/>
    <w:rsid w:val="007365A5"/>
    <w:rsid w:val="00736FB0"/>
    <w:rsid w:val="00737A8D"/>
    <w:rsid w:val="007404BC"/>
    <w:rsid w:val="00740D13"/>
    <w:rsid w:val="00740F5F"/>
    <w:rsid w:val="00742794"/>
    <w:rsid w:val="00743C4C"/>
    <w:rsid w:val="007445B7"/>
    <w:rsid w:val="00744920"/>
    <w:rsid w:val="00747A68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5EE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28D"/>
    <w:rsid w:val="008C0809"/>
    <w:rsid w:val="008C132C"/>
    <w:rsid w:val="008C3FD0"/>
    <w:rsid w:val="008C4F8C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C01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B89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2C8B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56D"/>
    <w:rsid w:val="00A5364B"/>
    <w:rsid w:val="00A54142"/>
    <w:rsid w:val="00A54C42"/>
    <w:rsid w:val="00A572B1"/>
    <w:rsid w:val="00A577AF"/>
    <w:rsid w:val="00A60177"/>
    <w:rsid w:val="00A60C08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7DD"/>
    <w:rsid w:val="00A83C36"/>
    <w:rsid w:val="00A90B4D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76F"/>
    <w:rsid w:val="00AC2E9A"/>
    <w:rsid w:val="00AC5AAB"/>
    <w:rsid w:val="00AC5AEC"/>
    <w:rsid w:val="00AC5F28"/>
    <w:rsid w:val="00AC6900"/>
    <w:rsid w:val="00AD304B"/>
    <w:rsid w:val="00AD4497"/>
    <w:rsid w:val="00AD6411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13CC"/>
    <w:rsid w:val="00B233BB"/>
    <w:rsid w:val="00B25612"/>
    <w:rsid w:val="00B25740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2EB7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599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31C"/>
    <w:rsid w:val="00C2142B"/>
    <w:rsid w:val="00C2161F"/>
    <w:rsid w:val="00C22987"/>
    <w:rsid w:val="00C23956"/>
    <w:rsid w:val="00C248E6"/>
    <w:rsid w:val="00C2766F"/>
    <w:rsid w:val="00C3223B"/>
    <w:rsid w:val="00C333C6"/>
    <w:rsid w:val="00C34041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9A7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303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3BCC"/>
    <w:rsid w:val="00D6457A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3A7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0AFF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3C4F"/>
    <w:rsid w:val="00E443CE"/>
    <w:rsid w:val="00E45547"/>
    <w:rsid w:val="00E500F1"/>
    <w:rsid w:val="00E51446"/>
    <w:rsid w:val="00E529C8"/>
    <w:rsid w:val="00E55DA0"/>
    <w:rsid w:val="00E56033"/>
    <w:rsid w:val="00E61159"/>
    <w:rsid w:val="00E6220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194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17BC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215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2125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06B1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B88542-F3F2-4FB8-B26B-87486A92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216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1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161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1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161F"/>
    <w:rPr>
      <w:b/>
      <w:bCs/>
    </w:rPr>
  </w:style>
  <w:style w:type="paragraph" w:styleId="Revision">
    <w:name w:val="Revision"/>
    <w:hidden/>
    <w:uiPriority w:val="99"/>
    <w:semiHidden/>
    <w:rsid w:val="00660E3F"/>
    <w:rPr>
      <w:sz w:val="24"/>
      <w:szCs w:val="24"/>
    </w:rPr>
  </w:style>
  <w:style w:type="character" w:styleId="Hyperlink">
    <w:name w:val="Hyperlink"/>
    <w:basedOn w:val="DefaultParagraphFont"/>
    <w:unhideWhenUsed/>
    <w:rsid w:val="008C4F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4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3543</Characters>
  <Application>Microsoft Office Word</Application>
  <DocSecurity>0</DocSecurity>
  <Lines>88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HB03642 (Committee Report (Substituted))</vt:lpstr>
    </vt:vector>
  </TitlesOfParts>
  <Company>State of Texas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28608</dc:subject>
  <dc:creator>State of Texas</dc:creator>
  <dc:description>HB 3642 by Hefner-(H)Transportation (Substitute Document Number: 89R 26661)</dc:description>
  <cp:lastModifiedBy>Thomas Weis</cp:lastModifiedBy>
  <cp:revision>2</cp:revision>
  <cp:lastPrinted>2003-11-26T17:21:00Z</cp:lastPrinted>
  <dcterms:created xsi:type="dcterms:W3CDTF">2025-05-08T16:34:00Z</dcterms:created>
  <dcterms:modified xsi:type="dcterms:W3CDTF">2025-05-08T16:34:00Z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25.127.201</vt:lpwstr>
  </property>
</Properties>
</file>