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D4F2F" w14:paraId="7F7C56FD" w14:textId="77777777" w:rsidTr="00345119">
        <w:tc>
          <w:tcPr>
            <w:tcW w:w="9576" w:type="dxa"/>
            <w:noWrap/>
          </w:tcPr>
          <w:p w14:paraId="56727195" w14:textId="77777777" w:rsidR="008423E4" w:rsidRPr="0022177D" w:rsidRDefault="00F82886" w:rsidP="0098296F">
            <w:pPr>
              <w:pStyle w:val="Heading1"/>
            </w:pPr>
            <w:r w:rsidRPr="00631897">
              <w:t>BILL ANALYSIS</w:t>
            </w:r>
          </w:p>
        </w:tc>
      </w:tr>
    </w:tbl>
    <w:p w14:paraId="60221D65" w14:textId="77777777" w:rsidR="008423E4" w:rsidRPr="0022177D" w:rsidRDefault="008423E4" w:rsidP="0098296F">
      <w:pPr>
        <w:jc w:val="center"/>
      </w:pPr>
    </w:p>
    <w:p w14:paraId="17CEA4B4" w14:textId="77777777" w:rsidR="008423E4" w:rsidRPr="00B31F0E" w:rsidRDefault="008423E4" w:rsidP="0098296F"/>
    <w:p w14:paraId="6D914E47" w14:textId="77777777" w:rsidR="008423E4" w:rsidRPr="00742794" w:rsidRDefault="008423E4" w:rsidP="0098296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D4F2F" w14:paraId="70A26BAE" w14:textId="77777777" w:rsidTr="00345119">
        <w:tc>
          <w:tcPr>
            <w:tcW w:w="9576" w:type="dxa"/>
          </w:tcPr>
          <w:p w14:paraId="7A74DF2B" w14:textId="589C59C0" w:rsidR="008423E4" w:rsidRPr="00861995" w:rsidRDefault="00F82886" w:rsidP="0098296F">
            <w:pPr>
              <w:jc w:val="right"/>
            </w:pPr>
            <w:r>
              <w:t>C.S.H.B. 3684</w:t>
            </w:r>
          </w:p>
        </w:tc>
      </w:tr>
      <w:tr w:rsidR="000D4F2F" w14:paraId="708376D3" w14:textId="77777777" w:rsidTr="00345119">
        <w:tc>
          <w:tcPr>
            <w:tcW w:w="9576" w:type="dxa"/>
          </w:tcPr>
          <w:p w14:paraId="2209E42E" w14:textId="4A267F5B" w:rsidR="008423E4" w:rsidRPr="00861995" w:rsidRDefault="00F82886" w:rsidP="0098296F">
            <w:pPr>
              <w:jc w:val="right"/>
            </w:pPr>
            <w:r>
              <w:t xml:space="preserve">By: </w:t>
            </w:r>
            <w:r w:rsidR="000A2071">
              <w:t>Capriglione</w:t>
            </w:r>
          </w:p>
        </w:tc>
      </w:tr>
      <w:tr w:rsidR="000D4F2F" w14:paraId="06C2AB0A" w14:textId="77777777" w:rsidTr="00345119">
        <w:tc>
          <w:tcPr>
            <w:tcW w:w="9576" w:type="dxa"/>
          </w:tcPr>
          <w:p w14:paraId="7E726CBE" w14:textId="751AD476" w:rsidR="008423E4" w:rsidRPr="00861995" w:rsidRDefault="00F82886" w:rsidP="0098296F">
            <w:pPr>
              <w:jc w:val="right"/>
            </w:pPr>
            <w:r>
              <w:t>Ways &amp; Means</w:t>
            </w:r>
          </w:p>
        </w:tc>
      </w:tr>
      <w:tr w:rsidR="000D4F2F" w14:paraId="27614828" w14:textId="77777777" w:rsidTr="00345119">
        <w:tc>
          <w:tcPr>
            <w:tcW w:w="9576" w:type="dxa"/>
          </w:tcPr>
          <w:p w14:paraId="75285567" w14:textId="0FB7E5B8" w:rsidR="008423E4" w:rsidRDefault="00F82886" w:rsidP="0098296F">
            <w:pPr>
              <w:jc w:val="right"/>
            </w:pPr>
            <w:r>
              <w:t>Committee Report (Substituted)</w:t>
            </w:r>
          </w:p>
        </w:tc>
      </w:tr>
    </w:tbl>
    <w:p w14:paraId="5A19E432" w14:textId="77777777" w:rsidR="008423E4" w:rsidRDefault="008423E4" w:rsidP="0098296F">
      <w:pPr>
        <w:tabs>
          <w:tab w:val="right" w:pos="9360"/>
        </w:tabs>
      </w:pPr>
    </w:p>
    <w:p w14:paraId="2E543ED0" w14:textId="77777777" w:rsidR="008423E4" w:rsidRDefault="008423E4" w:rsidP="0098296F"/>
    <w:p w14:paraId="70FA7392" w14:textId="77777777" w:rsidR="008423E4" w:rsidRDefault="008423E4" w:rsidP="0098296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D4F2F" w14:paraId="6BA98B1C" w14:textId="77777777" w:rsidTr="002E273C">
        <w:tc>
          <w:tcPr>
            <w:tcW w:w="9360" w:type="dxa"/>
          </w:tcPr>
          <w:p w14:paraId="5330A937" w14:textId="77777777" w:rsidR="008423E4" w:rsidRPr="00A8133F" w:rsidRDefault="00F82886" w:rsidP="0098296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CD88284" w14:textId="77777777" w:rsidR="008423E4" w:rsidRDefault="008423E4" w:rsidP="0098296F"/>
          <w:p w14:paraId="73B0A674" w14:textId="1B268769" w:rsidR="00646A59" w:rsidRDefault="00F82886" w:rsidP="0098296F">
            <w:pPr>
              <w:pStyle w:val="Header"/>
              <w:jc w:val="both"/>
            </w:pPr>
            <w:r>
              <w:t>Chapter 171 of the Tax Code governs the franchise tax</w:t>
            </w:r>
            <w:r w:rsidR="00954CC1">
              <w:t>,</w:t>
            </w:r>
            <w:r>
              <w:t xml:space="preserve"> which</w:t>
            </w:r>
            <w:r>
              <w:t xml:space="preserve"> is assessed on the total revenue of taxable entities</w:t>
            </w:r>
            <w:r w:rsidR="007858B5">
              <w:t xml:space="preserve"> in Texas</w:t>
            </w:r>
            <w:r>
              <w:t xml:space="preserve">. However, the bill author has informed the </w:t>
            </w:r>
            <w:r w:rsidR="00954CC1">
              <w:t>c</w:t>
            </w:r>
            <w:r>
              <w:t>ommittee that for entities engaged in securities markets, revenue often includes pass-through payments that do not reflect true income</w:t>
            </w:r>
            <w:r w:rsidR="00954CC1">
              <w:t>,</w:t>
            </w:r>
            <w:r>
              <w:t xml:space="preserve"> particularly transaction rebate payments made to brokers or dealers as part of securities trades. C.S.H.B. 3684 seeks to </w:t>
            </w:r>
            <w:r w:rsidR="003A630F">
              <w:t>address</w:t>
            </w:r>
            <w:r>
              <w:t xml:space="preserve"> this </w:t>
            </w:r>
            <w:r w:rsidR="003A630F">
              <w:t>issue</w:t>
            </w:r>
            <w:r>
              <w:t xml:space="preserve"> and secure accurate tax treatment </w:t>
            </w:r>
            <w:r w:rsidR="007858B5">
              <w:t>for</w:t>
            </w:r>
            <w:r>
              <w:t xml:space="preserve"> entities operating in the securities market by excluding from </w:t>
            </w:r>
            <w:r w:rsidR="007858B5">
              <w:t xml:space="preserve">an entity's </w:t>
            </w:r>
            <w:r>
              <w:t>total revenue</w:t>
            </w:r>
            <w:r w:rsidR="007858B5">
              <w:t>, for purposes of the franchise tax,</w:t>
            </w:r>
            <w:r>
              <w:t xml:space="preserve"> rebate payments </w:t>
            </w:r>
            <w:r w:rsidR="007858B5">
              <w:t xml:space="preserve">made to brokers or dealers </w:t>
            </w:r>
            <w:r>
              <w:t xml:space="preserve">that do not represent retained income. </w:t>
            </w:r>
          </w:p>
          <w:p w14:paraId="378B0773" w14:textId="77777777" w:rsidR="008423E4" w:rsidRPr="00E26B13" w:rsidRDefault="008423E4" w:rsidP="0098296F">
            <w:pPr>
              <w:rPr>
                <w:b/>
              </w:rPr>
            </w:pPr>
          </w:p>
        </w:tc>
      </w:tr>
      <w:tr w:rsidR="000D4F2F" w14:paraId="3D64FD55" w14:textId="77777777" w:rsidTr="002E273C">
        <w:tc>
          <w:tcPr>
            <w:tcW w:w="9360" w:type="dxa"/>
          </w:tcPr>
          <w:p w14:paraId="624AA42F" w14:textId="77777777" w:rsidR="0017725B" w:rsidRDefault="00F82886" w:rsidP="009829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4899862" w14:textId="77777777" w:rsidR="0017725B" w:rsidRDefault="0017725B" w:rsidP="0098296F">
            <w:pPr>
              <w:rPr>
                <w:b/>
                <w:u w:val="single"/>
              </w:rPr>
            </w:pPr>
          </w:p>
          <w:p w14:paraId="0CA8D4CB" w14:textId="43F8252C" w:rsidR="00A45555" w:rsidRPr="00A45555" w:rsidRDefault="00F82886" w:rsidP="0098296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824F8AD" w14:textId="77777777" w:rsidR="0017725B" w:rsidRPr="0017725B" w:rsidRDefault="0017725B" w:rsidP="0098296F">
            <w:pPr>
              <w:rPr>
                <w:b/>
                <w:u w:val="single"/>
              </w:rPr>
            </w:pPr>
          </w:p>
        </w:tc>
      </w:tr>
      <w:tr w:rsidR="000D4F2F" w14:paraId="7E4842AC" w14:textId="77777777" w:rsidTr="002E273C">
        <w:tc>
          <w:tcPr>
            <w:tcW w:w="9360" w:type="dxa"/>
          </w:tcPr>
          <w:p w14:paraId="665782B7" w14:textId="77777777" w:rsidR="008423E4" w:rsidRPr="00A8133F" w:rsidRDefault="00F82886" w:rsidP="0098296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63E8258" w14:textId="77777777" w:rsidR="008423E4" w:rsidRDefault="008423E4" w:rsidP="0098296F"/>
          <w:p w14:paraId="0F4598FD" w14:textId="7C0ADEF9" w:rsidR="00A45555" w:rsidRDefault="00F82886" w:rsidP="009829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</w:t>
            </w:r>
            <w:r>
              <w:t>grant any additional rulemaking authority to a state officer, department, agency, or institution.</w:t>
            </w:r>
          </w:p>
          <w:p w14:paraId="1A3F024F" w14:textId="77777777" w:rsidR="008423E4" w:rsidRPr="00E21FDC" w:rsidRDefault="008423E4" w:rsidP="0098296F">
            <w:pPr>
              <w:rPr>
                <w:b/>
              </w:rPr>
            </w:pPr>
          </w:p>
        </w:tc>
      </w:tr>
      <w:tr w:rsidR="000D4F2F" w14:paraId="7A8B44AE" w14:textId="77777777" w:rsidTr="002E273C">
        <w:tc>
          <w:tcPr>
            <w:tcW w:w="9360" w:type="dxa"/>
          </w:tcPr>
          <w:p w14:paraId="3532C69B" w14:textId="77777777" w:rsidR="008423E4" w:rsidRPr="00A8133F" w:rsidRDefault="00F82886" w:rsidP="0098296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7FA078A" w14:textId="77777777" w:rsidR="008423E4" w:rsidRDefault="008423E4" w:rsidP="0098296F"/>
          <w:p w14:paraId="6EBEC1FC" w14:textId="4488916F" w:rsidR="00AB6F14" w:rsidRDefault="00F82886" w:rsidP="0098296F">
            <w:pPr>
              <w:pStyle w:val="Header"/>
              <w:jc w:val="both"/>
            </w:pPr>
            <w:r>
              <w:t>C.S.H.B. 3684 amends the Tax Code to require a taxable entity</w:t>
            </w:r>
            <w:r>
              <w:t xml:space="preserve"> that is a registered securities market operator, </w:t>
            </w:r>
            <w:r w:rsidR="0087124F">
              <w:t>in</w:t>
            </w:r>
            <w:r>
              <w:t xml:space="preserve"> </w:t>
            </w:r>
            <w:r w:rsidR="0096169F">
              <w:t>calculating the entity's total revenue</w:t>
            </w:r>
            <w:r w:rsidR="0087124F">
              <w:t xml:space="preserve"> for purposes of </w:t>
            </w:r>
            <w:r>
              <w:t xml:space="preserve">the franchise tax, to exclude from its total revenue transaction rebate payments made by the operator to a broker or dealer as part of a securities transaction. </w:t>
            </w:r>
            <w:r w:rsidR="0084794A">
              <w:t xml:space="preserve">The bill </w:t>
            </w:r>
            <w:r>
              <w:t>defines the following terms:</w:t>
            </w:r>
          </w:p>
          <w:p w14:paraId="7B2D0771" w14:textId="27C2930F" w:rsidR="00AB6F14" w:rsidRDefault="00F82886" w:rsidP="0098296F">
            <w:pPr>
              <w:pStyle w:val="Header"/>
              <w:numPr>
                <w:ilvl w:val="0"/>
                <w:numId w:val="2"/>
              </w:numPr>
              <w:jc w:val="both"/>
            </w:pPr>
            <w:r>
              <w:t>"</w:t>
            </w:r>
            <w:r w:rsidR="00862FEA">
              <w:t>broker</w:t>
            </w:r>
            <w:r>
              <w:t xml:space="preserve">" </w:t>
            </w:r>
            <w:r w:rsidR="00A45555">
              <w:t>and "</w:t>
            </w:r>
            <w:r w:rsidR="00862FEA">
              <w:t>dealer</w:t>
            </w:r>
            <w:r w:rsidR="00A45555">
              <w:t xml:space="preserve">" </w:t>
            </w:r>
            <w:r>
              <w:t>by reference to the federal Securities Exchange Act of 1934;</w:t>
            </w:r>
          </w:p>
          <w:p w14:paraId="5E074F59" w14:textId="367CE0BD" w:rsidR="00A96629" w:rsidRDefault="00F82886" w:rsidP="0098296F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"registered securities market operator" as an entity that is </w:t>
            </w:r>
            <w:r w:rsidRPr="00A96629">
              <w:t>engaged in activities described in category 523210 of the 2022 North American Industry Classification System</w:t>
            </w:r>
            <w:r>
              <w:t xml:space="preserve"> and is </w:t>
            </w:r>
            <w:r w:rsidRPr="00A96629">
              <w:t xml:space="preserve">subject to registration with and regulation by the </w:t>
            </w:r>
            <w:r w:rsidR="00E75942">
              <w:t>U.S.</w:t>
            </w:r>
            <w:r w:rsidRPr="00A96629">
              <w:t xml:space="preserve"> Securities and Exchange Commission or the </w:t>
            </w:r>
            <w:r w:rsidR="00E75942">
              <w:t>U.S.</w:t>
            </w:r>
            <w:r w:rsidRPr="00A96629">
              <w:t xml:space="preserve"> Commodity Futures Trading Commission</w:t>
            </w:r>
            <w:r>
              <w:t>;</w:t>
            </w:r>
          </w:p>
          <w:p w14:paraId="6CE02D4F" w14:textId="6FC68F7E" w:rsidR="00A45555" w:rsidRDefault="00F82886" w:rsidP="0098296F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"securities transaction" as the purchase or sale of a security </w:t>
            </w:r>
            <w:r w:rsidR="002E273C">
              <w:t>by a broker or dealer</w:t>
            </w:r>
            <w:r>
              <w:t xml:space="preserve">; </w:t>
            </w:r>
            <w:r w:rsidR="002D1B11">
              <w:t>and</w:t>
            </w:r>
          </w:p>
          <w:p w14:paraId="689327B9" w14:textId="2F7BD700" w:rsidR="00AB6F14" w:rsidRDefault="00F82886" w:rsidP="0098296F">
            <w:pPr>
              <w:pStyle w:val="Header"/>
              <w:numPr>
                <w:ilvl w:val="0"/>
                <w:numId w:val="2"/>
              </w:numPr>
              <w:jc w:val="both"/>
            </w:pPr>
            <w:r>
              <w:t>"</w:t>
            </w:r>
            <w:r w:rsidR="00A45555">
              <w:t>t</w:t>
            </w:r>
            <w:r>
              <w:t xml:space="preserve">ransaction rebate payment" </w:t>
            </w:r>
            <w:r w:rsidR="00A45555">
              <w:t>as</w:t>
            </w:r>
            <w:r>
              <w:t xml:space="preserve"> an amount paid to </w:t>
            </w:r>
            <w:r w:rsidR="002E273C">
              <w:t>incentivize a broker or dealer</w:t>
            </w:r>
            <w:r>
              <w:t xml:space="preserve"> to provide liquidity to the market</w:t>
            </w:r>
            <w:r w:rsidR="002D1B11">
              <w:t>.</w:t>
            </w:r>
            <w:r w:rsidR="0084794A">
              <w:t xml:space="preserve"> </w:t>
            </w:r>
          </w:p>
          <w:p w14:paraId="41C9EBD7" w14:textId="1A839E13" w:rsidR="00A45555" w:rsidRDefault="00F82886" w:rsidP="0098296F">
            <w:pPr>
              <w:pStyle w:val="Header"/>
              <w:jc w:val="both"/>
            </w:pPr>
            <w:r>
              <w:t xml:space="preserve">The bill </w:t>
            </w:r>
            <w:r w:rsidR="00605DD1">
              <w:t>establishes that "security" has the meaning assigned by federal Internal Revenue Code</w:t>
            </w:r>
            <w:r w:rsidR="002D1B11">
              <w:t xml:space="preserve"> </w:t>
            </w:r>
            <w:r w:rsidR="0071227B">
              <w:t>provisions relating to the mark to market accounting method for dealers in securities</w:t>
            </w:r>
            <w:r w:rsidR="00F14B04">
              <w:t>.</w:t>
            </w:r>
          </w:p>
          <w:p w14:paraId="77ACDFE3" w14:textId="77777777" w:rsidR="00F14B04" w:rsidRDefault="00F14B04" w:rsidP="0098296F">
            <w:pPr>
              <w:pStyle w:val="Header"/>
              <w:jc w:val="both"/>
            </w:pPr>
          </w:p>
          <w:p w14:paraId="3B5DD73B" w14:textId="64B88966" w:rsidR="00A45555" w:rsidRPr="009C36CD" w:rsidRDefault="00F82886" w:rsidP="0098296F">
            <w:pPr>
              <w:pStyle w:val="Header"/>
              <w:jc w:val="both"/>
            </w:pPr>
            <w:r>
              <w:t>C.S.H.B. 368</w:t>
            </w:r>
            <w:r w:rsidR="00F61C2F">
              <w:t>4</w:t>
            </w:r>
            <w:r>
              <w:t xml:space="preserve"> a</w:t>
            </w:r>
            <w:r w:rsidRPr="00A45555">
              <w:t xml:space="preserve">pplies only to a report originally due on or after the </w:t>
            </w:r>
            <w:r>
              <w:t xml:space="preserve">bill's </w:t>
            </w:r>
            <w:r w:rsidRPr="00A45555">
              <w:t>effective date</w:t>
            </w:r>
            <w:r>
              <w:t>.</w:t>
            </w:r>
          </w:p>
          <w:p w14:paraId="78DE12FC" w14:textId="77777777" w:rsidR="008423E4" w:rsidRPr="00835628" w:rsidRDefault="008423E4" w:rsidP="0098296F">
            <w:pPr>
              <w:rPr>
                <w:b/>
              </w:rPr>
            </w:pPr>
          </w:p>
        </w:tc>
      </w:tr>
      <w:tr w:rsidR="000D4F2F" w14:paraId="0E244F18" w14:textId="77777777" w:rsidTr="002E273C">
        <w:tc>
          <w:tcPr>
            <w:tcW w:w="9360" w:type="dxa"/>
          </w:tcPr>
          <w:p w14:paraId="4BD6C038" w14:textId="77777777" w:rsidR="008423E4" w:rsidRPr="00A8133F" w:rsidRDefault="00F82886" w:rsidP="0098296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8990BAC" w14:textId="77777777" w:rsidR="008423E4" w:rsidRDefault="008423E4" w:rsidP="0098296F"/>
          <w:p w14:paraId="72618B77" w14:textId="11CACF5D" w:rsidR="008423E4" w:rsidRPr="003624F2" w:rsidRDefault="00F82886" w:rsidP="009829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January 1, 2026.</w:t>
            </w:r>
          </w:p>
          <w:p w14:paraId="23304719" w14:textId="77777777" w:rsidR="008423E4" w:rsidRPr="00233FDB" w:rsidRDefault="008423E4" w:rsidP="0098296F">
            <w:pPr>
              <w:rPr>
                <w:b/>
              </w:rPr>
            </w:pPr>
          </w:p>
        </w:tc>
      </w:tr>
      <w:tr w:rsidR="000D4F2F" w14:paraId="7B194BE1" w14:textId="77777777" w:rsidTr="002E273C">
        <w:tc>
          <w:tcPr>
            <w:tcW w:w="9360" w:type="dxa"/>
          </w:tcPr>
          <w:p w14:paraId="4E488F90" w14:textId="77777777" w:rsidR="000A2071" w:rsidRDefault="00F82886" w:rsidP="0098296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7638485D" w14:textId="77777777" w:rsidR="002E273C" w:rsidRDefault="002E273C" w:rsidP="0098296F">
            <w:pPr>
              <w:jc w:val="both"/>
            </w:pPr>
          </w:p>
          <w:p w14:paraId="0B5AF040" w14:textId="1E695B39" w:rsidR="002E273C" w:rsidRDefault="00F82886" w:rsidP="0098296F">
            <w:pPr>
              <w:jc w:val="both"/>
            </w:pPr>
            <w:r>
              <w:t>While C.S.H.B. 3684 may differ from the introduced in minor or nonsubstantive ways, the following summarizes the substantial differences between the introduced and committee substitute versions of the bill.</w:t>
            </w:r>
          </w:p>
          <w:p w14:paraId="357E78CF" w14:textId="77777777" w:rsidR="002E273C" w:rsidRDefault="002E273C" w:rsidP="0098296F">
            <w:pPr>
              <w:jc w:val="both"/>
            </w:pPr>
          </w:p>
          <w:p w14:paraId="655D4A93" w14:textId="38F3AAF6" w:rsidR="00D679E9" w:rsidRDefault="00F82886" w:rsidP="0098296F">
            <w:pPr>
              <w:jc w:val="both"/>
            </w:pPr>
            <w:r>
              <w:t xml:space="preserve">The </w:t>
            </w:r>
            <w:r w:rsidRPr="00205886">
              <w:t xml:space="preserve">substitute omits definitions present in the introduced for the terms </w:t>
            </w:r>
            <w:r>
              <w:t xml:space="preserve">"exchange" and "member" and includes definitions absent from the introduced for the terms "broker," "dealer," and "registered securities market operator." </w:t>
            </w:r>
          </w:p>
          <w:p w14:paraId="41DB0370" w14:textId="77777777" w:rsidR="00D679E9" w:rsidRDefault="00D679E9" w:rsidP="0098296F">
            <w:pPr>
              <w:jc w:val="both"/>
            </w:pPr>
          </w:p>
          <w:p w14:paraId="36AF9477" w14:textId="4AA6FDD6" w:rsidR="002A120C" w:rsidRDefault="00F82886" w:rsidP="0098296F">
            <w:pPr>
              <w:jc w:val="both"/>
            </w:pPr>
            <w:r>
              <w:t xml:space="preserve">Whereas the introduced defined "securities transaction" as the purchase or sale of a security on an exchange by a member of the exchange, the substitute defines that term as </w:t>
            </w:r>
            <w:r w:rsidR="0046001E">
              <w:t xml:space="preserve">the </w:t>
            </w:r>
            <w:r>
              <w:t>purchase or sale of a security by a broker or dealer</w:t>
            </w:r>
            <w:r w:rsidRPr="002A120C">
              <w:t>.</w:t>
            </w:r>
            <w:r>
              <w:t xml:space="preserve"> Whereas the introduced defined "transaction rebate payment" as </w:t>
            </w:r>
            <w:r w:rsidRPr="00D679E9">
              <w:t>an amount paid to compensate a member of the exchange in order to provide liquidity to the market</w:t>
            </w:r>
            <w:r>
              <w:t>, the substitute defines that term as an amount paid to incentivize a broker or dealer to provide liquidity to the market.</w:t>
            </w:r>
          </w:p>
          <w:p w14:paraId="32021D38" w14:textId="77777777" w:rsidR="006B745E" w:rsidRDefault="006B745E" w:rsidP="0098296F"/>
          <w:p w14:paraId="2F175D1F" w14:textId="32C49524" w:rsidR="00D679E9" w:rsidRDefault="00F82886" w:rsidP="0098296F">
            <w:pPr>
              <w:jc w:val="both"/>
            </w:pPr>
            <w:r>
              <w:t>The introduced</w:t>
            </w:r>
            <w:r w:rsidR="0075554F">
              <w:t xml:space="preserve"> require</w:t>
            </w:r>
            <w:r>
              <w:t>d</w:t>
            </w:r>
            <w:r w:rsidR="0075554F">
              <w:t xml:space="preserve"> a taxable entity</w:t>
            </w:r>
            <w:r>
              <w:t>, in calculating the entity's total revenue for purposes of the franchise tax,</w:t>
            </w:r>
            <w:r w:rsidR="0075554F">
              <w:t xml:space="preserve"> to exclude </w:t>
            </w:r>
            <w:r>
              <w:t xml:space="preserve">the following </w:t>
            </w:r>
            <w:r w:rsidR="0075554F">
              <w:t>from its total revenue</w:t>
            </w:r>
            <w:r>
              <w:t>:</w:t>
            </w:r>
          </w:p>
          <w:p w14:paraId="3D3E26D7" w14:textId="77777777" w:rsidR="00D679E9" w:rsidRDefault="00F82886" w:rsidP="0098296F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if the entity is an exchange, transaction rebate payments made by the exchange to a member of the exchange as part of a securities transaction; and</w:t>
            </w:r>
          </w:p>
          <w:p w14:paraId="196689A7" w14:textId="018405FD" w:rsidR="00D679E9" w:rsidRDefault="00F82886" w:rsidP="0098296F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if the entity is a member of an exchange, transaction rebate payments made to the member by the exchange as part of a securities transaction.</w:t>
            </w:r>
          </w:p>
          <w:p w14:paraId="036555FF" w14:textId="0E5C79C8" w:rsidR="002E273C" w:rsidRDefault="00F82886" w:rsidP="0098296F">
            <w:pPr>
              <w:jc w:val="both"/>
            </w:pPr>
            <w:r>
              <w:t>The substitute omits this requirement and instead requires a taxable entity that is a registered securities market operator, in making that calculation, to exclude from its total revenue transaction rebate payments made by the operator to a broker or dealer as part of a securities transaction.</w:t>
            </w:r>
          </w:p>
          <w:p w14:paraId="1600C5FC" w14:textId="77777777" w:rsidR="006B745E" w:rsidRDefault="006B745E" w:rsidP="0098296F">
            <w:pPr>
              <w:jc w:val="both"/>
            </w:pPr>
          </w:p>
          <w:p w14:paraId="189083B4" w14:textId="683D1BA8" w:rsidR="002E273C" w:rsidRPr="002E273C" w:rsidRDefault="002E273C" w:rsidP="0098296F">
            <w:pPr>
              <w:jc w:val="both"/>
            </w:pPr>
          </w:p>
        </w:tc>
      </w:tr>
    </w:tbl>
    <w:p w14:paraId="21FB0A5C" w14:textId="77777777" w:rsidR="008423E4" w:rsidRPr="00BE0E75" w:rsidRDefault="008423E4" w:rsidP="0098296F">
      <w:pPr>
        <w:jc w:val="both"/>
        <w:rPr>
          <w:rFonts w:ascii="Arial" w:hAnsi="Arial"/>
          <w:sz w:val="16"/>
          <w:szCs w:val="16"/>
        </w:rPr>
      </w:pPr>
    </w:p>
    <w:p w14:paraId="36C93F91" w14:textId="77777777" w:rsidR="004108C3" w:rsidRPr="008423E4" w:rsidRDefault="004108C3" w:rsidP="0098296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D9727" w14:textId="77777777" w:rsidR="00F82886" w:rsidRDefault="00F82886">
      <w:r>
        <w:separator/>
      </w:r>
    </w:p>
  </w:endnote>
  <w:endnote w:type="continuationSeparator" w:id="0">
    <w:p w14:paraId="688B93D6" w14:textId="77777777" w:rsidR="00F82886" w:rsidRDefault="00F8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90C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D4F2F" w14:paraId="64F1E7C3" w14:textId="77777777" w:rsidTr="009C1E9A">
      <w:trPr>
        <w:cantSplit/>
      </w:trPr>
      <w:tc>
        <w:tcPr>
          <w:tcW w:w="0" w:type="pct"/>
        </w:tcPr>
        <w:p w14:paraId="44A9433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83C1B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5AC2AB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8EF1A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7D1C1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D4F2F" w14:paraId="499615A9" w14:textId="77777777" w:rsidTr="009C1E9A">
      <w:trPr>
        <w:cantSplit/>
      </w:trPr>
      <w:tc>
        <w:tcPr>
          <w:tcW w:w="0" w:type="pct"/>
        </w:tcPr>
        <w:p w14:paraId="2F550B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A895F5" w14:textId="697375A8" w:rsidR="00EC379B" w:rsidRPr="009C1E9A" w:rsidRDefault="00F8288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22594-D</w:t>
          </w:r>
        </w:p>
      </w:tc>
      <w:tc>
        <w:tcPr>
          <w:tcW w:w="2453" w:type="pct"/>
        </w:tcPr>
        <w:p w14:paraId="1A8DB644" w14:textId="4EEF67F6" w:rsidR="00EC379B" w:rsidRDefault="00F8288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62592">
            <w:t>25.94.390</w:t>
          </w:r>
          <w:r>
            <w:fldChar w:fldCharType="end"/>
          </w:r>
        </w:p>
      </w:tc>
    </w:tr>
    <w:tr w:rsidR="000D4F2F" w14:paraId="57F5B544" w14:textId="77777777" w:rsidTr="009C1E9A">
      <w:trPr>
        <w:cantSplit/>
      </w:trPr>
      <w:tc>
        <w:tcPr>
          <w:tcW w:w="0" w:type="pct"/>
        </w:tcPr>
        <w:p w14:paraId="1DC9CEC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20DC490" w14:textId="2155B326" w:rsidR="00EC379B" w:rsidRPr="009C1E9A" w:rsidRDefault="00F82886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16486</w:t>
          </w:r>
        </w:p>
      </w:tc>
      <w:tc>
        <w:tcPr>
          <w:tcW w:w="2453" w:type="pct"/>
        </w:tcPr>
        <w:p w14:paraId="453AAB3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6C7543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D4F2F" w14:paraId="361D2A9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37C70D" w14:textId="77777777" w:rsidR="00EC379B" w:rsidRDefault="00F8288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EDBEC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7F7012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D2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83EE" w14:textId="77777777" w:rsidR="00F82886" w:rsidRDefault="00F82886">
      <w:r>
        <w:separator/>
      </w:r>
    </w:p>
  </w:footnote>
  <w:footnote w:type="continuationSeparator" w:id="0">
    <w:p w14:paraId="19C6460B" w14:textId="77777777" w:rsidR="00F82886" w:rsidRDefault="00F82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DEC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4CC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CA4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70BA8"/>
    <w:multiLevelType w:val="hybridMultilevel"/>
    <w:tmpl w:val="A09284E8"/>
    <w:lvl w:ilvl="0" w:tplc="ED9A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18EAD8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B412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C2F69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5B89C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690EE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9649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A4E0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CE7DB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C41FA5"/>
    <w:multiLevelType w:val="hybridMultilevel"/>
    <w:tmpl w:val="739CB16A"/>
    <w:lvl w:ilvl="0" w:tplc="572C8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DBEC15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A603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6CC94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9C6EB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B201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EA8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5220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BAE4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8D07EF"/>
    <w:multiLevelType w:val="hybridMultilevel"/>
    <w:tmpl w:val="F394272E"/>
    <w:lvl w:ilvl="0" w:tplc="855A68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3A9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42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2C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C7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9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A4F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80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446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81305"/>
    <w:multiLevelType w:val="hybridMultilevel"/>
    <w:tmpl w:val="AA761B8E"/>
    <w:lvl w:ilvl="0" w:tplc="8D4AB6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AEA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065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6F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89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686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7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4E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EC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2637A"/>
    <w:multiLevelType w:val="hybridMultilevel"/>
    <w:tmpl w:val="3222B496"/>
    <w:lvl w:ilvl="0" w:tplc="1D2EF1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6A5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F80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F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1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144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AB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AD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ED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23266"/>
    <w:multiLevelType w:val="hybridMultilevel"/>
    <w:tmpl w:val="46E2D9FE"/>
    <w:lvl w:ilvl="0" w:tplc="4D0643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C1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807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ED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41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85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4A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ED5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8C8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91D2C"/>
    <w:multiLevelType w:val="hybridMultilevel"/>
    <w:tmpl w:val="96B40BEA"/>
    <w:lvl w:ilvl="0" w:tplc="96C22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0A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AB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E5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0C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0B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26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6C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719836">
    <w:abstractNumId w:val="5"/>
  </w:num>
  <w:num w:numId="2" w16cid:durableId="1327855116">
    <w:abstractNumId w:val="2"/>
  </w:num>
  <w:num w:numId="3" w16cid:durableId="228931665">
    <w:abstractNumId w:val="4"/>
  </w:num>
  <w:num w:numId="4" w16cid:durableId="459693262">
    <w:abstractNumId w:val="0"/>
  </w:num>
  <w:num w:numId="5" w16cid:durableId="47341301">
    <w:abstractNumId w:val="1"/>
  </w:num>
  <w:num w:numId="6" w16cid:durableId="1471289657">
    <w:abstractNumId w:val="6"/>
  </w:num>
  <w:num w:numId="7" w16cid:durableId="324012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1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12C9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071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4F2F"/>
    <w:rsid w:val="000D769C"/>
    <w:rsid w:val="000E1976"/>
    <w:rsid w:val="000E20F1"/>
    <w:rsid w:val="000E5319"/>
    <w:rsid w:val="000E5B20"/>
    <w:rsid w:val="000E7C14"/>
    <w:rsid w:val="000F094C"/>
    <w:rsid w:val="000F1392"/>
    <w:rsid w:val="000F18A2"/>
    <w:rsid w:val="000F2A7F"/>
    <w:rsid w:val="000F3DBD"/>
    <w:rsid w:val="000F5843"/>
    <w:rsid w:val="000F65BF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5ECD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3E85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BDF"/>
    <w:rsid w:val="001B3BFA"/>
    <w:rsid w:val="001B60D6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E31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5886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B41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16F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20C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1B11"/>
    <w:rsid w:val="002D305A"/>
    <w:rsid w:val="002E21B8"/>
    <w:rsid w:val="002E273C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4BF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30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8F9"/>
    <w:rsid w:val="003F1F5E"/>
    <w:rsid w:val="003F286A"/>
    <w:rsid w:val="003F77F8"/>
    <w:rsid w:val="00400ACD"/>
    <w:rsid w:val="004028AF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F5A"/>
    <w:rsid w:val="004350F3"/>
    <w:rsid w:val="00436980"/>
    <w:rsid w:val="00441016"/>
    <w:rsid w:val="00441F2F"/>
    <w:rsid w:val="00442039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001E"/>
    <w:rsid w:val="00461B69"/>
    <w:rsid w:val="00462B3D"/>
    <w:rsid w:val="004735DE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DD1"/>
    <w:rsid w:val="00605F7B"/>
    <w:rsid w:val="00607E64"/>
    <w:rsid w:val="006106E9"/>
    <w:rsid w:val="0061159E"/>
    <w:rsid w:val="00613480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A59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BDD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45E"/>
    <w:rsid w:val="006B7A2E"/>
    <w:rsid w:val="006C4709"/>
    <w:rsid w:val="006D3005"/>
    <w:rsid w:val="006D43D6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27B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0D6"/>
    <w:rsid w:val="00742794"/>
    <w:rsid w:val="00743C4C"/>
    <w:rsid w:val="007445B7"/>
    <w:rsid w:val="00744920"/>
    <w:rsid w:val="007509BE"/>
    <w:rsid w:val="0075287B"/>
    <w:rsid w:val="0075554F"/>
    <w:rsid w:val="00755C7B"/>
    <w:rsid w:val="00764786"/>
    <w:rsid w:val="00766E12"/>
    <w:rsid w:val="0077098E"/>
    <w:rsid w:val="00771287"/>
    <w:rsid w:val="0077149E"/>
    <w:rsid w:val="00772DD7"/>
    <w:rsid w:val="00777518"/>
    <w:rsid w:val="0077779E"/>
    <w:rsid w:val="00780FB6"/>
    <w:rsid w:val="0078552A"/>
    <w:rsid w:val="00785729"/>
    <w:rsid w:val="007858B5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5E4A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114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794A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FEA"/>
    <w:rsid w:val="0086477C"/>
    <w:rsid w:val="00864BAD"/>
    <w:rsid w:val="00866F9D"/>
    <w:rsid w:val="008673D9"/>
    <w:rsid w:val="0087124F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7B7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190D"/>
    <w:rsid w:val="008B2B1A"/>
    <w:rsid w:val="008B3428"/>
    <w:rsid w:val="008B4A91"/>
    <w:rsid w:val="008B7785"/>
    <w:rsid w:val="008B79F2"/>
    <w:rsid w:val="008C0809"/>
    <w:rsid w:val="008C132C"/>
    <w:rsid w:val="008C3FD0"/>
    <w:rsid w:val="008D1019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2CC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84B"/>
    <w:rsid w:val="00953499"/>
    <w:rsid w:val="00954A16"/>
    <w:rsid w:val="00954CC1"/>
    <w:rsid w:val="0095696D"/>
    <w:rsid w:val="00960F2D"/>
    <w:rsid w:val="0096169F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296F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55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E59"/>
    <w:rsid w:val="009D002B"/>
    <w:rsid w:val="009D37C7"/>
    <w:rsid w:val="009D3E69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E32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55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CF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629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F14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F21"/>
    <w:rsid w:val="00B07488"/>
    <w:rsid w:val="00B075A2"/>
    <w:rsid w:val="00B10DD2"/>
    <w:rsid w:val="00B115DC"/>
    <w:rsid w:val="00B11952"/>
    <w:rsid w:val="00B13869"/>
    <w:rsid w:val="00B149AC"/>
    <w:rsid w:val="00B14BD2"/>
    <w:rsid w:val="00B1557F"/>
    <w:rsid w:val="00B1668D"/>
    <w:rsid w:val="00B17981"/>
    <w:rsid w:val="00B20CAD"/>
    <w:rsid w:val="00B22F6B"/>
    <w:rsid w:val="00B233BB"/>
    <w:rsid w:val="00B23FAF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F0A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A5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3AF9"/>
    <w:rsid w:val="00C57933"/>
    <w:rsid w:val="00C60206"/>
    <w:rsid w:val="00C615D4"/>
    <w:rsid w:val="00C61B5D"/>
    <w:rsid w:val="00C61C0E"/>
    <w:rsid w:val="00C61C64"/>
    <w:rsid w:val="00C61CDA"/>
    <w:rsid w:val="00C62592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40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532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07B"/>
    <w:rsid w:val="00D6131A"/>
    <w:rsid w:val="00D61611"/>
    <w:rsid w:val="00D61784"/>
    <w:rsid w:val="00D6178A"/>
    <w:rsid w:val="00D63B53"/>
    <w:rsid w:val="00D64B88"/>
    <w:rsid w:val="00D64DC5"/>
    <w:rsid w:val="00D66BA6"/>
    <w:rsid w:val="00D679E9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9C6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415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D58"/>
    <w:rsid w:val="00E667F3"/>
    <w:rsid w:val="00E67794"/>
    <w:rsid w:val="00E70CC6"/>
    <w:rsid w:val="00E71254"/>
    <w:rsid w:val="00E73CCD"/>
    <w:rsid w:val="00E75942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0E5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28E6"/>
    <w:rsid w:val="00EC31AA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50E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B04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52C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6E8"/>
    <w:rsid w:val="00F512D9"/>
    <w:rsid w:val="00F52402"/>
    <w:rsid w:val="00F5605D"/>
    <w:rsid w:val="00F61C2F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2886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946"/>
    <w:rsid w:val="00FB16CD"/>
    <w:rsid w:val="00FB73AE"/>
    <w:rsid w:val="00FC5388"/>
    <w:rsid w:val="00FC726C"/>
    <w:rsid w:val="00FC7E1F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3B497F-14A0-4751-BB11-95C5D9A5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455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55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555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5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5555"/>
    <w:rPr>
      <w:b/>
      <w:bCs/>
    </w:rPr>
  </w:style>
  <w:style w:type="character" w:styleId="Hyperlink">
    <w:name w:val="Hyperlink"/>
    <w:basedOn w:val="DefaultParagraphFont"/>
    <w:unhideWhenUsed/>
    <w:rsid w:val="00E4141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4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1B1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0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3647</Characters>
  <Application>Microsoft Office Word</Application>
  <DocSecurity>0</DocSecurity>
  <Lines>86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HB03684 (Committee Report (Substituted))</vt:lpstr>
    </vt:vector>
  </TitlesOfParts>
  <Company>State of Texas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22594</dc:subject>
  <dc:creator>State of Texas</dc:creator>
  <dc:description>HB 3684 by Capriglione-(H)Ways &amp; Means (Substitute Document Number: 89R 16486)</dc:description>
  <cp:lastModifiedBy>Damian Duarte</cp:lastModifiedBy>
  <cp:revision>2</cp:revision>
  <cp:lastPrinted>2003-11-26T17:21:00Z</cp:lastPrinted>
  <dcterms:created xsi:type="dcterms:W3CDTF">2025-04-08T16:21:00Z</dcterms:created>
  <dcterms:modified xsi:type="dcterms:W3CDTF">2025-04-08T16:21:00Z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25.94.390</vt:lpwstr>
  </property>
</Properties>
</file>