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5A79" w:rsidRDefault="00575A7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914DE36CD9640FE889673E734A564F0"/>
          </w:placeholder>
        </w:sdtPr>
        <w:sdtContent>
          <w:r w:rsidRPr="005C2A78">
            <w:rPr>
              <w:rFonts w:cs="Times New Roman"/>
              <w:b/>
              <w:szCs w:val="24"/>
              <w:u w:val="single"/>
            </w:rPr>
            <w:t>BILL ANALYSIS</w:t>
          </w:r>
        </w:sdtContent>
      </w:sdt>
    </w:p>
    <w:p w:rsidR="00575A79" w:rsidRPr="00585C31" w:rsidRDefault="00575A79" w:rsidP="000F1DF9">
      <w:pPr>
        <w:spacing w:after="0" w:line="240" w:lineRule="auto"/>
        <w:rPr>
          <w:rFonts w:cs="Times New Roman"/>
          <w:szCs w:val="24"/>
        </w:rPr>
      </w:pPr>
    </w:p>
    <w:p w:rsidR="00575A79" w:rsidRPr="00585C31" w:rsidRDefault="00575A7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75A79" w:rsidTr="000F1DF9">
        <w:tc>
          <w:tcPr>
            <w:tcW w:w="2718" w:type="dxa"/>
          </w:tcPr>
          <w:p w:rsidR="00575A79" w:rsidRPr="005C2A78" w:rsidRDefault="00575A79" w:rsidP="006D756B">
            <w:pPr>
              <w:rPr>
                <w:rFonts w:cs="Times New Roman"/>
                <w:szCs w:val="24"/>
              </w:rPr>
            </w:pPr>
            <w:sdt>
              <w:sdtPr>
                <w:rPr>
                  <w:rFonts w:cs="Times New Roman"/>
                  <w:szCs w:val="24"/>
                </w:rPr>
                <w:alias w:val="Agency Title"/>
                <w:tag w:val="AgencyTitleContentControl"/>
                <w:id w:val="1920747753"/>
                <w:lock w:val="sdtContentLocked"/>
                <w:placeholder>
                  <w:docPart w:val="C6B510C31C8A417D90D91C6C19552266"/>
                </w:placeholder>
              </w:sdtPr>
              <w:sdtEndPr>
                <w:rPr>
                  <w:rFonts w:cstheme="minorBidi"/>
                  <w:szCs w:val="22"/>
                </w:rPr>
              </w:sdtEndPr>
              <w:sdtContent>
                <w:r>
                  <w:rPr>
                    <w:rFonts w:cs="Times New Roman"/>
                    <w:szCs w:val="24"/>
                  </w:rPr>
                  <w:t>Senate Research Center</w:t>
                </w:r>
              </w:sdtContent>
            </w:sdt>
          </w:p>
        </w:tc>
        <w:tc>
          <w:tcPr>
            <w:tcW w:w="6858" w:type="dxa"/>
          </w:tcPr>
          <w:p w:rsidR="00575A79" w:rsidRPr="00FF6471" w:rsidRDefault="00575A79" w:rsidP="000F1DF9">
            <w:pPr>
              <w:jc w:val="right"/>
              <w:rPr>
                <w:rFonts w:cs="Times New Roman"/>
                <w:szCs w:val="24"/>
              </w:rPr>
            </w:pPr>
            <w:sdt>
              <w:sdtPr>
                <w:rPr>
                  <w:rFonts w:cs="Times New Roman"/>
                  <w:szCs w:val="24"/>
                </w:rPr>
                <w:alias w:val="Bill Number"/>
                <w:tag w:val="BillNumberOne"/>
                <w:id w:val="-410784069"/>
                <w:lock w:val="sdtContentLocked"/>
                <w:placeholder>
                  <w:docPart w:val="DBF3D00E75174B369121089453DF1E2D"/>
                </w:placeholder>
              </w:sdtPr>
              <w:sdtContent>
                <w:r>
                  <w:rPr>
                    <w:rFonts w:cs="Times New Roman"/>
                    <w:szCs w:val="24"/>
                  </w:rPr>
                  <w:t>H.B. 3700</w:t>
                </w:r>
              </w:sdtContent>
            </w:sdt>
          </w:p>
        </w:tc>
      </w:tr>
      <w:tr w:rsidR="00575A79" w:rsidTr="000F1DF9">
        <w:sdt>
          <w:sdtPr>
            <w:rPr>
              <w:rFonts w:cs="Times New Roman"/>
              <w:szCs w:val="24"/>
            </w:rPr>
            <w:alias w:val="TLCNumber"/>
            <w:tag w:val="TLCNumber"/>
            <w:id w:val="-542600604"/>
            <w:lock w:val="sdtLocked"/>
            <w:placeholder>
              <w:docPart w:val="5AA3B51033574BC1A8FFE44EED074305"/>
            </w:placeholder>
            <w:showingPlcHdr/>
          </w:sdtPr>
          <w:sdtContent>
            <w:tc>
              <w:tcPr>
                <w:tcW w:w="2718" w:type="dxa"/>
              </w:tcPr>
              <w:p w:rsidR="00575A79" w:rsidRPr="000F1DF9" w:rsidRDefault="00575A79" w:rsidP="00C65088">
                <w:pPr>
                  <w:rPr>
                    <w:rFonts w:cs="Times New Roman"/>
                    <w:szCs w:val="24"/>
                  </w:rPr>
                </w:pPr>
              </w:p>
            </w:tc>
          </w:sdtContent>
        </w:sdt>
        <w:tc>
          <w:tcPr>
            <w:tcW w:w="6858" w:type="dxa"/>
          </w:tcPr>
          <w:p w:rsidR="00575A79" w:rsidRPr="005C2A78" w:rsidRDefault="00575A79" w:rsidP="00073EDD">
            <w:pPr>
              <w:jc w:val="right"/>
              <w:rPr>
                <w:rFonts w:cs="Times New Roman"/>
                <w:szCs w:val="24"/>
              </w:rPr>
            </w:pPr>
            <w:sdt>
              <w:sdtPr>
                <w:rPr>
                  <w:rFonts w:cs="Times New Roman"/>
                  <w:szCs w:val="24"/>
                </w:rPr>
                <w:alias w:val="Author Label"/>
                <w:tag w:val="By"/>
                <w:id w:val="72399597"/>
                <w:lock w:val="sdtLocked"/>
                <w:placeholder>
                  <w:docPart w:val="A512D2F9E41743E08376832470E46DC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767401D66E440659DE72784CBB48478"/>
                </w:placeholder>
              </w:sdtPr>
              <w:sdtContent>
                <w:r>
                  <w:rPr>
                    <w:rFonts w:cs="Times New Roman"/>
                    <w:szCs w:val="24"/>
                  </w:rPr>
                  <w:t>Vo; Capriglione</w:t>
                </w:r>
              </w:sdtContent>
            </w:sdt>
            <w:sdt>
              <w:sdtPr>
                <w:rPr>
                  <w:rFonts w:cs="Times New Roman"/>
                  <w:szCs w:val="24"/>
                </w:rPr>
                <w:alias w:val="Sponsor"/>
                <w:tag w:val="Sponsor"/>
                <w:id w:val="-2039656131"/>
                <w:lock w:val="sdtContentLocked"/>
                <w:placeholder>
                  <w:docPart w:val="2550F8484750471682609E66E8110FEF"/>
                </w:placeholder>
              </w:sdtPr>
              <w:sdtContent>
                <w:r>
                  <w:rPr>
                    <w:rFonts w:cs="Times New Roman"/>
                    <w:szCs w:val="24"/>
                  </w:rPr>
                  <w:t xml:space="preserve"> (King)</w:t>
                </w:r>
              </w:sdtContent>
            </w:sdt>
            <w:sdt>
              <w:sdtPr>
                <w:rPr>
                  <w:rFonts w:cs="Times New Roman"/>
                  <w:szCs w:val="24"/>
                </w:rPr>
                <w:alias w:val="DualSponsor"/>
                <w:tag w:val="DualSponsor"/>
                <w:id w:val="1029379812"/>
                <w:lock w:val="sdtContentLocked"/>
                <w:placeholder>
                  <w:docPart w:val="E7C2C60A275F40EB8FB6E6D516746254"/>
                </w:placeholder>
                <w:showingPlcHdr/>
              </w:sdtPr>
              <w:sdtContent/>
            </w:sdt>
          </w:p>
        </w:tc>
      </w:tr>
      <w:tr w:rsidR="00575A79" w:rsidTr="000F1DF9">
        <w:tc>
          <w:tcPr>
            <w:tcW w:w="2718" w:type="dxa"/>
          </w:tcPr>
          <w:p w:rsidR="00575A79" w:rsidRPr="00BC7495" w:rsidRDefault="00575A79" w:rsidP="000F1DF9">
            <w:pPr>
              <w:rPr>
                <w:rFonts w:cs="Times New Roman"/>
                <w:szCs w:val="24"/>
              </w:rPr>
            </w:pPr>
          </w:p>
        </w:tc>
        <w:sdt>
          <w:sdtPr>
            <w:rPr>
              <w:rFonts w:cs="Times New Roman"/>
              <w:szCs w:val="24"/>
            </w:rPr>
            <w:alias w:val="Committee"/>
            <w:tag w:val="Committee"/>
            <w:id w:val="1914272295"/>
            <w:lock w:val="sdtContentLocked"/>
            <w:placeholder>
              <w:docPart w:val="B7463C9915754D678D7BAF231549812B"/>
            </w:placeholder>
          </w:sdtPr>
          <w:sdtContent>
            <w:tc>
              <w:tcPr>
                <w:tcW w:w="6858" w:type="dxa"/>
              </w:tcPr>
              <w:p w:rsidR="00575A79" w:rsidRPr="00FF6471" w:rsidRDefault="00575A79" w:rsidP="000F1DF9">
                <w:pPr>
                  <w:jc w:val="right"/>
                  <w:rPr>
                    <w:rFonts w:cs="Times New Roman"/>
                    <w:szCs w:val="24"/>
                  </w:rPr>
                </w:pPr>
                <w:r>
                  <w:rPr>
                    <w:rFonts w:cs="Times New Roman"/>
                    <w:szCs w:val="24"/>
                  </w:rPr>
                  <w:t>Economic Development</w:t>
                </w:r>
              </w:p>
            </w:tc>
          </w:sdtContent>
        </w:sdt>
      </w:tr>
      <w:tr w:rsidR="00575A79" w:rsidTr="000F1DF9">
        <w:tc>
          <w:tcPr>
            <w:tcW w:w="2718" w:type="dxa"/>
          </w:tcPr>
          <w:p w:rsidR="00575A79" w:rsidRPr="00BC7495" w:rsidRDefault="00575A79" w:rsidP="000F1DF9">
            <w:pPr>
              <w:rPr>
                <w:rFonts w:cs="Times New Roman"/>
                <w:szCs w:val="24"/>
              </w:rPr>
            </w:pPr>
          </w:p>
        </w:tc>
        <w:sdt>
          <w:sdtPr>
            <w:rPr>
              <w:rFonts w:cs="Times New Roman"/>
              <w:szCs w:val="24"/>
            </w:rPr>
            <w:alias w:val="Date"/>
            <w:tag w:val="DateContentControl"/>
            <w:id w:val="1178081906"/>
            <w:lock w:val="sdtLocked"/>
            <w:placeholder>
              <w:docPart w:val="94F30966BE9242DC8FFCF57EC751A309"/>
            </w:placeholder>
            <w:date w:fullDate="2025-05-02T00:00:00Z">
              <w:dateFormat w:val="M/d/yyyy"/>
              <w:lid w:val="en-US"/>
              <w:storeMappedDataAs w:val="dateTime"/>
              <w:calendar w:val="gregorian"/>
            </w:date>
          </w:sdtPr>
          <w:sdtContent>
            <w:tc>
              <w:tcPr>
                <w:tcW w:w="6858" w:type="dxa"/>
              </w:tcPr>
              <w:p w:rsidR="00575A79" w:rsidRPr="00FF6471" w:rsidRDefault="00575A79" w:rsidP="000F1DF9">
                <w:pPr>
                  <w:jc w:val="right"/>
                  <w:rPr>
                    <w:rFonts w:cs="Times New Roman"/>
                    <w:szCs w:val="24"/>
                  </w:rPr>
                </w:pPr>
                <w:r>
                  <w:rPr>
                    <w:rFonts w:cs="Times New Roman"/>
                    <w:szCs w:val="24"/>
                  </w:rPr>
                  <w:t>5/2/2025</w:t>
                </w:r>
              </w:p>
            </w:tc>
          </w:sdtContent>
        </w:sdt>
      </w:tr>
      <w:tr w:rsidR="00575A79" w:rsidTr="000F1DF9">
        <w:tc>
          <w:tcPr>
            <w:tcW w:w="2718" w:type="dxa"/>
          </w:tcPr>
          <w:p w:rsidR="00575A79" w:rsidRPr="00BC7495" w:rsidRDefault="00575A79" w:rsidP="000F1DF9">
            <w:pPr>
              <w:rPr>
                <w:rFonts w:cs="Times New Roman"/>
                <w:szCs w:val="24"/>
              </w:rPr>
            </w:pPr>
          </w:p>
        </w:tc>
        <w:sdt>
          <w:sdtPr>
            <w:rPr>
              <w:rFonts w:cs="Times New Roman"/>
              <w:szCs w:val="24"/>
            </w:rPr>
            <w:alias w:val="BA Version"/>
            <w:tag w:val="BAVersion"/>
            <w:id w:val="-1685590809"/>
            <w:lock w:val="sdtContentLocked"/>
            <w:placeholder>
              <w:docPart w:val="70512EE095F14D6F892F2D3280C6AB1C"/>
            </w:placeholder>
          </w:sdtPr>
          <w:sdtContent>
            <w:tc>
              <w:tcPr>
                <w:tcW w:w="6858" w:type="dxa"/>
              </w:tcPr>
              <w:p w:rsidR="00575A79" w:rsidRPr="00FF6471" w:rsidRDefault="00575A79" w:rsidP="000F1DF9">
                <w:pPr>
                  <w:jc w:val="right"/>
                  <w:rPr>
                    <w:rFonts w:cs="Times New Roman"/>
                    <w:szCs w:val="24"/>
                  </w:rPr>
                </w:pPr>
                <w:r>
                  <w:rPr>
                    <w:rFonts w:cs="Times New Roman"/>
                    <w:szCs w:val="24"/>
                  </w:rPr>
                  <w:t>Engrossed</w:t>
                </w:r>
              </w:p>
            </w:tc>
          </w:sdtContent>
        </w:sdt>
      </w:tr>
    </w:tbl>
    <w:p w:rsidR="00575A79" w:rsidRPr="00FF6471" w:rsidRDefault="00575A79" w:rsidP="000F1DF9">
      <w:pPr>
        <w:spacing w:after="0" w:line="240" w:lineRule="auto"/>
        <w:rPr>
          <w:rFonts w:cs="Times New Roman"/>
          <w:szCs w:val="24"/>
        </w:rPr>
      </w:pPr>
    </w:p>
    <w:p w:rsidR="00575A79" w:rsidRPr="00FF6471" w:rsidRDefault="00575A79" w:rsidP="000F1DF9">
      <w:pPr>
        <w:spacing w:after="0" w:line="240" w:lineRule="auto"/>
        <w:rPr>
          <w:rFonts w:cs="Times New Roman"/>
          <w:szCs w:val="24"/>
        </w:rPr>
      </w:pPr>
    </w:p>
    <w:p w:rsidR="00575A79" w:rsidRPr="00FF6471" w:rsidRDefault="00575A7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326B24FCDD64F48B32A6A84F18D6C9F"/>
        </w:placeholder>
      </w:sdtPr>
      <w:sdtContent>
        <w:p w:rsidR="00575A79" w:rsidRDefault="00575A7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EB6EF353D374026A1750DFB5F216D40"/>
        </w:placeholder>
      </w:sdtPr>
      <w:sdtContent>
        <w:p w:rsidR="00575A79" w:rsidRDefault="00575A79" w:rsidP="00575A79">
          <w:pPr>
            <w:pStyle w:val="NormalWeb"/>
            <w:spacing w:before="0" w:beforeAutospacing="0" w:after="0" w:afterAutospacing="0"/>
            <w:jc w:val="both"/>
            <w:divId w:val="1790471772"/>
            <w:rPr>
              <w:rFonts w:eastAsia="Times New Roman"/>
              <w:bCs/>
            </w:rPr>
          </w:pPr>
        </w:p>
        <w:p w:rsidR="00575A79" w:rsidRPr="00AC3266" w:rsidRDefault="00575A79" w:rsidP="00575A79">
          <w:pPr>
            <w:pStyle w:val="NormalWeb"/>
            <w:spacing w:before="0" w:beforeAutospacing="0" w:after="0" w:afterAutospacing="0"/>
            <w:jc w:val="both"/>
            <w:divId w:val="1790471772"/>
          </w:pPr>
          <w:r w:rsidRPr="00AC3266">
            <w:t>The Texas Workforce Commission (TWC) has raised concerns over the lack of statute mandating</w:t>
          </w:r>
          <w:r>
            <w:t xml:space="preserve"> it</w:t>
          </w:r>
          <w:r w:rsidRPr="00AC3266">
            <w:t xml:space="preserve"> to engage in fraud, waste, and abuse (FWA) prevention and detection in TWC programs and services. TWC administers various workforce programs, including subsidized childcare, workforce development, and vocational rehabilitation services. While TWC is committed to FWA prevention and detection, there is no statutory requirement for FWA detection for TWC programs outside of the subsidized child care program. This issue was identified through agency reports and program evaluations that highlighted inconsistencies in FWA enforcement across different TWC programs.</w:t>
          </w:r>
        </w:p>
        <w:p w:rsidR="00575A79" w:rsidRPr="00AC3266" w:rsidRDefault="00575A79" w:rsidP="00575A79">
          <w:pPr>
            <w:pStyle w:val="NormalWeb"/>
            <w:spacing w:before="0" w:beforeAutospacing="0" w:after="0" w:afterAutospacing="0"/>
            <w:jc w:val="both"/>
            <w:divId w:val="1790471772"/>
          </w:pPr>
        </w:p>
        <w:p w:rsidR="00575A79" w:rsidRPr="00AC3266" w:rsidRDefault="00575A79" w:rsidP="00575A79">
          <w:pPr>
            <w:pStyle w:val="NormalWeb"/>
            <w:spacing w:before="0" w:beforeAutospacing="0" w:after="0" w:afterAutospacing="0"/>
            <w:jc w:val="both"/>
            <w:divId w:val="1790471772"/>
          </w:pPr>
          <w:r w:rsidRPr="00AC3266">
            <w:t>H</w:t>
          </w:r>
          <w:r>
            <w:t>.</w:t>
          </w:r>
          <w:r w:rsidRPr="00AC3266">
            <w:t>B</w:t>
          </w:r>
          <w:r>
            <w:t>.</w:t>
          </w:r>
          <w:r w:rsidRPr="00AC3266">
            <w:t xml:space="preserve"> 3700 seeks to require TWC to develop procedures and systems to detect and prevent fraud, waste, and abuse activities across all programs administered by TWC, its grantees, and contractors. The bill further requires TWC to develop a method for the public, grantees, and contractors to report fraud, waste, and abuse online. </w:t>
          </w:r>
        </w:p>
        <w:p w:rsidR="00575A79" w:rsidRPr="00D70925" w:rsidRDefault="00575A79" w:rsidP="00575A79">
          <w:pPr>
            <w:spacing w:after="0" w:line="240" w:lineRule="auto"/>
            <w:jc w:val="both"/>
            <w:rPr>
              <w:rFonts w:eastAsia="Times New Roman" w:cs="Times New Roman"/>
              <w:bCs/>
              <w:szCs w:val="24"/>
            </w:rPr>
          </w:pPr>
        </w:p>
      </w:sdtContent>
    </w:sdt>
    <w:p w:rsidR="00575A79" w:rsidRDefault="00575A79" w:rsidP="00547EFE">
      <w:pPr>
        <w:spacing w:after="0" w:line="240" w:lineRule="auto"/>
        <w:jc w:val="both"/>
        <w:rPr>
          <w:rFonts w:eastAsia="Times New Roman" w:cs="Times New Roman"/>
          <w:b/>
          <w:szCs w:val="24"/>
          <w:u w:val="single"/>
        </w:rPr>
      </w:pPr>
      <w:bookmarkStart w:id="0" w:name="EnrolledProposed"/>
      <w:bookmarkEnd w:id="0"/>
      <w:r w:rsidRPr="00DD59E0">
        <w:rPr>
          <w:rFonts w:cs="Times New Roman"/>
          <w:szCs w:val="24"/>
        </w:rPr>
        <w:t xml:space="preserve">H.B. 3700 </w:t>
      </w:r>
      <w:bookmarkStart w:id="1" w:name="AmendsCurrentLaw"/>
      <w:bookmarkEnd w:id="1"/>
      <w:r w:rsidRPr="00DD59E0">
        <w:rPr>
          <w:rFonts w:cs="Times New Roman"/>
          <w:szCs w:val="24"/>
        </w:rPr>
        <w:t>amends current law relating to the prevention, detection, and investigation of fraud, waste, and abuse in programs administered by the Texas Workforce Commission or by the commission's contractors or grantees.</w:t>
      </w:r>
    </w:p>
    <w:p w:rsidR="00575A79" w:rsidRPr="00DD59E0" w:rsidRDefault="00575A79" w:rsidP="00547EFE">
      <w:pPr>
        <w:spacing w:after="0" w:line="240" w:lineRule="auto"/>
        <w:jc w:val="both"/>
        <w:rPr>
          <w:rFonts w:eastAsia="Times New Roman" w:cs="Times New Roman"/>
          <w:szCs w:val="24"/>
        </w:rPr>
      </w:pPr>
    </w:p>
    <w:p w:rsidR="00575A79" w:rsidRPr="005C2A78" w:rsidRDefault="00575A79" w:rsidP="00547EF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AD907F25670466B8EBF779EDA1AFC7F"/>
          </w:placeholder>
        </w:sdtPr>
        <w:sdtContent>
          <w:r>
            <w:rPr>
              <w:rFonts w:eastAsia="Times New Roman" w:cs="Times New Roman"/>
              <w:b/>
              <w:szCs w:val="24"/>
              <w:u w:val="single"/>
            </w:rPr>
            <w:t>RULEMAKING AUTHORITY</w:t>
          </w:r>
        </w:sdtContent>
      </w:sdt>
    </w:p>
    <w:p w:rsidR="00575A79" w:rsidRPr="006529C4" w:rsidRDefault="00575A79" w:rsidP="00547EFE">
      <w:pPr>
        <w:spacing w:after="0" w:line="240" w:lineRule="auto"/>
        <w:jc w:val="both"/>
        <w:rPr>
          <w:rFonts w:cs="Times New Roman"/>
          <w:szCs w:val="24"/>
        </w:rPr>
      </w:pPr>
    </w:p>
    <w:p w:rsidR="00575A79" w:rsidRPr="006529C4" w:rsidRDefault="00575A79" w:rsidP="00547EF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75A79" w:rsidRPr="006529C4" w:rsidRDefault="00575A79" w:rsidP="00547EFE">
      <w:pPr>
        <w:spacing w:after="0" w:line="240" w:lineRule="auto"/>
        <w:jc w:val="both"/>
        <w:rPr>
          <w:rFonts w:cs="Times New Roman"/>
          <w:szCs w:val="24"/>
        </w:rPr>
      </w:pPr>
    </w:p>
    <w:p w:rsidR="00575A79" w:rsidRPr="005C2A78" w:rsidRDefault="00575A79" w:rsidP="00547EF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364F216BB4C410CAE2EC07ADD002D65"/>
          </w:placeholder>
        </w:sdtPr>
        <w:sdtContent>
          <w:r>
            <w:rPr>
              <w:rFonts w:eastAsia="Times New Roman" w:cs="Times New Roman"/>
              <w:b/>
              <w:szCs w:val="24"/>
              <w:u w:val="single"/>
            </w:rPr>
            <w:t>SECTION BY SECTION ANALYSIS</w:t>
          </w:r>
        </w:sdtContent>
      </w:sdt>
    </w:p>
    <w:p w:rsidR="00575A79" w:rsidRPr="005C2A78" w:rsidRDefault="00575A79" w:rsidP="00547EFE">
      <w:pPr>
        <w:spacing w:after="0" w:line="240" w:lineRule="auto"/>
        <w:jc w:val="both"/>
        <w:rPr>
          <w:rFonts w:eastAsia="Times New Roman" w:cs="Times New Roman"/>
          <w:szCs w:val="24"/>
        </w:rPr>
      </w:pPr>
    </w:p>
    <w:p w:rsidR="00575A79" w:rsidRPr="00DD59E0" w:rsidRDefault="00575A79" w:rsidP="00547EFE">
      <w:pPr>
        <w:spacing w:after="0" w:line="240" w:lineRule="auto"/>
        <w:jc w:val="both"/>
        <w:rPr>
          <w:rFonts w:eastAsia="Times New Roman" w:cs="Times New Roman"/>
          <w:szCs w:val="24"/>
        </w:rPr>
      </w:pPr>
      <w:r w:rsidRPr="005C2A78">
        <w:rPr>
          <w:rFonts w:eastAsia="Times New Roman" w:cs="Times New Roman"/>
          <w:szCs w:val="24"/>
        </w:rPr>
        <w:t xml:space="preserve">SECTION </w:t>
      </w:r>
      <w:r w:rsidRPr="00DD59E0">
        <w:rPr>
          <w:rFonts w:eastAsia="Times New Roman" w:cs="Times New Roman"/>
          <w:szCs w:val="24"/>
        </w:rPr>
        <w:t>1. Amends Chapter 301, Labor Code, by adding Subchapter L, as follows:</w:t>
      </w:r>
    </w:p>
    <w:p w:rsidR="00575A79" w:rsidRPr="00DD59E0" w:rsidRDefault="00575A79" w:rsidP="00547EFE">
      <w:pPr>
        <w:spacing w:after="0" w:line="240" w:lineRule="auto"/>
        <w:jc w:val="both"/>
        <w:rPr>
          <w:rFonts w:eastAsia="Times New Roman" w:cs="Times New Roman"/>
          <w:szCs w:val="24"/>
        </w:rPr>
      </w:pPr>
    </w:p>
    <w:p w:rsidR="00575A79" w:rsidRPr="00DD59E0" w:rsidRDefault="00575A79" w:rsidP="00547EFE">
      <w:pPr>
        <w:spacing w:after="0" w:line="240" w:lineRule="auto"/>
        <w:jc w:val="center"/>
        <w:rPr>
          <w:rFonts w:eastAsia="Times New Roman" w:cs="Times New Roman"/>
          <w:szCs w:val="24"/>
        </w:rPr>
      </w:pPr>
      <w:r w:rsidRPr="00DD59E0">
        <w:rPr>
          <w:rFonts w:eastAsia="Times New Roman" w:cs="Times New Roman"/>
          <w:szCs w:val="24"/>
        </w:rPr>
        <w:t>SUBCHAPTER L. PREVENTION, DETECTION, AND INVESTIGATION OF FRAUD, WASTE, AND ABUSE IN COMMISSION PROGRAMS</w:t>
      </w:r>
    </w:p>
    <w:p w:rsidR="00575A79" w:rsidRPr="00DD59E0" w:rsidRDefault="00575A79" w:rsidP="00547EFE">
      <w:pPr>
        <w:spacing w:after="0" w:line="240" w:lineRule="auto"/>
        <w:jc w:val="both"/>
        <w:rPr>
          <w:rFonts w:eastAsia="Times New Roman" w:cs="Times New Roman"/>
          <w:szCs w:val="24"/>
        </w:rPr>
      </w:pPr>
    </w:p>
    <w:p w:rsidR="00575A79" w:rsidRPr="00DD59E0" w:rsidRDefault="00575A79" w:rsidP="00547EFE">
      <w:pPr>
        <w:spacing w:after="0" w:line="240" w:lineRule="auto"/>
        <w:ind w:left="720"/>
        <w:jc w:val="both"/>
        <w:rPr>
          <w:rFonts w:eastAsia="Times New Roman" w:cs="Times New Roman"/>
          <w:szCs w:val="24"/>
        </w:rPr>
      </w:pPr>
      <w:r w:rsidRPr="00DD59E0">
        <w:rPr>
          <w:rFonts w:eastAsia="Times New Roman" w:cs="Times New Roman"/>
          <w:szCs w:val="24"/>
        </w:rPr>
        <w:t>Sec. 301.201. PREVENTION, DETECTION, AND INVESTIGATION OF FRAUD, WASTE, AND ABUSE. (a) Requires the Texas Workforce Commission (TWC) to develop:</w:t>
      </w:r>
    </w:p>
    <w:p w:rsidR="00575A79" w:rsidRPr="00DD59E0" w:rsidRDefault="00575A79" w:rsidP="00547EFE">
      <w:pPr>
        <w:spacing w:after="0" w:line="240" w:lineRule="auto"/>
        <w:jc w:val="both"/>
        <w:rPr>
          <w:rFonts w:eastAsia="Times New Roman" w:cs="Times New Roman"/>
          <w:szCs w:val="24"/>
        </w:rPr>
      </w:pPr>
    </w:p>
    <w:p w:rsidR="00575A79" w:rsidRPr="00DD59E0" w:rsidRDefault="00575A79" w:rsidP="00547EFE">
      <w:pPr>
        <w:spacing w:after="0" w:line="240" w:lineRule="auto"/>
        <w:ind w:left="2160"/>
        <w:jc w:val="both"/>
        <w:rPr>
          <w:rFonts w:eastAsia="Times New Roman" w:cs="Times New Roman"/>
          <w:szCs w:val="24"/>
        </w:rPr>
      </w:pPr>
      <w:r w:rsidRPr="00DD59E0">
        <w:rPr>
          <w:rFonts w:eastAsia="Times New Roman" w:cs="Times New Roman"/>
          <w:szCs w:val="24"/>
        </w:rPr>
        <w:t>(1) procedures to prevent, detect, and investigate fraud, waste, and abuse in programs administered by TWC, under contract with TWC, or by a person awarded a grant by TWC</w:t>
      </w:r>
      <w:r>
        <w:rPr>
          <w:rFonts w:eastAsia="Times New Roman" w:cs="Times New Roman"/>
          <w:szCs w:val="24"/>
        </w:rPr>
        <w:t>;</w:t>
      </w:r>
    </w:p>
    <w:p w:rsidR="00575A79" w:rsidRPr="00DD59E0" w:rsidRDefault="00575A79" w:rsidP="00547EFE">
      <w:pPr>
        <w:spacing w:after="0" w:line="240" w:lineRule="auto"/>
        <w:jc w:val="both"/>
        <w:rPr>
          <w:rFonts w:eastAsia="Times New Roman" w:cs="Times New Roman"/>
          <w:szCs w:val="24"/>
        </w:rPr>
      </w:pPr>
    </w:p>
    <w:p w:rsidR="00575A79" w:rsidRPr="00DD59E0" w:rsidRDefault="00575A79" w:rsidP="00547EFE">
      <w:pPr>
        <w:spacing w:after="0" w:line="240" w:lineRule="auto"/>
        <w:ind w:left="2160"/>
        <w:jc w:val="both"/>
        <w:rPr>
          <w:rFonts w:eastAsia="Times New Roman" w:cs="Times New Roman"/>
          <w:szCs w:val="24"/>
        </w:rPr>
      </w:pPr>
      <w:r w:rsidRPr="00DD59E0">
        <w:rPr>
          <w:rFonts w:eastAsia="Times New Roman" w:cs="Times New Roman"/>
          <w:szCs w:val="24"/>
        </w:rPr>
        <w:t>(2) systems to detect fraud, waste, and abuse in the administration, provision, and delivery of programs described by Subdivision (1); and</w:t>
      </w:r>
    </w:p>
    <w:p w:rsidR="00575A79" w:rsidRPr="00DD59E0" w:rsidRDefault="00575A79" w:rsidP="00547EFE">
      <w:pPr>
        <w:spacing w:after="0" w:line="240" w:lineRule="auto"/>
        <w:jc w:val="both"/>
        <w:rPr>
          <w:rFonts w:eastAsia="Times New Roman" w:cs="Times New Roman"/>
          <w:szCs w:val="24"/>
        </w:rPr>
      </w:pPr>
    </w:p>
    <w:p w:rsidR="00575A79" w:rsidRPr="00DD59E0" w:rsidRDefault="00575A79" w:rsidP="00547EFE">
      <w:pPr>
        <w:spacing w:after="0" w:line="240" w:lineRule="auto"/>
        <w:ind w:left="2160"/>
        <w:jc w:val="both"/>
        <w:rPr>
          <w:rFonts w:eastAsia="Times New Roman" w:cs="Times New Roman"/>
          <w:szCs w:val="24"/>
        </w:rPr>
      </w:pPr>
      <w:r w:rsidRPr="00DD59E0">
        <w:rPr>
          <w:rFonts w:eastAsia="Times New Roman" w:cs="Times New Roman"/>
          <w:szCs w:val="24"/>
        </w:rPr>
        <w:t>(3) methods for a person to report to TWC fraud, waste, or abuse in the delivery of programs described by Subdivision (1), including an option for reporting through TWC's publicly available Internet website and anonymous reporting by an employee of TWC.</w:t>
      </w:r>
    </w:p>
    <w:p w:rsidR="00575A79" w:rsidRPr="00DD59E0" w:rsidRDefault="00575A79" w:rsidP="00547EFE">
      <w:pPr>
        <w:spacing w:after="0" w:line="240" w:lineRule="auto"/>
        <w:jc w:val="both"/>
        <w:rPr>
          <w:rFonts w:eastAsia="Times New Roman" w:cs="Times New Roman"/>
          <w:szCs w:val="24"/>
        </w:rPr>
      </w:pPr>
    </w:p>
    <w:p w:rsidR="00575A79" w:rsidRPr="00DD59E0" w:rsidRDefault="00575A79" w:rsidP="00547EFE">
      <w:pPr>
        <w:spacing w:after="0" w:line="240" w:lineRule="auto"/>
        <w:ind w:left="1440"/>
        <w:jc w:val="both"/>
        <w:rPr>
          <w:rFonts w:eastAsia="Times New Roman" w:cs="Times New Roman"/>
          <w:szCs w:val="24"/>
        </w:rPr>
      </w:pPr>
      <w:r w:rsidRPr="00DD59E0">
        <w:rPr>
          <w:rFonts w:eastAsia="Times New Roman" w:cs="Times New Roman"/>
          <w:szCs w:val="24"/>
        </w:rPr>
        <w:t>(b) Authorizes TWC to obtain any information or technology necessary to enable TWC to meet its responsibilities under this subchapter or other law in regard to the prevention, detection, and investigation of fraud, waste, and abuse in TWC programs.</w:t>
      </w:r>
    </w:p>
    <w:p w:rsidR="00575A79" w:rsidRPr="00DD59E0" w:rsidRDefault="00575A79" w:rsidP="00547EFE">
      <w:pPr>
        <w:spacing w:after="0" w:line="240" w:lineRule="auto"/>
        <w:ind w:left="1440"/>
        <w:jc w:val="both"/>
        <w:rPr>
          <w:rFonts w:eastAsia="Times New Roman" w:cs="Times New Roman"/>
          <w:szCs w:val="24"/>
        </w:rPr>
      </w:pPr>
    </w:p>
    <w:p w:rsidR="00575A79" w:rsidRPr="00DD59E0" w:rsidRDefault="00575A79" w:rsidP="00547EFE">
      <w:pPr>
        <w:spacing w:after="0" w:line="240" w:lineRule="auto"/>
        <w:ind w:left="1440"/>
        <w:jc w:val="both"/>
        <w:rPr>
          <w:rFonts w:eastAsia="Times New Roman" w:cs="Times New Roman"/>
          <w:szCs w:val="24"/>
        </w:rPr>
      </w:pPr>
      <w:r w:rsidRPr="00DD59E0">
        <w:rPr>
          <w:rFonts w:eastAsia="Times New Roman" w:cs="Times New Roman"/>
          <w:szCs w:val="24"/>
        </w:rPr>
        <w:t>(c) Requires TWC, not later than September 1 of each year, to submit to the legislature a written report that includes for each report of fraud, waste, or abuse in a program described by Subsection (a)(1) received by TWC under this section in the most recent calendar year certain information.</w:t>
      </w:r>
    </w:p>
    <w:p w:rsidR="00575A79" w:rsidRPr="00DD59E0" w:rsidRDefault="00575A79" w:rsidP="00547EFE">
      <w:pPr>
        <w:spacing w:after="0" w:line="240" w:lineRule="auto"/>
        <w:ind w:left="1440"/>
        <w:jc w:val="both"/>
        <w:rPr>
          <w:rFonts w:eastAsia="Times New Roman" w:cs="Times New Roman"/>
          <w:szCs w:val="24"/>
        </w:rPr>
      </w:pPr>
    </w:p>
    <w:p w:rsidR="00575A79" w:rsidRDefault="00575A79" w:rsidP="00547EFE">
      <w:pPr>
        <w:spacing w:after="0" w:line="240" w:lineRule="auto"/>
        <w:ind w:left="1440"/>
        <w:jc w:val="both"/>
        <w:rPr>
          <w:rFonts w:eastAsia="Times New Roman" w:cs="Times New Roman"/>
          <w:szCs w:val="24"/>
        </w:rPr>
      </w:pPr>
      <w:r w:rsidRPr="00DD59E0">
        <w:rPr>
          <w:rFonts w:eastAsia="Times New Roman" w:cs="Times New Roman"/>
          <w:szCs w:val="24"/>
        </w:rPr>
        <w:t>(d) Prohibits TWC from terminating or otherwise retaliating against an employee who in good faith reports to TWC under this section fraud, waste, or abuse in the delivery of programs described by Subsection (a)(1).</w:t>
      </w:r>
    </w:p>
    <w:p w:rsidR="00575A79" w:rsidRDefault="00575A79" w:rsidP="00547EFE">
      <w:pPr>
        <w:spacing w:after="0" w:line="240" w:lineRule="auto"/>
        <w:jc w:val="both"/>
        <w:rPr>
          <w:rFonts w:eastAsia="Times New Roman" w:cs="Times New Roman"/>
          <w:szCs w:val="24"/>
        </w:rPr>
      </w:pPr>
    </w:p>
    <w:p w:rsidR="00575A79" w:rsidRDefault="00575A79" w:rsidP="00547EFE">
      <w:pPr>
        <w:spacing w:after="0" w:line="240" w:lineRule="auto"/>
        <w:jc w:val="both"/>
        <w:rPr>
          <w:rFonts w:eastAsia="Times New Roman" w:cs="Times New Roman"/>
          <w:szCs w:val="24"/>
        </w:rPr>
      </w:pPr>
      <w:r>
        <w:rPr>
          <w:rFonts w:eastAsia="Times New Roman" w:cs="Times New Roman"/>
          <w:szCs w:val="24"/>
        </w:rPr>
        <w:t>SECTION 2. Requires TWC to submit the initial report required by Section 301.201(c), Labor Code, as added by this Act, not later than September 1, 2026.</w:t>
      </w:r>
    </w:p>
    <w:p w:rsidR="00575A79" w:rsidRDefault="00575A79" w:rsidP="00547EFE">
      <w:pPr>
        <w:spacing w:after="0" w:line="240" w:lineRule="auto"/>
        <w:jc w:val="both"/>
        <w:rPr>
          <w:rFonts w:eastAsia="Times New Roman" w:cs="Times New Roman"/>
          <w:szCs w:val="24"/>
        </w:rPr>
      </w:pPr>
    </w:p>
    <w:p w:rsidR="00575A79" w:rsidRPr="00C8671F" w:rsidRDefault="00575A79" w:rsidP="00547EFE">
      <w:pPr>
        <w:spacing w:after="0" w:line="240" w:lineRule="auto"/>
        <w:jc w:val="both"/>
        <w:rPr>
          <w:rFonts w:eastAsia="Times New Roman" w:cs="Times New Roman"/>
          <w:szCs w:val="24"/>
        </w:rPr>
      </w:pPr>
      <w:r>
        <w:rPr>
          <w:rFonts w:eastAsia="Times New Roman" w:cs="Times New Roman"/>
          <w:szCs w:val="24"/>
        </w:rPr>
        <w:t>SECTION 3. Effective date: September 1, 2025.</w:t>
      </w:r>
    </w:p>
    <w:sectPr w:rsidR="00575A7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14B2" w:rsidRDefault="001314B2" w:rsidP="000F1DF9">
      <w:pPr>
        <w:spacing w:after="0" w:line="240" w:lineRule="auto"/>
      </w:pPr>
      <w:r>
        <w:separator/>
      </w:r>
    </w:p>
  </w:endnote>
  <w:endnote w:type="continuationSeparator" w:id="0">
    <w:p w:rsidR="001314B2" w:rsidRDefault="001314B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314B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75A79">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75A79">
                <w:rPr>
                  <w:sz w:val="20"/>
                  <w:szCs w:val="20"/>
                </w:rPr>
                <w:t>H.B. 3700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75A7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314B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14B2" w:rsidRDefault="001314B2" w:rsidP="000F1DF9">
      <w:pPr>
        <w:spacing w:after="0" w:line="240" w:lineRule="auto"/>
      </w:pPr>
      <w:r>
        <w:separator/>
      </w:r>
    </w:p>
  </w:footnote>
  <w:footnote w:type="continuationSeparator" w:id="0">
    <w:p w:rsidR="001314B2" w:rsidRDefault="001314B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314B2"/>
    <w:rsid w:val="002355A9"/>
    <w:rsid w:val="00257C49"/>
    <w:rsid w:val="00305C27"/>
    <w:rsid w:val="00330BDA"/>
    <w:rsid w:val="0034346C"/>
    <w:rsid w:val="00376DD2"/>
    <w:rsid w:val="00382704"/>
    <w:rsid w:val="003A2368"/>
    <w:rsid w:val="003D3676"/>
    <w:rsid w:val="00404760"/>
    <w:rsid w:val="0044507F"/>
    <w:rsid w:val="0045110C"/>
    <w:rsid w:val="00503AD0"/>
    <w:rsid w:val="005320AA"/>
    <w:rsid w:val="00544B9F"/>
    <w:rsid w:val="00575A79"/>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00C4E"/>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B1AB3"/>
  <w15:docId w15:val="{8CFE948D-6FAD-474F-9BE9-A33945ED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75A7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47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914DE36CD9640FE889673E734A564F0"/>
        <w:category>
          <w:name w:val="General"/>
          <w:gallery w:val="placeholder"/>
        </w:category>
        <w:types>
          <w:type w:val="bbPlcHdr"/>
        </w:types>
        <w:behaviors>
          <w:behavior w:val="content"/>
        </w:behaviors>
        <w:guid w:val="{95E5AC31-0503-4013-977E-14C75EA1F3C7}"/>
      </w:docPartPr>
      <w:docPartBody>
        <w:p w:rsidR="00404374" w:rsidRDefault="00404374"/>
      </w:docPartBody>
    </w:docPart>
    <w:docPart>
      <w:docPartPr>
        <w:name w:val="C6B510C31C8A417D90D91C6C19552266"/>
        <w:category>
          <w:name w:val="General"/>
          <w:gallery w:val="placeholder"/>
        </w:category>
        <w:types>
          <w:type w:val="bbPlcHdr"/>
        </w:types>
        <w:behaviors>
          <w:behavior w:val="content"/>
        </w:behaviors>
        <w:guid w:val="{0B80F8CD-EB26-4742-B5D3-D1210CA73C62}"/>
      </w:docPartPr>
      <w:docPartBody>
        <w:p w:rsidR="00404374" w:rsidRDefault="00404374"/>
      </w:docPartBody>
    </w:docPart>
    <w:docPart>
      <w:docPartPr>
        <w:name w:val="DBF3D00E75174B369121089453DF1E2D"/>
        <w:category>
          <w:name w:val="General"/>
          <w:gallery w:val="placeholder"/>
        </w:category>
        <w:types>
          <w:type w:val="bbPlcHdr"/>
        </w:types>
        <w:behaviors>
          <w:behavior w:val="content"/>
        </w:behaviors>
        <w:guid w:val="{922EE2DE-31C3-4FA8-BC2E-F79C16F649E8}"/>
      </w:docPartPr>
      <w:docPartBody>
        <w:p w:rsidR="00404374" w:rsidRDefault="00404374"/>
      </w:docPartBody>
    </w:docPart>
    <w:docPart>
      <w:docPartPr>
        <w:name w:val="5AA3B51033574BC1A8FFE44EED074305"/>
        <w:category>
          <w:name w:val="General"/>
          <w:gallery w:val="placeholder"/>
        </w:category>
        <w:types>
          <w:type w:val="bbPlcHdr"/>
        </w:types>
        <w:behaviors>
          <w:behavior w:val="content"/>
        </w:behaviors>
        <w:guid w:val="{12ABF065-1491-47B2-BC35-CD9BF106B52D}"/>
      </w:docPartPr>
      <w:docPartBody>
        <w:p w:rsidR="00404374" w:rsidRDefault="00404374"/>
      </w:docPartBody>
    </w:docPart>
    <w:docPart>
      <w:docPartPr>
        <w:name w:val="A512D2F9E41743E08376832470E46DC5"/>
        <w:category>
          <w:name w:val="General"/>
          <w:gallery w:val="placeholder"/>
        </w:category>
        <w:types>
          <w:type w:val="bbPlcHdr"/>
        </w:types>
        <w:behaviors>
          <w:behavior w:val="content"/>
        </w:behaviors>
        <w:guid w:val="{1CD60103-8A71-4DA6-AA6F-8F4DADDEBAF6}"/>
      </w:docPartPr>
      <w:docPartBody>
        <w:p w:rsidR="00404374" w:rsidRDefault="00404374"/>
      </w:docPartBody>
    </w:docPart>
    <w:docPart>
      <w:docPartPr>
        <w:name w:val="B767401D66E440659DE72784CBB48478"/>
        <w:category>
          <w:name w:val="General"/>
          <w:gallery w:val="placeholder"/>
        </w:category>
        <w:types>
          <w:type w:val="bbPlcHdr"/>
        </w:types>
        <w:behaviors>
          <w:behavior w:val="content"/>
        </w:behaviors>
        <w:guid w:val="{C2223E5A-ECB9-4993-A656-B1099CE5767B}"/>
      </w:docPartPr>
      <w:docPartBody>
        <w:p w:rsidR="00404374" w:rsidRDefault="00404374"/>
      </w:docPartBody>
    </w:docPart>
    <w:docPart>
      <w:docPartPr>
        <w:name w:val="2550F8484750471682609E66E8110FEF"/>
        <w:category>
          <w:name w:val="General"/>
          <w:gallery w:val="placeholder"/>
        </w:category>
        <w:types>
          <w:type w:val="bbPlcHdr"/>
        </w:types>
        <w:behaviors>
          <w:behavior w:val="content"/>
        </w:behaviors>
        <w:guid w:val="{3FB52363-0318-44DC-BACB-CDDD48931743}"/>
      </w:docPartPr>
      <w:docPartBody>
        <w:p w:rsidR="00404374" w:rsidRDefault="00404374"/>
      </w:docPartBody>
    </w:docPart>
    <w:docPart>
      <w:docPartPr>
        <w:name w:val="E7C2C60A275F40EB8FB6E6D516746254"/>
        <w:category>
          <w:name w:val="General"/>
          <w:gallery w:val="placeholder"/>
        </w:category>
        <w:types>
          <w:type w:val="bbPlcHdr"/>
        </w:types>
        <w:behaviors>
          <w:behavior w:val="content"/>
        </w:behaviors>
        <w:guid w:val="{5DD6CDA4-E875-4856-A2D2-F13FB40DDA0B}"/>
      </w:docPartPr>
      <w:docPartBody>
        <w:p w:rsidR="00404374" w:rsidRDefault="00404374"/>
      </w:docPartBody>
    </w:docPart>
    <w:docPart>
      <w:docPartPr>
        <w:name w:val="B7463C9915754D678D7BAF231549812B"/>
        <w:category>
          <w:name w:val="General"/>
          <w:gallery w:val="placeholder"/>
        </w:category>
        <w:types>
          <w:type w:val="bbPlcHdr"/>
        </w:types>
        <w:behaviors>
          <w:behavior w:val="content"/>
        </w:behaviors>
        <w:guid w:val="{EF4707C7-A611-49C9-9EC5-D04404A079AB}"/>
      </w:docPartPr>
      <w:docPartBody>
        <w:p w:rsidR="00404374" w:rsidRDefault="00404374"/>
      </w:docPartBody>
    </w:docPart>
    <w:docPart>
      <w:docPartPr>
        <w:name w:val="94F30966BE9242DC8FFCF57EC751A309"/>
        <w:category>
          <w:name w:val="General"/>
          <w:gallery w:val="placeholder"/>
        </w:category>
        <w:types>
          <w:type w:val="bbPlcHdr"/>
        </w:types>
        <w:behaviors>
          <w:behavior w:val="content"/>
        </w:behaviors>
        <w:guid w:val="{9E559F43-5079-4DDE-B569-E9FCC6598648}"/>
      </w:docPartPr>
      <w:docPartBody>
        <w:p w:rsidR="00404374" w:rsidRDefault="00813654" w:rsidP="00813654">
          <w:pPr>
            <w:pStyle w:val="94F30966BE9242DC8FFCF57EC751A309"/>
          </w:pPr>
          <w:r w:rsidRPr="00A30DD1">
            <w:rPr>
              <w:rStyle w:val="PlaceholderText"/>
            </w:rPr>
            <w:t>Click here to enter a date.</w:t>
          </w:r>
        </w:p>
      </w:docPartBody>
    </w:docPart>
    <w:docPart>
      <w:docPartPr>
        <w:name w:val="70512EE095F14D6F892F2D3280C6AB1C"/>
        <w:category>
          <w:name w:val="General"/>
          <w:gallery w:val="placeholder"/>
        </w:category>
        <w:types>
          <w:type w:val="bbPlcHdr"/>
        </w:types>
        <w:behaviors>
          <w:behavior w:val="content"/>
        </w:behaviors>
        <w:guid w:val="{DB1D3273-8202-4C23-8171-20B04CBB9C20}"/>
      </w:docPartPr>
      <w:docPartBody>
        <w:p w:rsidR="00404374" w:rsidRDefault="00404374"/>
      </w:docPartBody>
    </w:docPart>
    <w:docPart>
      <w:docPartPr>
        <w:name w:val="C326B24FCDD64F48B32A6A84F18D6C9F"/>
        <w:category>
          <w:name w:val="General"/>
          <w:gallery w:val="placeholder"/>
        </w:category>
        <w:types>
          <w:type w:val="bbPlcHdr"/>
        </w:types>
        <w:behaviors>
          <w:behavior w:val="content"/>
        </w:behaviors>
        <w:guid w:val="{4E3E84FC-2C80-428A-A4AB-1E51CAAC13AA}"/>
      </w:docPartPr>
      <w:docPartBody>
        <w:p w:rsidR="00404374" w:rsidRDefault="00404374"/>
      </w:docPartBody>
    </w:docPart>
    <w:docPart>
      <w:docPartPr>
        <w:name w:val="9EB6EF353D374026A1750DFB5F216D40"/>
        <w:category>
          <w:name w:val="General"/>
          <w:gallery w:val="placeholder"/>
        </w:category>
        <w:types>
          <w:type w:val="bbPlcHdr"/>
        </w:types>
        <w:behaviors>
          <w:behavior w:val="content"/>
        </w:behaviors>
        <w:guid w:val="{EB587BE2-0697-498E-90E6-9DDBAAB76668}"/>
      </w:docPartPr>
      <w:docPartBody>
        <w:p w:rsidR="00404374" w:rsidRDefault="00813654" w:rsidP="00813654">
          <w:pPr>
            <w:pStyle w:val="9EB6EF353D374026A1750DFB5F216D40"/>
          </w:pPr>
          <w:r>
            <w:rPr>
              <w:rFonts w:eastAsia="Times New Roman" w:cs="Times New Roman"/>
              <w:bCs/>
            </w:rPr>
            <w:t xml:space="preserve"> </w:t>
          </w:r>
        </w:p>
      </w:docPartBody>
    </w:docPart>
    <w:docPart>
      <w:docPartPr>
        <w:name w:val="3AD907F25670466B8EBF779EDA1AFC7F"/>
        <w:category>
          <w:name w:val="General"/>
          <w:gallery w:val="placeholder"/>
        </w:category>
        <w:types>
          <w:type w:val="bbPlcHdr"/>
        </w:types>
        <w:behaviors>
          <w:behavior w:val="content"/>
        </w:behaviors>
        <w:guid w:val="{7B882C1D-1EDE-4624-969C-B642E38D0295}"/>
      </w:docPartPr>
      <w:docPartBody>
        <w:p w:rsidR="00404374" w:rsidRDefault="00404374"/>
      </w:docPartBody>
    </w:docPart>
    <w:docPart>
      <w:docPartPr>
        <w:name w:val="A364F216BB4C410CAE2EC07ADD002D65"/>
        <w:category>
          <w:name w:val="General"/>
          <w:gallery w:val="placeholder"/>
        </w:category>
        <w:types>
          <w:type w:val="bbPlcHdr"/>
        </w:types>
        <w:behaviors>
          <w:behavior w:val="content"/>
        </w:behaviors>
        <w:guid w:val="{CA813F2F-FB5E-41B9-BB1E-22859467B8C0}"/>
      </w:docPartPr>
      <w:docPartBody>
        <w:p w:rsidR="00404374" w:rsidRDefault="004043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04374"/>
    <w:rsid w:val="0044507F"/>
    <w:rsid w:val="004816E8"/>
    <w:rsid w:val="00493D6D"/>
    <w:rsid w:val="00576003"/>
    <w:rsid w:val="005B408E"/>
    <w:rsid w:val="005D31F2"/>
    <w:rsid w:val="00635291"/>
    <w:rsid w:val="006959CC"/>
    <w:rsid w:val="00696675"/>
    <w:rsid w:val="006B0016"/>
    <w:rsid w:val="00813654"/>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3654"/>
    <w:rPr>
      <w:color w:val="808080"/>
    </w:rPr>
  </w:style>
  <w:style w:type="paragraph" w:customStyle="1" w:styleId="94F30966BE9242DC8FFCF57EC751A309">
    <w:name w:val="94F30966BE9242DC8FFCF57EC751A309"/>
    <w:rsid w:val="00813654"/>
    <w:pPr>
      <w:spacing w:after="160" w:line="278" w:lineRule="auto"/>
    </w:pPr>
    <w:rPr>
      <w:kern w:val="2"/>
      <w:sz w:val="24"/>
      <w:szCs w:val="24"/>
      <w14:ligatures w14:val="standardContextual"/>
    </w:rPr>
  </w:style>
  <w:style w:type="paragraph" w:customStyle="1" w:styleId="9EB6EF353D374026A1750DFB5F216D40">
    <w:name w:val="9EB6EF353D374026A1750DFB5F216D40"/>
    <w:rsid w:val="0081365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513</Words>
  <Characters>2926</Characters>
  <Application>Microsoft Office Word</Application>
  <DocSecurity>0</DocSecurity>
  <Lines>24</Lines>
  <Paragraphs>6</Paragraphs>
  <ScaleCrop>false</ScaleCrop>
  <Company>Texas Legislative Council</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2025-05-02T22:01:00Z</dcterms:modified>
</cp:coreProperties>
</file>

<file path=docProps/custom.xml><?xml version="1.0" encoding="utf-8"?>
<op:Properties xmlns:vt="http://schemas.openxmlformats.org/officeDocument/2006/docPropsVTypes" xmlns:op="http://schemas.openxmlformats.org/officeDocument/2006/custom-properties"/>
</file>