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D69" w:rsidRDefault="00F60D69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BF425D9B984C40608226B7CC90CB52A9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F60D69" w:rsidRPr="00585C31" w:rsidRDefault="00F60D69" w:rsidP="000F1DF9">
      <w:pPr>
        <w:spacing w:after="0" w:line="240" w:lineRule="auto"/>
        <w:rPr>
          <w:rFonts w:cs="Times New Roman"/>
          <w:szCs w:val="24"/>
        </w:rPr>
      </w:pPr>
    </w:p>
    <w:p w:rsidR="00F60D69" w:rsidRPr="00585C31" w:rsidRDefault="00F60D69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F60D69" w:rsidTr="000F1DF9">
        <w:tc>
          <w:tcPr>
            <w:tcW w:w="2718" w:type="dxa"/>
          </w:tcPr>
          <w:p w:rsidR="00F60D69" w:rsidRPr="005C2A78" w:rsidRDefault="00F60D69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EC00BEBA35F94D7A90A3E438E33616FD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F60D69" w:rsidRPr="00FF6471" w:rsidRDefault="00F60D69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499AD6D3D0AA4AFCAB81C44827ACCE9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3928</w:t>
                </w:r>
              </w:sdtContent>
            </w:sdt>
          </w:p>
        </w:tc>
      </w:tr>
      <w:tr w:rsidR="00F60D69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B639F1B9527F4FA19B9D9EC8340CF0B8"/>
            </w:placeholder>
          </w:sdtPr>
          <w:sdtContent>
            <w:tc>
              <w:tcPr>
                <w:tcW w:w="2718" w:type="dxa"/>
              </w:tcPr>
              <w:p w:rsidR="00F60D69" w:rsidRPr="000F1DF9" w:rsidRDefault="00F60D69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89R4729 AND-D</w:t>
                </w:r>
              </w:p>
            </w:tc>
          </w:sdtContent>
        </w:sdt>
        <w:tc>
          <w:tcPr>
            <w:tcW w:w="6858" w:type="dxa"/>
          </w:tcPr>
          <w:p w:rsidR="00F60D69" w:rsidRPr="005C2A78" w:rsidRDefault="00F60D69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FDDDC97138004383AFA57D96A8755EF8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B6ADAB0B3629492AA057428668C0CD7E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Thompson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E7B829C3E4AB4E909F7A2C23AC30EC9A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(Nichols)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6167158F062E42ED8E5EC161F079A635"/>
                </w:placeholder>
                <w:showingPlcHdr/>
              </w:sdtPr>
              <w:sdtContent/>
            </w:sdt>
          </w:p>
        </w:tc>
      </w:tr>
      <w:tr w:rsidR="00F60D69" w:rsidTr="000F1DF9">
        <w:tc>
          <w:tcPr>
            <w:tcW w:w="2718" w:type="dxa"/>
          </w:tcPr>
          <w:p w:rsidR="00F60D69" w:rsidRPr="00BC7495" w:rsidRDefault="00F60D69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39EB73DDE42743E9A24A6B86765203A4"/>
            </w:placeholder>
          </w:sdtPr>
          <w:sdtContent>
            <w:tc>
              <w:tcPr>
                <w:tcW w:w="6858" w:type="dxa"/>
              </w:tcPr>
              <w:p w:rsidR="00F60D69" w:rsidRPr="00FF6471" w:rsidRDefault="00F60D69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Transportation</w:t>
                </w:r>
              </w:p>
            </w:tc>
          </w:sdtContent>
        </w:sdt>
      </w:tr>
      <w:tr w:rsidR="00F60D69" w:rsidTr="000F1DF9">
        <w:tc>
          <w:tcPr>
            <w:tcW w:w="2718" w:type="dxa"/>
          </w:tcPr>
          <w:p w:rsidR="00F60D69" w:rsidRPr="00BC7495" w:rsidRDefault="00F60D69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F7BF28AE5805407F8EFF87CA50D684C5"/>
            </w:placeholder>
            <w:date w:fullDate="2025-05-20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F60D69" w:rsidRPr="00FF6471" w:rsidRDefault="00F60D69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5/20/2025</w:t>
                </w:r>
              </w:p>
            </w:tc>
          </w:sdtContent>
        </w:sdt>
      </w:tr>
      <w:tr w:rsidR="00F60D69" w:rsidTr="000F1DF9">
        <w:tc>
          <w:tcPr>
            <w:tcW w:w="2718" w:type="dxa"/>
          </w:tcPr>
          <w:p w:rsidR="00F60D69" w:rsidRPr="00BC7495" w:rsidRDefault="00F60D69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3E1897DF7377437B9688406C1645556B"/>
            </w:placeholder>
          </w:sdtPr>
          <w:sdtContent>
            <w:tc>
              <w:tcPr>
                <w:tcW w:w="6858" w:type="dxa"/>
              </w:tcPr>
              <w:p w:rsidR="00F60D69" w:rsidRPr="00FF6471" w:rsidRDefault="00F60D69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F60D69" w:rsidRPr="00FF6471" w:rsidRDefault="00F60D69" w:rsidP="000F1DF9">
      <w:pPr>
        <w:spacing w:after="0" w:line="240" w:lineRule="auto"/>
        <w:rPr>
          <w:rFonts w:cs="Times New Roman"/>
          <w:szCs w:val="24"/>
        </w:rPr>
      </w:pPr>
    </w:p>
    <w:p w:rsidR="00F60D69" w:rsidRPr="00FF6471" w:rsidRDefault="00F60D69" w:rsidP="000F1DF9">
      <w:pPr>
        <w:spacing w:after="0" w:line="240" w:lineRule="auto"/>
        <w:rPr>
          <w:rFonts w:cs="Times New Roman"/>
          <w:szCs w:val="24"/>
        </w:rPr>
      </w:pPr>
    </w:p>
    <w:p w:rsidR="00F60D69" w:rsidRPr="00FF6471" w:rsidRDefault="00F60D69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E53C50A692714531A601369EC711DE53"/>
        </w:placeholder>
      </w:sdtPr>
      <w:sdtContent>
        <w:p w:rsidR="00F60D69" w:rsidRDefault="00F60D69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587967434CF1451AA963FB646A370562"/>
        </w:placeholder>
      </w:sdtPr>
      <w:sdtContent>
        <w:p w:rsidR="00F60D69" w:rsidRDefault="00F60D69" w:rsidP="00F60D69">
          <w:pPr>
            <w:pStyle w:val="NormalWeb"/>
            <w:spacing w:before="0" w:beforeAutospacing="0" w:after="0" w:afterAutospacing="0"/>
            <w:jc w:val="both"/>
            <w:divId w:val="96565982"/>
            <w:rPr>
              <w:rFonts w:eastAsia="Times New Roman"/>
              <w:bCs/>
            </w:rPr>
          </w:pPr>
        </w:p>
        <w:p w:rsidR="00F60D69" w:rsidRPr="00C44A08" w:rsidRDefault="00F60D69" w:rsidP="00F60D69">
          <w:pPr>
            <w:pStyle w:val="NormalWeb"/>
            <w:spacing w:before="0" w:beforeAutospacing="0" w:after="0" w:afterAutospacing="0"/>
            <w:jc w:val="both"/>
            <w:divId w:val="96565982"/>
            <w:rPr>
              <w:color w:val="000000"/>
            </w:rPr>
          </w:pPr>
          <w:r w:rsidRPr="00C44A08">
            <w:rPr>
              <w:color w:val="000000"/>
            </w:rPr>
            <w:t xml:space="preserve">Current law requires a vehicle storage facility to notify owners and lienholders when a vehicle has been towed. The majority of these notices are done through certified mail. </w:t>
          </w:r>
        </w:p>
        <w:p w:rsidR="00F60D69" w:rsidRDefault="00F60D69" w:rsidP="00F60D69">
          <w:pPr>
            <w:pStyle w:val="NormalWeb"/>
            <w:spacing w:before="0" w:beforeAutospacing="0" w:after="0" w:afterAutospacing="0"/>
            <w:jc w:val="both"/>
            <w:divId w:val="96565982"/>
            <w:rPr>
              <w:color w:val="000000"/>
            </w:rPr>
          </w:pPr>
        </w:p>
        <w:p w:rsidR="00F60D69" w:rsidRPr="00C44A08" w:rsidRDefault="00F60D69" w:rsidP="00F60D69">
          <w:pPr>
            <w:pStyle w:val="NormalWeb"/>
            <w:spacing w:before="0" w:beforeAutospacing="0" w:after="0" w:afterAutospacing="0"/>
            <w:jc w:val="both"/>
            <w:divId w:val="96565982"/>
            <w:rPr>
              <w:color w:val="000000"/>
            </w:rPr>
          </w:pPr>
          <w:r w:rsidRPr="00C44A08">
            <w:rPr>
              <w:color w:val="000000"/>
            </w:rPr>
            <w:t>However, if there is no vehicle registration, no address on the registration, or it is an out-of</w:t>
          </w:r>
          <w:r>
            <w:rPr>
              <w:color w:val="000000"/>
            </w:rPr>
            <w:t>-</w:t>
          </w:r>
          <w:r w:rsidRPr="00C44A08">
            <w:rPr>
              <w:color w:val="000000"/>
            </w:rPr>
            <w:t xml:space="preserve">state registration, a vehicle storage facility is required to provide the notice in a local newspaper where the vehicle is stored. </w:t>
          </w:r>
        </w:p>
        <w:p w:rsidR="00F60D69" w:rsidRDefault="00F60D69" w:rsidP="00F60D69">
          <w:pPr>
            <w:pStyle w:val="NormalWeb"/>
            <w:spacing w:before="0" w:beforeAutospacing="0" w:after="0" w:afterAutospacing="0"/>
            <w:jc w:val="both"/>
            <w:divId w:val="96565982"/>
            <w:rPr>
              <w:color w:val="000000"/>
            </w:rPr>
          </w:pPr>
        </w:p>
        <w:p w:rsidR="00F60D69" w:rsidRPr="00C44A08" w:rsidRDefault="00F60D69" w:rsidP="00F60D69">
          <w:pPr>
            <w:pStyle w:val="NormalWeb"/>
            <w:spacing w:before="0" w:beforeAutospacing="0" w:after="0" w:afterAutospacing="0"/>
            <w:jc w:val="both"/>
            <w:divId w:val="96565982"/>
            <w:rPr>
              <w:color w:val="000000"/>
            </w:rPr>
          </w:pPr>
          <w:r w:rsidRPr="00C44A08">
            <w:rPr>
              <w:color w:val="000000"/>
            </w:rPr>
            <w:t>This is becoming increasingly difficult as the number of local newspapers continue</w:t>
          </w:r>
          <w:r>
            <w:rPr>
              <w:color w:val="000000"/>
            </w:rPr>
            <w:t>s</w:t>
          </w:r>
          <w:r w:rsidRPr="00C44A08">
            <w:rPr>
              <w:color w:val="000000"/>
            </w:rPr>
            <w:t xml:space="preserve"> to decline. H</w:t>
          </w:r>
          <w:r>
            <w:rPr>
              <w:color w:val="000000"/>
            </w:rPr>
            <w:t>.</w:t>
          </w:r>
          <w:r w:rsidRPr="00C44A08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C44A08">
            <w:rPr>
              <w:color w:val="000000"/>
            </w:rPr>
            <w:t xml:space="preserve"> 3928 amends </w:t>
          </w:r>
          <w:r>
            <w:rPr>
              <w:color w:val="000000"/>
            </w:rPr>
            <w:t xml:space="preserve">Section 2303.152 of the </w:t>
          </w:r>
          <w:r w:rsidRPr="00C44A08">
            <w:rPr>
              <w:color w:val="000000"/>
            </w:rPr>
            <w:t xml:space="preserve">Occupations Code to provide an alternative notice by allowing a vehicle storage facility to post notices on a third party website approved by </w:t>
          </w:r>
          <w:r>
            <w:rPr>
              <w:color w:val="000000"/>
            </w:rPr>
            <w:t>the Texas Department of Licensing and Regulation (</w:t>
          </w:r>
          <w:r w:rsidRPr="00C44A08">
            <w:rPr>
              <w:color w:val="000000"/>
            </w:rPr>
            <w:t>TDLR</w:t>
          </w:r>
          <w:r>
            <w:rPr>
              <w:color w:val="000000"/>
            </w:rPr>
            <w:t>)</w:t>
          </w:r>
          <w:r w:rsidRPr="00C44A08">
            <w:rPr>
              <w:color w:val="000000"/>
            </w:rPr>
            <w:t>. The link to the approved site(s) will also be available on TDLR</w:t>
          </w:r>
          <w:r>
            <w:rPr>
              <w:color w:val="000000"/>
            </w:rPr>
            <w:t>'</w:t>
          </w:r>
          <w:r w:rsidRPr="00C44A08">
            <w:rPr>
              <w:color w:val="000000"/>
            </w:rPr>
            <w:t>s website.</w:t>
          </w:r>
        </w:p>
        <w:p w:rsidR="00F60D69" w:rsidRPr="00D70925" w:rsidRDefault="00F60D69" w:rsidP="00F60D69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F60D69" w:rsidRDefault="00F60D69" w:rsidP="004826A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3928 </w:t>
      </w:r>
      <w:bookmarkStart w:id="1" w:name="AmendsCurrentLaw"/>
      <w:bookmarkEnd w:id="1"/>
      <w:r>
        <w:rPr>
          <w:rFonts w:cs="Times New Roman"/>
          <w:szCs w:val="24"/>
        </w:rPr>
        <w:t>amends current law relating to providing notice of a vehicle towed to a vehicle storage facility by publication on a third-party Internet website.</w:t>
      </w:r>
    </w:p>
    <w:p w:rsidR="00F60D69" w:rsidRPr="003B04EF" w:rsidRDefault="00F60D69" w:rsidP="004826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60D69" w:rsidRPr="005C2A78" w:rsidRDefault="00F60D69" w:rsidP="004826A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9D8E5D86CAD34268B60D6B7F1A4FC7BE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F60D69" w:rsidRPr="006529C4" w:rsidRDefault="00F60D69" w:rsidP="004826AF">
      <w:pPr>
        <w:spacing w:after="0" w:line="240" w:lineRule="auto"/>
        <w:jc w:val="both"/>
        <w:rPr>
          <w:rFonts w:cs="Times New Roman"/>
          <w:szCs w:val="24"/>
        </w:rPr>
      </w:pPr>
    </w:p>
    <w:p w:rsidR="00F60D69" w:rsidRPr="006529C4" w:rsidRDefault="00F60D69" w:rsidP="004826AF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F60D69" w:rsidRPr="006529C4" w:rsidRDefault="00F60D69" w:rsidP="004826AF">
      <w:pPr>
        <w:spacing w:after="0" w:line="240" w:lineRule="auto"/>
        <w:jc w:val="both"/>
        <w:rPr>
          <w:rFonts w:cs="Times New Roman"/>
          <w:szCs w:val="24"/>
        </w:rPr>
      </w:pPr>
    </w:p>
    <w:p w:rsidR="00F60D69" w:rsidRPr="005C2A78" w:rsidRDefault="00F60D69" w:rsidP="004826A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F3D9696FA2DF4B24850E63330F0FD066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F60D69" w:rsidRPr="005C2A78" w:rsidRDefault="00F60D69" w:rsidP="004826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60D69" w:rsidRDefault="00F60D69" w:rsidP="004826A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Section 2303.152, Occupations Code, by amending Subsections (a) and (e) and adding Subsection (f), as follows:</w:t>
      </w:r>
    </w:p>
    <w:p w:rsidR="00F60D69" w:rsidRDefault="00F60D69" w:rsidP="004826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60D69" w:rsidRDefault="00F60D69" w:rsidP="004826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(a) Authorizes notice </w:t>
      </w:r>
      <w:r w:rsidRPr="008E434F">
        <w:rPr>
          <w:rFonts w:eastAsia="Times New Roman" w:cs="Times New Roman"/>
          <w:szCs w:val="24"/>
        </w:rPr>
        <w:t>to the registered owner and the primary lienholder of a vehicle towed to a vehicle storage facility</w:t>
      </w:r>
      <w:r>
        <w:rPr>
          <w:rFonts w:eastAsia="Times New Roman" w:cs="Times New Roman"/>
          <w:szCs w:val="24"/>
        </w:rPr>
        <w:t xml:space="preserve"> to be </w:t>
      </w:r>
      <w:r w:rsidRPr="008E434F">
        <w:rPr>
          <w:rFonts w:eastAsia="Times New Roman" w:cs="Times New Roman"/>
          <w:szCs w:val="24"/>
        </w:rPr>
        <w:t xml:space="preserve">provided by publication in a newspaper of general circulation in the county in which the vehicle is stored or on a publicly available Internet website maintained by a </w:t>
      </w:r>
      <w:r>
        <w:rPr>
          <w:rFonts w:eastAsia="Times New Roman" w:cs="Times New Roman"/>
          <w:szCs w:val="24"/>
        </w:rPr>
        <w:t xml:space="preserve">Texas Department of Licensing and Regulation (TDLR)-approved </w:t>
      </w:r>
      <w:r w:rsidRPr="008E434F">
        <w:rPr>
          <w:rFonts w:eastAsia="Times New Roman" w:cs="Times New Roman"/>
          <w:szCs w:val="24"/>
        </w:rPr>
        <w:t>third party if</w:t>
      </w:r>
      <w:r>
        <w:rPr>
          <w:rFonts w:eastAsia="Times New Roman" w:cs="Times New Roman"/>
          <w:szCs w:val="24"/>
        </w:rPr>
        <w:t xml:space="preserve"> certain conditions exist.</w:t>
      </w:r>
    </w:p>
    <w:p w:rsidR="00F60D69" w:rsidRDefault="00F60D69" w:rsidP="004826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60D69" w:rsidRDefault="00F60D69" w:rsidP="004826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(e) Authorizes notice </w:t>
      </w:r>
      <w:r w:rsidRPr="008E434F">
        <w:rPr>
          <w:rFonts w:eastAsia="Times New Roman" w:cs="Times New Roman"/>
          <w:szCs w:val="24"/>
        </w:rPr>
        <w:t>to the registered owner and the primary lienholder of a vehicle towed to a vehicle storage facility</w:t>
      </w:r>
      <w:r>
        <w:rPr>
          <w:rFonts w:eastAsia="Times New Roman" w:cs="Times New Roman"/>
          <w:szCs w:val="24"/>
        </w:rPr>
        <w:t xml:space="preserve"> to be </w:t>
      </w:r>
      <w:r w:rsidRPr="008E434F">
        <w:rPr>
          <w:rFonts w:eastAsia="Times New Roman" w:cs="Times New Roman"/>
          <w:szCs w:val="24"/>
        </w:rPr>
        <w:t xml:space="preserve">provided by publication in a newspaper of general circulation in the county in which the vehicle is stored or on a publicly available Internet website maintained by a </w:t>
      </w:r>
      <w:r>
        <w:rPr>
          <w:rFonts w:eastAsia="Times New Roman" w:cs="Times New Roman"/>
          <w:szCs w:val="24"/>
        </w:rPr>
        <w:t>TDLR</w:t>
      </w:r>
      <w:r w:rsidRPr="008E434F">
        <w:rPr>
          <w:rFonts w:eastAsia="Times New Roman" w:cs="Times New Roman"/>
          <w:szCs w:val="24"/>
        </w:rPr>
        <w:t>-approved third party if</w:t>
      </w:r>
      <w:r>
        <w:rPr>
          <w:rFonts w:eastAsia="Times New Roman" w:cs="Times New Roman"/>
          <w:szCs w:val="24"/>
        </w:rPr>
        <w:t xml:space="preserve"> certain conditions exist.</w:t>
      </w:r>
    </w:p>
    <w:p w:rsidR="00F60D69" w:rsidRDefault="00F60D69" w:rsidP="004826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60D69" w:rsidRPr="005C2A78" w:rsidRDefault="00F60D69" w:rsidP="004826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(f) Requires TDLR to include </w:t>
      </w:r>
      <w:r w:rsidRPr="008E434F">
        <w:rPr>
          <w:rFonts w:eastAsia="Times New Roman" w:cs="Times New Roman"/>
          <w:szCs w:val="24"/>
        </w:rPr>
        <w:t xml:space="preserve">on </w:t>
      </w:r>
      <w:r>
        <w:rPr>
          <w:rFonts w:eastAsia="Times New Roman" w:cs="Times New Roman"/>
          <w:szCs w:val="24"/>
        </w:rPr>
        <w:t>TDLR</w:t>
      </w:r>
      <w:r w:rsidRPr="008E434F">
        <w:rPr>
          <w:rFonts w:eastAsia="Times New Roman" w:cs="Times New Roman"/>
          <w:szCs w:val="24"/>
        </w:rPr>
        <w:t xml:space="preserve">'s Internet website a link to any Internet website maintained by a </w:t>
      </w:r>
      <w:r>
        <w:rPr>
          <w:rFonts w:eastAsia="Times New Roman" w:cs="Times New Roman"/>
          <w:szCs w:val="24"/>
        </w:rPr>
        <w:t>TDLR</w:t>
      </w:r>
      <w:r w:rsidRPr="008E434F">
        <w:rPr>
          <w:rFonts w:eastAsia="Times New Roman" w:cs="Times New Roman"/>
          <w:szCs w:val="24"/>
        </w:rPr>
        <w:t>-approved third party where notice may be provided under Subsection (a) or (e).</w:t>
      </w:r>
    </w:p>
    <w:p w:rsidR="00F60D69" w:rsidRPr="005C2A78" w:rsidRDefault="00F60D69" w:rsidP="004826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60D69" w:rsidRPr="00C8671F" w:rsidRDefault="00F60D69" w:rsidP="004826A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Effective date: September 1, 2025.</w:t>
      </w:r>
    </w:p>
    <w:sectPr w:rsidR="00F60D69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D297E" w:rsidRDefault="007D297E" w:rsidP="000F1DF9">
      <w:pPr>
        <w:spacing w:after="0" w:line="240" w:lineRule="auto"/>
      </w:pPr>
      <w:r>
        <w:separator/>
      </w:r>
    </w:p>
  </w:endnote>
  <w:endnote w:type="continuationSeparator" w:id="0">
    <w:p w:rsidR="007D297E" w:rsidRDefault="007D297E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7D297E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F60D69">
                <w:rPr>
                  <w:sz w:val="20"/>
                  <w:szCs w:val="20"/>
                </w:rPr>
                <w:t>MLC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F60D69">
                <w:rPr>
                  <w:sz w:val="20"/>
                  <w:szCs w:val="20"/>
                </w:rPr>
                <w:t>H.B. 3928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F60D69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7D297E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D297E" w:rsidRDefault="007D297E" w:rsidP="000F1DF9">
      <w:pPr>
        <w:spacing w:after="0" w:line="240" w:lineRule="auto"/>
      </w:pPr>
      <w:r>
        <w:separator/>
      </w:r>
    </w:p>
  </w:footnote>
  <w:footnote w:type="continuationSeparator" w:id="0">
    <w:p w:rsidR="007D297E" w:rsidRDefault="007D297E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4A4E2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7D297E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EF0545"/>
    <w:rsid w:val="00F30915"/>
    <w:rsid w:val="00F60D69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88A44"/>
  <w15:docId w15:val="{6CC7ADA8-4695-4945-880F-C20127AB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60D69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BF425D9B984C40608226B7CC90CB5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42925-DBE2-463E-88C0-D0CD7AD61F79}"/>
      </w:docPartPr>
      <w:docPartBody>
        <w:p w:rsidR="009B73A2" w:rsidRDefault="009B73A2"/>
      </w:docPartBody>
    </w:docPart>
    <w:docPart>
      <w:docPartPr>
        <w:name w:val="EC00BEBA35F94D7A90A3E438E3361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2F5A0-F9D0-427E-8CA8-ED9769A08CAF}"/>
      </w:docPartPr>
      <w:docPartBody>
        <w:p w:rsidR="009B73A2" w:rsidRDefault="009B73A2"/>
      </w:docPartBody>
    </w:docPart>
    <w:docPart>
      <w:docPartPr>
        <w:name w:val="499AD6D3D0AA4AFCAB81C44827ACC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F1AB4-21E6-405B-B1A9-05EFA0D62802}"/>
      </w:docPartPr>
      <w:docPartBody>
        <w:p w:rsidR="009B73A2" w:rsidRDefault="009B73A2"/>
      </w:docPartBody>
    </w:docPart>
    <w:docPart>
      <w:docPartPr>
        <w:name w:val="B639F1B9527F4FA19B9D9EC8340CF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DE264-AD8C-4EAA-848F-74A168F0E117}"/>
      </w:docPartPr>
      <w:docPartBody>
        <w:p w:rsidR="009B73A2" w:rsidRDefault="009B73A2"/>
      </w:docPartBody>
    </w:docPart>
    <w:docPart>
      <w:docPartPr>
        <w:name w:val="FDDDC97138004383AFA57D96A8755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E45C5-F691-497B-B20E-DA04F6A836CC}"/>
      </w:docPartPr>
      <w:docPartBody>
        <w:p w:rsidR="009B73A2" w:rsidRDefault="009B73A2"/>
      </w:docPartBody>
    </w:docPart>
    <w:docPart>
      <w:docPartPr>
        <w:name w:val="B6ADAB0B3629492AA057428668C0C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26071-14D9-489C-9096-6408A831FC0B}"/>
      </w:docPartPr>
      <w:docPartBody>
        <w:p w:rsidR="009B73A2" w:rsidRDefault="009B73A2"/>
      </w:docPartBody>
    </w:docPart>
    <w:docPart>
      <w:docPartPr>
        <w:name w:val="E7B829C3E4AB4E909F7A2C23AC30E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386D0-AD93-4F74-ADFF-E80888CCA203}"/>
      </w:docPartPr>
      <w:docPartBody>
        <w:p w:rsidR="009B73A2" w:rsidRDefault="009B73A2"/>
      </w:docPartBody>
    </w:docPart>
    <w:docPart>
      <w:docPartPr>
        <w:name w:val="6167158F062E42ED8E5EC161F079A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16886-5468-4EE3-BFE1-C8859AC1C20B}"/>
      </w:docPartPr>
      <w:docPartBody>
        <w:p w:rsidR="009B73A2" w:rsidRDefault="009B73A2"/>
      </w:docPartBody>
    </w:docPart>
    <w:docPart>
      <w:docPartPr>
        <w:name w:val="39EB73DDE42743E9A24A6B8676520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CC798-7808-4C82-983C-CC7400F292C7}"/>
      </w:docPartPr>
      <w:docPartBody>
        <w:p w:rsidR="009B73A2" w:rsidRDefault="009B73A2"/>
      </w:docPartBody>
    </w:docPart>
    <w:docPart>
      <w:docPartPr>
        <w:name w:val="F7BF28AE5805407F8EFF87CA50D68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2BDA5-D091-47ED-9D94-BB90D7FAFF52}"/>
      </w:docPartPr>
      <w:docPartBody>
        <w:p w:rsidR="009B73A2" w:rsidRDefault="000841DA" w:rsidP="000841DA">
          <w:pPr>
            <w:pStyle w:val="F7BF28AE5805407F8EFF87CA50D684C5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3E1897DF7377437B9688406C16455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BC8ED-06CB-4724-A6F8-AF3A3647E612}"/>
      </w:docPartPr>
      <w:docPartBody>
        <w:p w:rsidR="009B73A2" w:rsidRDefault="009B73A2"/>
      </w:docPartBody>
    </w:docPart>
    <w:docPart>
      <w:docPartPr>
        <w:name w:val="E53C50A692714531A601369EC711D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1441D-39E1-41CA-B460-A897C538636C}"/>
      </w:docPartPr>
      <w:docPartBody>
        <w:p w:rsidR="009B73A2" w:rsidRDefault="009B73A2"/>
      </w:docPartBody>
    </w:docPart>
    <w:docPart>
      <w:docPartPr>
        <w:name w:val="587967434CF1451AA963FB646A370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4C172-A33C-4E37-B37A-A0BA34DCB61E}"/>
      </w:docPartPr>
      <w:docPartBody>
        <w:p w:rsidR="009B73A2" w:rsidRDefault="000841DA" w:rsidP="000841DA">
          <w:pPr>
            <w:pStyle w:val="587967434CF1451AA963FB646A370562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9D8E5D86CAD34268B60D6B7F1A4FC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39206-20DB-4160-8D80-C10F662ED944}"/>
      </w:docPartPr>
      <w:docPartBody>
        <w:p w:rsidR="009B73A2" w:rsidRDefault="009B73A2"/>
      </w:docPartBody>
    </w:docPart>
    <w:docPart>
      <w:docPartPr>
        <w:name w:val="F3D9696FA2DF4B24850E63330F0FD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C2033-F721-4B3B-884D-589A545DCFDD}"/>
      </w:docPartPr>
      <w:docPartBody>
        <w:p w:rsidR="009B73A2" w:rsidRDefault="009B73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0841DA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9B73A2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EF0545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41DA"/>
    <w:rPr>
      <w:color w:val="808080"/>
    </w:rPr>
  </w:style>
  <w:style w:type="paragraph" w:customStyle="1" w:styleId="F7BF28AE5805407F8EFF87CA50D684C5">
    <w:name w:val="F7BF28AE5805407F8EFF87CA50D684C5"/>
    <w:rsid w:val="000841D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87967434CF1451AA963FB646A370562">
    <w:name w:val="587967434CF1451AA963FB646A370562"/>
    <w:rsid w:val="000841D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5691</TotalTime>
  <Pages>1</Pages>
  <Words>367</Words>
  <Characters>2094</Characters>
  <Application>Microsoft Office Word</Application>
  <DocSecurity>0</DocSecurity>
  <Lines>17</Lines>
  <Paragraphs>4</Paragraphs>
  <ScaleCrop>false</ScaleCrop>
  <Company>Texas Legislative Council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Maxwell Cioci</cp:lastModifiedBy>
  <cp:revision>161</cp:revision>
  <dcterms:created xsi:type="dcterms:W3CDTF">2015-05-29T14:24:00Z</dcterms:created>
  <dcterms:modified xsi:type="dcterms:W3CDTF">2025-05-21T18:19:00Z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