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D78F2" w14:paraId="30773771" w14:textId="77777777" w:rsidTr="00345119">
        <w:tc>
          <w:tcPr>
            <w:tcW w:w="9576" w:type="dxa"/>
            <w:noWrap/>
          </w:tcPr>
          <w:p w14:paraId="161EA39B" w14:textId="77777777" w:rsidR="008423E4" w:rsidRPr="0022177D" w:rsidRDefault="002D5A6F" w:rsidP="009D115A">
            <w:pPr>
              <w:pStyle w:val="Heading1"/>
            </w:pPr>
            <w:r w:rsidRPr="00631897">
              <w:t>BILL ANALYSIS</w:t>
            </w:r>
          </w:p>
        </w:tc>
      </w:tr>
    </w:tbl>
    <w:p w14:paraId="6896C47D" w14:textId="77777777" w:rsidR="008423E4" w:rsidRPr="0022177D" w:rsidRDefault="008423E4" w:rsidP="009D115A">
      <w:pPr>
        <w:jc w:val="center"/>
      </w:pPr>
    </w:p>
    <w:p w14:paraId="7AFCD276" w14:textId="77777777" w:rsidR="008423E4" w:rsidRPr="00B31F0E" w:rsidRDefault="008423E4" w:rsidP="009D115A"/>
    <w:p w14:paraId="5022FE04" w14:textId="77777777" w:rsidR="008423E4" w:rsidRPr="00742794" w:rsidRDefault="008423E4" w:rsidP="009D115A">
      <w:pPr>
        <w:tabs>
          <w:tab w:val="right" w:pos="9360"/>
        </w:tabs>
      </w:pPr>
    </w:p>
    <w:tbl>
      <w:tblPr>
        <w:tblW w:w="0" w:type="auto"/>
        <w:tblLayout w:type="fixed"/>
        <w:tblLook w:val="01E0" w:firstRow="1" w:lastRow="1" w:firstColumn="1" w:lastColumn="1" w:noHBand="0" w:noVBand="0"/>
      </w:tblPr>
      <w:tblGrid>
        <w:gridCol w:w="9576"/>
      </w:tblGrid>
      <w:tr w:rsidR="001D78F2" w14:paraId="2FC492AA" w14:textId="77777777" w:rsidTr="00345119">
        <w:tc>
          <w:tcPr>
            <w:tcW w:w="9576" w:type="dxa"/>
          </w:tcPr>
          <w:p w14:paraId="6977B0C0" w14:textId="2C9972DE" w:rsidR="008423E4" w:rsidRPr="00861995" w:rsidRDefault="002D5A6F" w:rsidP="009D115A">
            <w:pPr>
              <w:jc w:val="right"/>
            </w:pPr>
            <w:r>
              <w:t>H.B. 3940</w:t>
            </w:r>
          </w:p>
        </w:tc>
      </w:tr>
      <w:tr w:rsidR="001D78F2" w14:paraId="331BBAF3" w14:textId="77777777" w:rsidTr="00345119">
        <w:tc>
          <w:tcPr>
            <w:tcW w:w="9576" w:type="dxa"/>
          </w:tcPr>
          <w:p w14:paraId="233B403A" w14:textId="15D86F77" w:rsidR="008423E4" w:rsidRPr="00861995" w:rsidRDefault="002D5A6F" w:rsidP="009D115A">
            <w:pPr>
              <w:jc w:val="right"/>
            </w:pPr>
            <w:r>
              <w:t xml:space="preserve">By: </w:t>
            </w:r>
            <w:r w:rsidR="00131BDB">
              <w:t>Johnson</w:t>
            </w:r>
          </w:p>
        </w:tc>
      </w:tr>
      <w:tr w:rsidR="001D78F2" w14:paraId="2BB5C81B" w14:textId="77777777" w:rsidTr="00345119">
        <w:tc>
          <w:tcPr>
            <w:tcW w:w="9576" w:type="dxa"/>
          </w:tcPr>
          <w:p w14:paraId="49DFD9DD" w14:textId="2B38E047" w:rsidR="008423E4" w:rsidRPr="00861995" w:rsidRDefault="002D5A6F" w:rsidP="009D115A">
            <w:pPr>
              <w:jc w:val="right"/>
            </w:pPr>
            <w:r>
              <w:t>Human Services</w:t>
            </w:r>
          </w:p>
        </w:tc>
      </w:tr>
      <w:tr w:rsidR="001D78F2" w14:paraId="2E758453" w14:textId="77777777" w:rsidTr="00345119">
        <w:tc>
          <w:tcPr>
            <w:tcW w:w="9576" w:type="dxa"/>
          </w:tcPr>
          <w:p w14:paraId="77CA7EF5" w14:textId="4000D88A" w:rsidR="008423E4" w:rsidRDefault="002D5A6F" w:rsidP="009D115A">
            <w:pPr>
              <w:jc w:val="right"/>
            </w:pPr>
            <w:r>
              <w:t>Committee Report (Unamended)</w:t>
            </w:r>
          </w:p>
        </w:tc>
      </w:tr>
    </w:tbl>
    <w:p w14:paraId="6D623FCA" w14:textId="77777777" w:rsidR="008423E4" w:rsidRDefault="008423E4" w:rsidP="009D115A">
      <w:pPr>
        <w:tabs>
          <w:tab w:val="right" w:pos="9360"/>
        </w:tabs>
      </w:pPr>
    </w:p>
    <w:p w14:paraId="6D3607D7" w14:textId="77777777" w:rsidR="008423E4" w:rsidRDefault="008423E4" w:rsidP="009D115A"/>
    <w:p w14:paraId="4CD7ACD4" w14:textId="77777777" w:rsidR="008423E4" w:rsidRDefault="008423E4" w:rsidP="009D115A"/>
    <w:tbl>
      <w:tblPr>
        <w:tblW w:w="0" w:type="auto"/>
        <w:tblCellMar>
          <w:left w:w="115" w:type="dxa"/>
          <w:right w:w="115" w:type="dxa"/>
        </w:tblCellMar>
        <w:tblLook w:val="01E0" w:firstRow="1" w:lastRow="1" w:firstColumn="1" w:lastColumn="1" w:noHBand="0" w:noVBand="0"/>
      </w:tblPr>
      <w:tblGrid>
        <w:gridCol w:w="9360"/>
      </w:tblGrid>
      <w:tr w:rsidR="001D78F2" w14:paraId="72091872" w14:textId="77777777" w:rsidTr="00345119">
        <w:tc>
          <w:tcPr>
            <w:tcW w:w="9576" w:type="dxa"/>
          </w:tcPr>
          <w:p w14:paraId="090E263F" w14:textId="77777777" w:rsidR="008423E4" w:rsidRPr="00A8133F" w:rsidRDefault="002D5A6F" w:rsidP="009D115A">
            <w:pPr>
              <w:rPr>
                <w:b/>
              </w:rPr>
            </w:pPr>
            <w:r w:rsidRPr="009C1E9A">
              <w:rPr>
                <w:b/>
                <w:u w:val="single"/>
              </w:rPr>
              <w:t>BACKGROUND AND PURPOSE</w:t>
            </w:r>
            <w:r>
              <w:rPr>
                <w:b/>
              </w:rPr>
              <w:t xml:space="preserve"> </w:t>
            </w:r>
          </w:p>
          <w:p w14:paraId="7EDE0192" w14:textId="77777777" w:rsidR="008423E4" w:rsidRDefault="008423E4" w:rsidP="009D115A"/>
          <w:p w14:paraId="22B23B8E" w14:textId="597219AE" w:rsidR="00C41034" w:rsidRDefault="002D5A6F" w:rsidP="009D115A">
            <w:pPr>
              <w:pStyle w:val="Header"/>
              <w:tabs>
                <w:tab w:val="clear" w:pos="4320"/>
                <w:tab w:val="clear" w:pos="8640"/>
              </w:tabs>
              <w:jc w:val="both"/>
            </w:pPr>
            <w:r w:rsidRPr="00131BDB">
              <w:t xml:space="preserve">Under federal law, if a mother is enrolled in Medicaid insurance when she delivers her baby, her newborn is eligible and must be automatically enrolled in Medicaid at birth and through the first full year of life. However, </w:t>
            </w:r>
            <w:r w:rsidR="00073162">
              <w:t>the bill author has informed the committee</w:t>
            </w:r>
            <w:r w:rsidRPr="00131BDB">
              <w:t xml:space="preserve"> that </w:t>
            </w:r>
            <w:r w:rsidR="0074008D">
              <w:t>too many newborns</w:t>
            </w:r>
            <w:r w:rsidR="005F3EEA">
              <w:t>—</w:t>
            </w:r>
            <w:r w:rsidRPr="00131BDB">
              <w:t xml:space="preserve">nearly </w:t>
            </w:r>
            <w:r w:rsidR="005F3EEA">
              <w:t>one</w:t>
            </w:r>
            <w:r w:rsidRPr="00131BDB">
              <w:t xml:space="preserve"> in </w:t>
            </w:r>
            <w:r w:rsidR="005F3EEA">
              <w:t>five</w:t>
            </w:r>
            <w:r w:rsidRPr="00131BDB">
              <w:t xml:space="preserve"> </w:t>
            </w:r>
            <w:r w:rsidR="0074008D">
              <w:t xml:space="preserve">in 2023—are </w:t>
            </w:r>
            <w:r w:rsidRPr="00131BDB">
              <w:t>not auto-enrolled</w:t>
            </w:r>
            <w:r w:rsidR="00073162">
              <w:t xml:space="preserve"> and</w:t>
            </w:r>
            <w:r w:rsidR="00DE348D">
              <w:t xml:space="preserve"> </w:t>
            </w:r>
            <w:r w:rsidRPr="00131BDB">
              <w:t>requir</w:t>
            </w:r>
            <w:r w:rsidR="00073162">
              <w:t>e</w:t>
            </w:r>
            <w:r w:rsidRPr="00131BDB">
              <w:t xml:space="preserve"> manual action </w:t>
            </w:r>
            <w:r w:rsidR="00073162">
              <w:t>by</w:t>
            </w:r>
            <w:r w:rsidRPr="00131BDB">
              <w:t xml:space="preserve"> eligibility workers to enroll</w:t>
            </w:r>
            <w:r w:rsidR="00DE348D">
              <w:t xml:space="preserve"> them</w:t>
            </w:r>
            <w:r w:rsidR="00073162">
              <w:t>,</w:t>
            </w:r>
            <w:r w:rsidRPr="00131BDB">
              <w:t xml:space="preserve"> tak</w:t>
            </w:r>
            <w:r w:rsidR="00073162">
              <w:t>ing</w:t>
            </w:r>
            <w:r w:rsidRPr="00131BDB">
              <w:t xml:space="preserve"> 45 days on average</w:t>
            </w:r>
            <w:r w:rsidR="005F3EEA">
              <w:t>,</w:t>
            </w:r>
            <w:r w:rsidRPr="00131BDB">
              <w:t xml:space="preserve"> compared to just 6 days for auto-enrollment. As a result, </w:t>
            </w:r>
            <w:r w:rsidR="00DE348D">
              <w:t xml:space="preserve">the bill author has </w:t>
            </w:r>
            <w:r w:rsidR="00073162">
              <w:t xml:space="preserve">further </w:t>
            </w:r>
            <w:r w:rsidR="00DE348D">
              <w:t>informed the committee</w:t>
            </w:r>
            <w:r w:rsidR="0074008D">
              <w:t>,</w:t>
            </w:r>
            <w:r w:rsidR="00DE348D">
              <w:t xml:space="preserve"> </w:t>
            </w:r>
            <w:r w:rsidRPr="00131BDB">
              <w:t>newborns are falling through the cracks, leaving them uninsured at critical early checkups. Early checkups, screenings, and medical care are vital for a baby's health</w:t>
            </w:r>
            <w:r w:rsidR="005F3EEA">
              <w:t>,</w:t>
            </w:r>
            <w:r w:rsidRPr="00131BDB">
              <w:t xml:space="preserve"> and any delays can put newb</w:t>
            </w:r>
            <w:r w:rsidRPr="00131BDB">
              <w:t>orns at risk for significant health issues.</w:t>
            </w:r>
            <w:r>
              <w:t xml:space="preserve"> </w:t>
            </w:r>
            <w:r w:rsidRPr="00131BDB">
              <w:t xml:space="preserve">H.B. 3940 </w:t>
            </w:r>
            <w:r w:rsidR="00DE348D">
              <w:t xml:space="preserve">seeks to address this issue by </w:t>
            </w:r>
            <w:r w:rsidR="008342EC">
              <w:t xml:space="preserve">providing </w:t>
            </w:r>
            <w:r w:rsidR="0074008D">
              <w:t xml:space="preserve">new parents with additional information and </w:t>
            </w:r>
            <w:r w:rsidR="004320EE">
              <w:t xml:space="preserve">reminding managed care providers about alternative strategies </w:t>
            </w:r>
            <w:r w:rsidR="0074008D">
              <w:t>for Medicaid reimbursement</w:t>
            </w:r>
            <w:r w:rsidR="004320EE">
              <w:t xml:space="preserve"> for newborns</w:t>
            </w:r>
            <w:r w:rsidRPr="00131BDB">
              <w:t>.</w:t>
            </w:r>
          </w:p>
          <w:p w14:paraId="643F78C5" w14:textId="77777777" w:rsidR="008423E4" w:rsidRPr="00E26B13" w:rsidRDefault="008423E4" w:rsidP="009D115A">
            <w:pPr>
              <w:pStyle w:val="Header"/>
              <w:tabs>
                <w:tab w:val="clear" w:pos="4320"/>
                <w:tab w:val="clear" w:pos="8640"/>
              </w:tabs>
              <w:jc w:val="both"/>
              <w:rPr>
                <w:b/>
              </w:rPr>
            </w:pPr>
          </w:p>
        </w:tc>
      </w:tr>
      <w:tr w:rsidR="001D78F2" w14:paraId="517EF23A" w14:textId="77777777" w:rsidTr="00345119">
        <w:tc>
          <w:tcPr>
            <w:tcW w:w="9576" w:type="dxa"/>
          </w:tcPr>
          <w:p w14:paraId="61FBC96B" w14:textId="77777777" w:rsidR="0017725B" w:rsidRDefault="002D5A6F" w:rsidP="009D115A">
            <w:pPr>
              <w:rPr>
                <w:b/>
                <w:u w:val="single"/>
              </w:rPr>
            </w:pPr>
            <w:r>
              <w:rPr>
                <w:b/>
                <w:u w:val="single"/>
              </w:rPr>
              <w:t>CRIMINAL JUSTICE IMPACT</w:t>
            </w:r>
          </w:p>
          <w:p w14:paraId="136AFF64" w14:textId="77777777" w:rsidR="0017725B" w:rsidRDefault="0017725B" w:rsidP="009D115A">
            <w:pPr>
              <w:rPr>
                <w:b/>
                <w:u w:val="single"/>
              </w:rPr>
            </w:pPr>
          </w:p>
          <w:p w14:paraId="51F78864" w14:textId="203857A5" w:rsidR="00B2221A" w:rsidRPr="00B2221A" w:rsidRDefault="002D5A6F" w:rsidP="009D115A">
            <w:pPr>
              <w:jc w:val="both"/>
            </w:pPr>
            <w:r>
              <w:t xml:space="preserve">It is the </w:t>
            </w:r>
            <w:r>
              <w:t>committee's opinion that this bill does not expressly create a criminal offense, increase the punishment for an existing criminal offense or category of offenses, or change the eligibility of a person for community supervision, parole, or mandatory supervision.</w:t>
            </w:r>
          </w:p>
          <w:p w14:paraId="0F8A8E3A" w14:textId="77777777" w:rsidR="0017725B" w:rsidRPr="0017725B" w:rsidRDefault="0017725B" w:rsidP="009D115A">
            <w:pPr>
              <w:rPr>
                <w:b/>
                <w:u w:val="single"/>
              </w:rPr>
            </w:pPr>
          </w:p>
        </w:tc>
      </w:tr>
      <w:tr w:rsidR="001D78F2" w14:paraId="02BC95E0" w14:textId="77777777" w:rsidTr="00345119">
        <w:tc>
          <w:tcPr>
            <w:tcW w:w="9576" w:type="dxa"/>
          </w:tcPr>
          <w:p w14:paraId="0E1F8CE4" w14:textId="77777777" w:rsidR="008423E4" w:rsidRPr="00A8133F" w:rsidRDefault="002D5A6F" w:rsidP="009D115A">
            <w:pPr>
              <w:rPr>
                <w:b/>
              </w:rPr>
            </w:pPr>
            <w:r w:rsidRPr="009C1E9A">
              <w:rPr>
                <w:b/>
                <w:u w:val="single"/>
              </w:rPr>
              <w:t>RULEMAKING AUTHORITY</w:t>
            </w:r>
            <w:r>
              <w:rPr>
                <w:b/>
              </w:rPr>
              <w:t xml:space="preserve"> </w:t>
            </w:r>
          </w:p>
          <w:p w14:paraId="6B6CB6EE" w14:textId="77777777" w:rsidR="008423E4" w:rsidRDefault="008423E4" w:rsidP="009D115A"/>
          <w:p w14:paraId="0FCEAEFE" w14:textId="071BF2A3" w:rsidR="00B2221A" w:rsidRDefault="002D5A6F" w:rsidP="009D115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78FCD1D" w14:textId="77777777" w:rsidR="008423E4" w:rsidRPr="00E21FDC" w:rsidRDefault="008423E4" w:rsidP="009D115A">
            <w:pPr>
              <w:rPr>
                <w:b/>
              </w:rPr>
            </w:pPr>
          </w:p>
        </w:tc>
      </w:tr>
      <w:tr w:rsidR="001D78F2" w14:paraId="62ED172A" w14:textId="77777777" w:rsidTr="00345119">
        <w:tc>
          <w:tcPr>
            <w:tcW w:w="9576" w:type="dxa"/>
          </w:tcPr>
          <w:p w14:paraId="17CE58AB" w14:textId="77777777" w:rsidR="008423E4" w:rsidRPr="00A8133F" w:rsidRDefault="002D5A6F" w:rsidP="009D115A">
            <w:pPr>
              <w:rPr>
                <w:b/>
              </w:rPr>
            </w:pPr>
            <w:r w:rsidRPr="009C1E9A">
              <w:rPr>
                <w:b/>
                <w:u w:val="single"/>
              </w:rPr>
              <w:t>ANALYSIS</w:t>
            </w:r>
            <w:r>
              <w:rPr>
                <w:b/>
              </w:rPr>
              <w:t xml:space="preserve"> </w:t>
            </w:r>
          </w:p>
          <w:p w14:paraId="622C44A1" w14:textId="77777777" w:rsidR="008423E4" w:rsidRDefault="008423E4" w:rsidP="009D115A"/>
          <w:p w14:paraId="69C4CBA8" w14:textId="2A17756F" w:rsidR="00B2221A" w:rsidRDefault="002D5A6F" w:rsidP="009D115A">
            <w:pPr>
              <w:pStyle w:val="Header"/>
              <w:jc w:val="both"/>
            </w:pPr>
            <w:r>
              <w:t xml:space="preserve">H.B. 3940 amends the Human Resources Code to require </w:t>
            </w:r>
            <w:r w:rsidRPr="00B2221A">
              <w:t>the Health and Human Services Commission</w:t>
            </w:r>
            <w:r>
              <w:t xml:space="preserve"> (HHSC) to annually provide written notice to each managed care organization (MCO) and health care provider, including hospitals and other health care facilities participating in Medicaid that regularly provide health care services to Medicaid recipients who are pregnant women or newborn children</w:t>
            </w:r>
            <w:r w:rsidR="0000048F">
              <w:t>,</w:t>
            </w:r>
            <w:r w:rsidR="001376AC">
              <w:t xml:space="preserve"> </w:t>
            </w:r>
            <w:r w:rsidR="0000048F">
              <w:t>that does the following</w:t>
            </w:r>
            <w:r>
              <w:t>:</w:t>
            </w:r>
          </w:p>
          <w:p w14:paraId="6D608754" w14:textId="6100EE7A" w:rsidR="00B2221A" w:rsidRDefault="002D5A6F" w:rsidP="009D115A">
            <w:pPr>
              <w:pStyle w:val="Header"/>
              <w:numPr>
                <w:ilvl w:val="0"/>
                <w:numId w:val="1"/>
              </w:numPr>
              <w:jc w:val="both"/>
            </w:pPr>
            <w:r>
              <w:t>remind</w:t>
            </w:r>
            <w:r w:rsidR="0000048F">
              <w:t>s</w:t>
            </w:r>
            <w:r>
              <w:t xml:space="preserve"> the MCOs and providers that when a newborn child of a </w:t>
            </w:r>
            <w:r w:rsidR="0000048F">
              <w:t xml:space="preserve">Medicaid </w:t>
            </w:r>
            <w:r>
              <w:t>recipient has not been assigned a Medicaid identification number, the provider may accept or use the recipient's Medicaid identification number on any claim for reimbursement under Medicaid; and</w:t>
            </w:r>
          </w:p>
          <w:p w14:paraId="5751C148" w14:textId="7BC99F46" w:rsidR="009C36CD" w:rsidRDefault="002D5A6F" w:rsidP="009D115A">
            <w:pPr>
              <w:pStyle w:val="Header"/>
              <w:numPr>
                <w:ilvl w:val="0"/>
                <w:numId w:val="1"/>
              </w:numPr>
              <w:tabs>
                <w:tab w:val="clear" w:pos="4320"/>
                <w:tab w:val="clear" w:pos="8640"/>
              </w:tabs>
              <w:jc w:val="both"/>
            </w:pPr>
            <w:r>
              <w:t>encourag</w:t>
            </w:r>
            <w:r w:rsidR="0000048F">
              <w:t>es</w:t>
            </w:r>
            <w:r>
              <w:t xml:space="preserve"> MCOs and providers to educate </w:t>
            </w:r>
            <w:r w:rsidR="0000048F">
              <w:t xml:space="preserve">Medicaid </w:t>
            </w:r>
            <w:r>
              <w:t>recipients who are mothers or the prospective mothers of newborn children that the recipient may use the recipient's Medicaid identification number until the recipient's newborn child is enrolled in Medicaid.</w:t>
            </w:r>
          </w:p>
          <w:p w14:paraId="5190A5F8" w14:textId="77777777" w:rsidR="00B2221A" w:rsidRDefault="00B2221A" w:rsidP="009D115A">
            <w:pPr>
              <w:pStyle w:val="Header"/>
              <w:tabs>
                <w:tab w:val="clear" w:pos="4320"/>
                <w:tab w:val="clear" w:pos="8640"/>
              </w:tabs>
              <w:jc w:val="both"/>
            </w:pPr>
          </w:p>
          <w:p w14:paraId="25DD15FC" w14:textId="00F04249" w:rsidR="003C7B17" w:rsidRDefault="002D5A6F" w:rsidP="009D115A">
            <w:pPr>
              <w:pStyle w:val="Header"/>
              <w:tabs>
                <w:tab w:val="clear" w:pos="4320"/>
                <w:tab w:val="clear" w:pos="8640"/>
              </w:tabs>
              <w:jc w:val="both"/>
            </w:pPr>
            <w:r>
              <w:t xml:space="preserve">H.B. 3940 amends the Health and Safety Code to </w:t>
            </w:r>
            <w:r w:rsidR="00D71559">
              <w:t xml:space="preserve">revise </w:t>
            </w:r>
            <w:r>
              <w:t xml:space="preserve">the required duties of </w:t>
            </w:r>
            <w:r w:rsidR="00DE7DAF">
              <w:t xml:space="preserve">a </w:t>
            </w:r>
            <w:r w:rsidR="00DE7DAF" w:rsidRPr="00DE7DAF">
              <w:t>hospital, birthing center, physician, nurse midwife, or midwife who provides prenatal care to a pregnant woman during gestation or at delivery of an infant</w:t>
            </w:r>
            <w:r w:rsidR="00D71559">
              <w:t xml:space="preserve"> as follows</w:t>
            </w:r>
            <w:r>
              <w:t>:</w:t>
            </w:r>
          </w:p>
          <w:p w14:paraId="483306CE" w14:textId="281F08E2" w:rsidR="002844A6" w:rsidRDefault="002D5A6F" w:rsidP="009D115A">
            <w:pPr>
              <w:pStyle w:val="Header"/>
              <w:numPr>
                <w:ilvl w:val="0"/>
                <w:numId w:val="4"/>
              </w:numPr>
              <w:tabs>
                <w:tab w:val="clear" w:pos="4320"/>
                <w:tab w:val="clear" w:pos="8640"/>
              </w:tabs>
              <w:jc w:val="both"/>
            </w:pPr>
            <w:r>
              <w:t>with respect to</w:t>
            </w:r>
            <w:r w:rsidRPr="003C7B17">
              <w:t xml:space="preserve"> the resource pamphlet that</w:t>
            </w:r>
            <w:r w:rsidR="003B4002">
              <w:t xml:space="preserve"> </w:t>
            </w:r>
            <w:r>
              <w:t>such a prenatal care provider must</w:t>
            </w:r>
            <w:r w:rsidR="00DE7DAF">
              <w:t xml:space="preserve"> </w:t>
            </w:r>
            <w:r w:rsidR="00DE7DAF" w:rsidRPr="00DE7DAF">
              <w:t xml:space="preserve">provide the woman and the father of the infant, </w:t>
            </w:r>
            <w:r w:rsidRPr="002844A6">
              <w:t xml:space="preserve">if possible, or another adult caregiver for the infant, </w:t>
            </w:r>
            <w:r>
              <w:t xml:space="preserve">requires the pamphlet to include </w:t>
            </w:r>
            <w:r w:rsidR="003B4002">
              <w:t>information</w:t>
            </w:r>
            <w:r w:rsidR="00DE7DAF" w:rsidRPr="00DE7DAF">
              <w:t xml:space="preserve"> </w:t>
            </w:r>
            <w:r w:rsidR="003B4002">
              <w:t xml:space="preserve">about </w:t>
            </w:r>
            <w:r w:rsidR="00DE7DAF" w:rsidRPr="00DE7DAF">
              <w:t>Medicaid benefits for children, including eligibility requirements and the process for applying for those benefits</w:t>
            </w:r>
            <w:r>
              <w:t>;</w:t>
            </w:r>
            <w:r w:rsidR="00F17EAB">
              <w:t xml:space="preserve"> and</w:t>
            </w:r>
          </w:p>
          <w:p w14:paraId="5BDA016E" w14:textId="32795E07" w:rsidR="00F17EAB" w:rsidRDefault="002D5A6F" w:rsidP="009D115A">
            <w:pPr>
              <w:pStyle w:val="Header"/>
              <w:numPr>
                <w:ilvl w:val="0"/>
                <w:numId w:val="4"/>
              </w:numPr>
              <w:tabs>
                <w:tab w:val="clear" w:pos="4320"/>
                <w:tab w:val="clear" w:pos="8640"/>
              </w:tabs>
              <w:jc w:val="both"/>
            </w:pPr>
            <w:r>
              <w:t>for a woman who is a Medicaid recipient:</w:t>
            </w:r>
          </w:p>
          <w:p w14:paraId="56E2D57F" w14:textId="19FF4872" w:rsidR="00B2221A" w:rsidRDefault="002D5A6F" w:rsidP="009D115A">
            <w:pPr>
              <w:pStyle w:val="Header"/>
              <w:numPr>
                <w:ilvl w:val="1"/>
                <w:numId w:val="4"/>
              </w:numPr>
              <w:tabs>
                <w:tab w:val="clear" w:pos="4320"/>
                <w:tab w:val="clear" w:pos="8640"/>
              </w:tabs>
              <w:jc w:val="both"/>
            </w:pPr>
            <w:r>
              <w:t>requires</w:t>
            </w:r>
            <w:r w:rsidR="002844A6">
              <w:t xml:space="preserve"> the resource guide that </w:t>
            </w:r>
            <w:r>
              <w:t>the</w:t>
            </w:r>
            <w:r w:rsidR="002844A6">
              <w:t xml:space="preserve"> prenatal care provider</w:t>
            </w:r>
            <w:r w:rsidR="00F17EAB">
              <w:t xml:space="preserve"> </w:t>
            </w:r>
            <w:r w:rsidR="002844A6">
              <w:t xml:space="preserve">must </w:t>
            </w:r>
            <w:r w:rsidR="00DE7DAF" w:rsidRPr="00DE7DAF">
              <w:t>provide the woman</w:t>
            </w:r>
            <w:r w:rsidR="00C87589">
              <w:t xml:space="preserve"> and the</w:t>
            </w:r>
            <w:r w:rsidR="00F17EAB">
              <w:t xml:space="preserve"> </w:t>
            </w:r>
            <w:r w:rsidR="00DE7DAF" w:rsidRPr="00DE7DAF">
              <w:t>father</w:t>
            </w:r>
            <w:r w:rsidR="00C87589">
              <w:t xml:space="preserve"> of the infant, if possible,</w:t>
            </w:r>
            <w:r w:rsidR="00DE7DAF" w:rsidRPr="00DE7DAF">
              <w:t xml:space="preserve"> or </w:t>
            </w:r>
            <w:r w:rsidR="00C87589">
              <w:t>an</w:t>
            </w:r>
            <w:r w:rsidR="00F17EAB">
              <w:t>other</w:t>
            </w:r>
            <w:r w:rsidR="00DE7DAF" w:rsidRPr="00DE7DAF">
              <w:t xml:space="preserve"> </w:t>
            </w:r>
            <w:r w:rsidR="00C87589">
              <w:t xml:space="preserve">adult </w:t>
            </w:r>
            <w:r w:rsidR="00DE7DAF" w:rsidRPr="00DE7DAF">
              <w:t>caregiver</w:t>
            </w:r>
            <w:r w:rsidR="002844A6">
              <w:t xml:space="preserve"> to include information relating to </w:t>
            </w:r>
            <w:r w:rsidR="002844A6" w:rsidRPr="002844A6">
              <w:t xml:space="preserve">how to contact </w:t>
            </w:r>
            <w:r w:rsidR="002844A6">
              <w:t>HHSC</w:t>
            </w:r>
            <w:r w:rsidR="002844A6" w:rsidRPr="002844A6">
              <w:t xml:space="preserve"> to report the child's birth for the purpose of enrolling the newborn child in Medicaid</w:t>
            </w:r>
            <w:r w:rsidR="002844A6">
              <w:t>;</w:t>
            </w:r>
            <w:r w:rsidR="00F17EAB">
              <w:t xml:space="preserve"> and</w:t>
            </w:r>
          </w:p>
          <w:p w14:paraId="3A83A716" w14:textId="718B0A70" w:rsidR="00F17EAB" w:rsidRDefault="002D5A6F" w:rsidP="009D115A">
            <w:pPr>
              <w:pStyle w:val="Header"/>
              <w:numPr>
                <w:ilvl w:val="1"/>
                <w:numId w:val="4"/>
              </w:numPr>
              <w:tabs>
                <w:tab w:val="clear" w:pos="4320"/>
                <w:tab w:val="clear" w:pos="8640"/>
              </w:tabs>
              <w:jc w:val="both"/>
            </w:pPr>
            <w:r>
              <w:t xml:space="preserve">requires </w:t>
            </w:r>
            <w:r w:rsidR="009F482B">
              <w:t>the</w:t>
            </w:r>
            <w:r>
              <w:t xml:space="preserve"> prenatal care provider to </w:t>
            </w:r>
            <w:r w:rsidR="00C87589">
              <w:t xml:space="preserve">also </w:t>
            </w:r>
            <w:r>
              <w:t xml:space="preserve">provide </w:t>
            </w:r>
            <w:r w:rsidRPr="00F17EAB">
              <w:t xml:space="preserve">a written notice developed by </w:t>
            </w:r>
            <w:r>
              <w:t>HHSC</w:t>
            </w:r>
            <w:r w:rsidRPr="00F17EAB">
              <w:t xml:space="preserve">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r>
              <w:t>.</w:t>
            </w:r>
          </w:p>
          <w:p w14:paraId="129164C7" w14:textId="061FB914" w:rsidR="00692B28" w:rsidRPr="009C36CD" w:rsidRDefault="002D5A6F" w:rsidP="009D115A">
            <w:pPr>
              <w:pStyle w:val="Header"/>
              <w:tabs>
                <w:tab w:val="clear" w:pos="4320"/>
                <w:tab w:val="clear" w:pos="8640"/>
              </w:tabs>
              <w:jc w:val="both"/>
            </w:pPr>
            <w:r>
              <w:t>The woman's r</w:t>
            </w:r>
            <w:r w:rsidR="00C87589">
              <w:t xml:space="preserve">eceipt of </w:t>
            </w:r>
            <w:r>
              <w:t>that written</w:t>
            </w:r>
            <w:r w:rsidR="00C87589">
              <w:t xml:space="preserve"> notice must be documented in the woman's record</w:t>
            </w:r>
            <w:r>
              <w:t xml:space="preserve">, as is required in current law for the resource pamphlet and resource guide. </w:t>
            </w:r>
            <w:r w:rsidR="00F17EAB">
              <w:t xml:space="preserve">The bill requires </w:t>
            </w:r>
            <w:r w:rsidRPr="00692B28">
              <w:t>the Department of State Health Services</w:t>
            </w:r>
            <w:r>
              <w:t>, not later than December</w:t>
            </w:r>
            <w:r w:rsidR="00CB2EB6">
              <w:t> </w:t>
            </w:r>
            <w:r>
              <w:t>1, 2025,</w:t>
            </w:r>
            <w:r w:rsidRPr="00692B28">
              <w:t xml:space="preserve"> </w:t>
            </w:r>
            <w:r>
              <w:t>to</w:t>
            </w:r>
            <w:r w:rsidRPr="00692B28">
              <w:t xml:space="preserve"> include </w:t>
            </w:r>
            <w:r w:rsidR="00446FA0">
              <w:t xml:space="preserve">in the applicable resource pamphlet and resource guide </w:t>
            </w:r>
            <w:r w:rsidRPr="00692B28">
              <w:t xml:space="preserve">the information required by </w:t>
            </w:r>
            <w:r w:rsidR="00446FA0">
              <w:t>the bill and</w:t>
            </w:r>
            <w:r>
              <w:t xml:space="preserve"> requires HHSC, </w:t>
            </w:r>
            <w:r w:rsidR="00446FA0">
              <w:t>by the same deadline</w:t>
            </w:r>
            <w:r>
              <w:t xml:space="preserve">, to develop the </w:t>
            </w:r>
            <w:r w:rsidR="00446FA0">
              <w:t xml:space="preserve">required </w:t>
            </w:r>
            <w:r>
              <w:t>written notice.</w:t>
            </w:r>
            <w:r w:rsidR="00462BDF">
              <w:t xml:space="preserve"> The bill </w:t>
            </w:r>
            <w:r w:rsidR="00E82BE0">
              <w:t xml:space="preserve">establishes that </w:t>
            </w:r>
            <w:r w:rsidR="00E82BE0" w:rsidRPr="00E82BE0">
              <w:t xml:space="preserve">a hospital, birthing center, physician, nurse midwife, or midwife who provides prenatal care to a pregnant woman during gestation or at delivery of an infant is not required to comply with </w:t>
            </w:r>
            <w:r w:rsidR="00446FA0">
              <w:t>the bill's requirements for such providers</w:t>
            </w:r>
            <w:r w:rsidR="000142A6">
              <w:t xml:space="preserve"> </w:t>
            </w:r>
            <w:r w:rsidR="00E82BE0" w:rsidRPr="00E82BE0">
              <w:t>until January</w:t>
            </w:r>
            <w:r w:rsidR="00CB2EB6">
              <w:t> </w:t>
            </w:r>
            <w:r w:rsidR="00E82BE0" w:rsidRPr="00E82BE0">
              <w:t>1, 2026.</w:t>
            </w:r>
          </w:p>
          <w:p w14:paraId="7670DD77" w14:textId="77777777" w:rsidR="008423E4" w:rsidRPr="00835628" w:rsidRDefault="008423E4" w:rsidP="009D115A">
            <w:pPr>
              <w:rPr>
                <w:b/>
              </w:rPr>
            </w:pPr>
          </w:p>
        </w:tc>
      </w:tr>
      <w:tr w:rsidR="001D78F2" w14:paraId="122EFA95" w14:textId="77777777" w:rsidTr="00345119">
        <w:tc>
          <w:tcPr>
            <w:tcW w:w="9576" w:type="dxa"/>
          </w:tcPr>
          <w:p w14:paraId="3C9E86B1" w14:textId="77777777" w:rsidR="008423E4" w:rsidRPr="00A8133F" w:rsidRDefault="002D5A6F" w:rsidP="009D115A">
            <w:pPr>
              <w:rPr>
                <w:b/>
              </w:rPr>
            </w:pPr>
            <w:r w:rsidRPr="009C1E9A">
              <w:rPr>
                <w:b/>
                <w:u w:val="single"/>
              </w:rPr>
              <w:t>EFFECTIVE DATE</w:t>
            </w:r>
            <w:r>
              <w:rPr>
                <w:b/>
              </w:rPr>
              <w:t xml:space="preserve"> </w:t>
            </w:r>
          </w:p>
          <w:p w14:paraId="28A20560" w14:textId="77777777" w:rsidR="008423E4" w:rsidRDefault="008423E4" w:rsidP="009D115A"/>
          <w:p w14:paraId="6AB4FBE1" w14:textId="2A821C68" w:rsidR="008423E4" w:rsidRPr="003624F2" w:rsidRDefault="002D5A6F" w:rsidP="009D115A">
            <w:pPr>
              <w:pStyle w:val="Header"/>
              <w:tabs>
                <w:tab w:val="clear" w:pos="4320"/>
                <w:tab w:val="clear" w:pos="8640"/>
              </w:tabs>
              <w:jc w:val="both"/>
            </w:pPr>
            <w:r w:rsidRPr="00B2221A">
              <w:t>September 1, 2025.</w:t>
            </w:r>
          </w:p>
          <w:p w14:paraId="3C2FD5EF" w14:textId="77777777" w:rsidR="008423E4" w:rsidRPr="00233FDB" w:rsidRDefault="008423E4" w:rsidP="009D115A">
            <w:pPr>
              <w:rPr>
                <w:b/>
              </w:rPr>
            </w:pPr>
          </w:p>
        </w:tc>
      </w:tr>
    </w:tbl>
    <w:p w14:paraId="2F4FE7EB" w14:textId="77777777" w:rsidR="008423E4" w:rsidRPr="00BE0E75" w:rsidRDefault="008423E4" w:rsidP="009D115A">
      <w:pPr>
        <w:jc w:val="both"/>
        <w:rPr>
          <w:rFonts w:ascii="Arial" w:hAnsi="Arial"/>
          <w:sz w:val="16"/>
          <w:szCs w:val="16"/>
        </w:rPr>
      </w:pPr>
    </w:p>
    <w:p w14:paraId="2780E848" w14:textId="77777777" w:rsidR="004108C3" w:rsidRPr="008423E4" w:rsidRDefault="004108C3" w:rsidP="009D115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45C2D" w14:textId="77777777" w:rsidR="002D5A6F" w:rsidRDefault="002D5A6F">
      <w:r>
        <w:separator/>
      </w:r>
    </w:p>
  </w:endnote>
  <w:endnote w:type="continuationSeparator" w:id="0">
    <w:p w14:paraId="34C16749" w14:textId="77777777" w:rsidR="002D5A6F" w:rsidRDefault="002D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741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D78F2" w14:paraId="4A5B5A94" w14:textId="77777777" w:rsidTr="009C1E9A">
      <w:trPr>
        <w:cantSplit/>
      </w:trPr>
      <w:tc>
        <w:tcPr>
          <w:tcW w:w="0" w:type="pct"/>
        </w:tcPr>
        <w:p w14:paraId="07C217D3" w14:textId="77777777" w:rsidR="00137D90" w:rsidRDefault="00137D90" w:rsidP="009C1E9A">
          <w:pPr>
            <w:pStyle w:val="Footer"/>
            <w:tabs>
              <w:tab w:val="clear" w:pos="8640"/>
              <w:tab w:val="right" w:pos="9360"/>
            </w:tabs>
          </w:pPr>
        </w:p>
      </w:tc>
      <w:tc>
        <w:tcPr>
          <w:tcW w:w="2395" w:type="pct"/>
        </w:tcPr>
        <w:p w14:paraId="3C189E4B" w14:textId="77777777" w:rsidR="00137D90" w:rsidRDefault="00137D90" w:rsidP="009C1E9A">
          <w:pPr>
            <w:pStyle w:val="Footer"/>
            <w:tabs>
              <w:tab w:val="clear" w:pos="8640"/>
              <w:tab w:val="right" w:pos="9360"/>
            </w:tabs>
          </w:pPr>
        </w:p>
        <w:p w14:paraId="177D7645" w14:textId="77777777" w:rsidR="001A4310" w:rsidRDefault="001A4310" w:rsidP="009C1E9A">
          <w:pPr>
            <w:pStyle w:val="Footer"/>
            <w:tabs>
              <w:tab w:val="clear" w:pos="8640"/>
              <w:tab w:val="right" w:pos="9360"/>
            </w:tabs>
          </w:pPr>
        </w:p>
        <w:p w14:paraId="432EF26F" w14:textId="77777777" w:rsidR="00137D90" w:rsidRDefault="00137D90" w:rsidP="009C1E9A">
          <w:pPr>
            <w:pStyle w:val="Footer"/>
            <w:tabs>
              <w:tab w:val="clear" w:pos="8640"/>
              <w:tab w:val="right" w:pos="9360"/>
            </w:tabs>
          </w:pPr>
        </w:p>
      </w:tc>
      <w:tc>
        <w:tcPr>
          <w:tcW w:w="2453" w:type="pct"/>
        </w:tcPr>
        <w:p w14:paraId="7B175D18" w14:textId="77777777" w:rsidR="00137D90" w:rsidRDefault="00137D90" w:rsidP="009C1E9A">
          <w:pPr>
            <w:pStyle w:val="Footer"/>
            <w:tabs>
              <w:tab w:val="clear" w:pos="8640"/>
              <w:tab w:val="right" w:pos="9360"/>
            </w:tabs>
            <w:jc w:val="right"/>
          </w:pPr>
        </w:p>
      </w:tc>
    </w:tr>
    <w:tr w:rsidR="001D78F2" w14:paraId="668F1269" w14:textId="77777777" w:rsidTr="009C1E9A">
      <w:trPr>
        <w:cantSplit/>
      </w:trPr>
      <w:tc>
        <w:tcPr>
          <w:tcW w:w="0" w:type="pct"/>
        </w:tcPr>
        <w:p w14:paraId="2DAEB928" w14:textId="77777777" w:rsidR="00EC379B" w:rsidRDefault="00EC379B" w:rsidP="009C1E9A">
          <w:pPr>
            <w:pStyle w:val="Footer"/>
            <w:tabs>
              <w:tab w:val="clear" w:pos="8640"/>
              <w:tab w:val="right" w:pos="9360"/>
            </w:tabs>
          </w:pPr>
        </w:p>
      </w:tc>
      <w:tc>
        <w:tcPr>
          <w:tcW w:w="2395" w:type="pct"/>
        </w:tcPr>
        <w:p w14:paraId="230201C2" w14:textId="4191DC90" w:rsidR="00EC379B" w:rsidRPr="009C1E9A" w:rsidRDefault="002D5A6F" w:rsidP="009C1E9A">
          <w:pPr>
            <w:pStyle w:val="Footer"/>
            <w:tabs>
              <w:tab w:val="clear" w:pos="8640"/>
              <w:tab w:val="right" w:pos="9360"/>
            </w:tabs>
            <w:rPr>
              <w:rFonts w:ascii="Shruti" w:hAnsi="Shruti"/>
              <w:sz w:val="22"/>
            </w:rPr>
          </w:pPr>
          <w:r>
            <w:rPr>
              <w:rFonts w:ascii="Shruti" w:hAnsi="Shruti"/>
              <w:sz w:val="22"/>
            </w:rPr>
            <w:t>89R 28092-D</w:t>
          </w:r>
        </w:p>
      </w:tc>
      <w:tc>
        <w:tcPr>
          <w:tcW w:w="2453" w:type="pct"/>
        </w:tcPr>
        <w:p w14:paraId="1F0A3B3B" w14:textId="5FC4435D" w:rsidR="00EC379B" w:rsidRDefault="002D5A6F" w:rsidP="009C1E9A">
          <w:pPr>
            <w:pStyle w:val="Footer"/>
            <w:tabs>
              <w:tab w:val="clear" w:pos="8640"/>
              <w:tab w:val="right" w:pos="9360"/>
            </w:tabs>
            <w:jc w:val="right"/>
          </w:pPr>
          <w:r>
            <w:fldChar w:fldCharType="begin"/>
          </w:r>
          <w:r>
            <w:instrText xml:space="preserve"> DOCPROPERTY  OTID  \* MERGEFORMAT </w:instrText>
          </w:r>
          <w:r>
            <w:fldChar w:fldCharType="separate"/>
          </w:r>
          <w:r w:rsidR="001F211B">
            <w:t>25.123.922</w:t>
          </w:r>
          <w:r>
            <w:fldChar w:fldCharType="end"/>
          </w:r>
        </w:p>
      </w:tc>
    </w:tr>
    <w:tr w:rsidR="001D78F2" w14:paraId="4F3DE41E" w14:textId="77777777" w:rsidTr="009C1E9A">
      <w:trPr>
        <w:cantSplit/>
      </w:trPr>
      <w:tc>
        <w:tcPr>
          <w:tcW w:w="0" w:type="pct"/>
        </w:tcPr>
        <w:p w14:paraId="19C22708" w14:textId="77777777" w:rsidR="00EC379B" w:rsidRDefault="00EC379B" w:rsidP="009C1E9A">
          <w:pPr>
            <w:pStyle w:val="Footer"/>
            <w:tabs>
              <w:tab w:val="clear" w:pos="4320"/>
              <w:tab w:val="clear" w:pos="8640"/>
              <w:tab w:val="left" w:pos="2865"/>
            </w:tabs>
          </w:pPr>
        </w:p>
      </w:tc>
      <w:tc>
        <w:tcPr>
          <w:tcW w:w="2395" w:type="pct"/>
        </w:tcPr>
        <w:p w14:paraId="48600C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7BB9775" w14:textId="77777777" w:rsidR="00EC379B" w:rsidRDefault="00EC379B" w:rsidP="006D504F">
          <w:pPr>
            <w:pStyle w:val="Footer"/>
            <w:rPr>
              <w:rStyle w:val="PageNumber"/>
            </w:rPr>
          </w:pPr>
        </w:p>
        <w:p w14:paraId="62AE2E95" w14:textId="77777777" w:rsidR="00EC379B" w:rsidRDefault="00EC379B" w:rsidP="009C1E9A">
          <w:pPr>
            <w:pStyle w:val="Footer"/>
            <w:tabs>
              <w:tab w:val="clear" w:pos="8640"/>
              <w:tab w:val="right" w:pos="9360"/>
            </w:tabs>
            <w:jc w:val="right"/>
          </w:pPr>
        </w:p>
      </w:tc>
    </w:tr>
    <w:tr w:rsidR="001D78F2" w14:paraId="487D0FD9" w14:textId="77777777" w:rsidTr="009C1E9A">
      <w:trPr>
        <w:cantSplit/>
        <w:trHeight w:val="323"/>
      </w:trPr>
      <w:tc>
        <w:tcPr>
          <w:tcW w:w="0" w:type="pct"/>
          <w:gridSpan w:val="3"/>
        </w:tcPr>
        <w:p w14:paraId="14653283" w14:textId="77777777" w:rsidR="00EC379B" w:rsidRDefault="002D5A6F"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4F7661" w14:textId="77777777" w:rsidR="00EC379B" w:rsidRDefault="00EC379B" w:rsidP="009C1E9A">
          <w:pPr>
            <w:pStyle w:val="Footer"/>
            <w:tabs>
              <w:tab w:val="clear" w:pos="8640"/>
              <w:tab w:val="right" w:pos="9360"/>
            </w:tabs>
            <w:jc w:val="center"/>
          </w:pPr>
        </w:p>
      </w:tc>
    </w:tr>
  </w:tbl>
  <w:p w14:paraId="00D5E2E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6B1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2F18C" w14:textId="77777777" w:rsidR="002D5A6F" w:rsidRDefault="002D5A6F">
      <w:r>
        <w:separator/>
      </w:r>
    </w:p>
  </w:footnote>
  <w:footnote w:type="continuationSeparator" w:id="0">
    <w:p w14:paraId="72532590" w14:textId="77777777" w:rsidR="002D5A6F" w:rsidRDefault="002D5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BF8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36B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4BC6"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B215A"/>
    <w:multiLevelType w:val="hybridMultilevel"/>
    <w:tmpl w:val="86FAB6BC"/>
    <w:lvl w:ilvl="0" w:tplc="1D4400A8">
      <w:start w:val="1"/>
      <w:numFmt w:val="bullet"/>
      <w:lvlText w:val=""/>
      <w:lvlJc w:val="left"/>
      <w:pPr>
        <w:tabs>
          <w:tab w:val="num" w:pos="720"/>
        </w:tabs>
        <w:ind w:left="720" w:hanging="360"/>
      </w:pPr>
      <w:rPr>
        <w:rFonts w:ascii="Symbol" w:hAnsi="Symbol" w:hint="default"/>
      </w:rPr>
    </w:lvl>
    <w:lvl w:ilvl="1" w:tplc="AD4AA08C" w:tentative="1">
      <w:start w:val="1"/>
      <w:numFmt w:val="bullet"/>
      <w:lvlText w:val="o"/>
      <w:lvlJc w:val="left"/>
      <w:pPr>
        <w:ind w:left="1440" w:hanging="360"/>
      </w:pPr>
      <w:rPr>
        <w:rFonts w:ascii="Courier New" w:hAnsi="Courier New" w:cs="Courier New" w:hint="default"/>
      </w:rPr>
    </w:lvl>
    <w:lvl w:ilvl="2" w:tplc="C0D2C3C8" w:tentative="1">
      <w:start w:val="1"/>
      <w:numFmt w:val="bullet"/>
      <w:lvlText w:val=""/>
      <w:lvlJc w:val="left"/>
      <w:pPr>
        <w:ind w:left="2160" w:hanging="360"/>
      </w:pPr>
      <w:rPr>
        <w:rFonts w:ascii="Wingdings" w:hAnsi="Wingdings" w:hint="default"/>
      </w:rPr>
    </w:lvl>
    <w:lvl w:ilvl="3" w:tplc="7076F1B0" w:tentative="1">
      <w:start w:val="1"/>
      <w:numFmt w:val="bullet"/>
      <w:lvlText w:val=""/>
      <w:lvlJc w:val="left"/>
      <w:pPr>
        <w:ind w:left="2880" w:hanging="360"/>
      </w:pPr>
      <w:rPr>
        <w:rFonts w:ascii="Symbol" w:hAnsi="Symbol" w:hint="default"/>
      </w:rPr>
    </w:lvl>
    <w:lvl w:ilvl="4" w:tplc="79F428B2" w:tentative="1">
      <w:start w:val="1"/>
      <w:numFmt w:val="bullet"/>
      <w:lvlText w:val="o"/>
      <w:lvlJc w:val="left"/>
      <w:pPr>
        <w:ind w:left="3600" w:hanging="360"/>
      </w:pPr>
      <w:rPr>
        <w:rFonts w:ascii="Courier New" w:hAnsi="Courier New" w:cs="Courier New" w:hint="default"/>
      </w:rPr>
    </w:lvl>
    <w:lvl w:ilvl="5" w:tplc="8E62A844" w:tentative="1">
      <w:start w:val="1"/>
      <w:numFmt w:val="bullet"/>
      <w:lvlText w:val=""/>
      <w:lvlJc w:val="left"/>
      <w:pPr>
        <w:ind w:left="4320" w:hanging="360"/>
      </w:pPr>
      <w:rPr>
        <w:rFonts w:ascii="Wingdings" w:hAnsi="Wingdings" w:hint="default"/>
      </w:rPr>
    </w:lvl>
    <w:lvl w:ilvl="6" w:tplc="B596CD22" w:tentative="1">
      <w:start w:val="1"/>
      <w:numFmt w:val="bullet"/>
      <w:lvlText w:val=""/>
      <w:lvlJc w:val="left"/>
      <w:pPr>
        <w:ind w:left="5040" w:hanging="360"/>
      </w:pPr>
      <w:rPr>
        <w:rFonts w:ascii="Symbol" w:hAnsi="Symbol" w:hint="default"/>
      </w:rPr>
    </w:lvl>
    <w:lvl w:ilvl="7" w:tplc="0D584988" w:tentative="1">
      <w:start w:val="1"/>
      <w:numFmt w:val="bullet"/>
      <w:lvlText w:val="o"/>
      <w:lvlJc w:val="left"/>
      <w:pPr>
        <w:ind w:left="5760" w:hanging="360"/>
      </w:pPr>
      <w:rPr>
        <w:rFonts w:ascii="Courier New" w:hAnsi="Courier New" w:cs="Courier New" w:hint="default"/>
      </w:rPr>
    </w:lvl>
    <w:lvl w:ilvl="8" w:tplc="450E934A" w:tentative="1">
      <w:start w:val="1"/>
      <w:numFmt w:val="bullet"/>
      <w:lvlText w:val=""/>
      <w:lvlJc w:val="left"/>
      <w:pPr>
        <w:ind w:left="6480" w:hanging="360"/>
      </w:pPr>
      <w:rPr>
        <w:rFonts w:ascii="Wingdings" w:hAnsi="Wingdings" w:hint="default"/>
      </w:rPr>
    </w:lvl>
  </w:abstractNum>
  <w:abstractNum w:abstractNumId="1" w15:restartNumberingAfterBreak="0">
    <w:nsid w:val="244228E1"/>
    <w:multiLevelType w:val="hybridMultilevel"/>
    <w:tmpl w:val="EFBCC24C"/>
    <w:lvl w:ilvl="0" w:tplc="0A0CCAAE">
      <w:start w:val="1"/>
      <w:numFmt w:val="bullet"/>
      <w:lvlText w:val=""/>
      <w:lvlJc w:val="left"/>
      <w:pPr>
        <w:tabs>
          <w:tab w:val="num" w:pos="720"/>
        </w:tabs>
        <w:ind w:left="720" w:hanging="360"/>
      </w:pPr>
      <w:rPr>
        <w:rFonts w:ascii="Symbol" w:hAnsi="Symbol" w:hint="default"/>
      </w:rPr>
    </w:lvl>
    <w:lvl w:ilvl="1" w:tplc="01BE1D58">
      <w:start w:val="1"/>
      <w:numFmt w:val="bullet"/>
      <w:lvlText w:val="o"/>
      <w:lvlJc w:val="left"/>
      <w:pPr>
        <w:ind w:left="1440" w:hanging="360"/>
      </w:pPr>
      <w:rPr>
        <w:rFonts w:ascii="Courier New" w:hAnsi="Courier New" w:cs="Courier New" w:hint="default"/>
      </w:rPr>
    </w:lvl>
    <w:lvl w:ilvl="2" w:tplc="2B9ED1AC" w:tentative="1">
      <w:start w:val="1"/>
      <w:numFmt w:val="bullet"/>
      <w:lvlText w:val=""/>
      <w:lvlJc w:val="left"/>
      <w:pPr>
        <w:ind w:left="2160" w:hanging="360"/>
      </w:pPr>
      <w:rPr>
        <w:rFonts w:ascii="Wingdings" w:hAnsi="Wingdings" w:hint="default"/>
      </w:rPr>
    </w:lvl>
    <w:lvl w:ilvl="3" w:tplc="55FC1DCC" w:tentative="1">
      <w:start w:val="1"/>
      <w:numFmt w:val="bullet"/>
      <w:lvlText w:val=""/>
      <w:lvlJc w:val="left"/>
      <w:pPr>
        <w:ind w:left="2880" w:hanging="360"/>
      </w:pPr>
      <w:rPr>
        <w:rFonts w:ascii="Symbol" w:hAnsi="Symbol" w:hint="default"/>
      </w:rPr>
    </w:lvl>
    <w:lvl w:ilvl="4" w:tplc="8934166E" w:tentative="1">
      <w:start w:val="1"/>
      <w:numFmt w:val="bullet"/>
      <w:lvlText w:val="o"/>
      <w:lvlJc w:val="left"/>
      <w:pPr>
        <w:ind w:left="3600" w:hanging="360"/>
      </w:pPr>
      <w:rPr>
        <w:rFonts w:ascii="Courier New" w:hAnsi="Courier New" w:cs="Courier New" w:hint="default"/>
      </w:rPr>
    </w:lvl>
    <w:lvl w:ilvl="5" w:tplc="CA84D692" w:tentative="1">
      <w:start w:val="1"/>
      <w:numFmt w:val="bullet"/>
      <w:lvlText w:val=""/>
      <w:lvlJc w:val="left"/>
      <w:pPr>
        <w:ind w:left="4320" w:hanging="360"/>
      </w:pPr>
      <w:rPr>
        <w:rFonts w:ascii="Wingdings" w:hAnsi="Wingdings" w:hint="default"/>
      </w:rPr>
    </w:lvl>
    <w:lvl w:ilvl="6" w:tplc="333E1C7E" w:tentative="1">
      <w:start w:val="1"/>
      <w:numFmt w:val="bullet"/>
      <w:lvlText w:val=""/>
      <w:lvlJc w:val="left"/>
      <w:pPr>
        <w:ind w:left="5040" w:hanging="360"/>
      </w:pPr>
      <w:rPr>
        <w:rFonts w:ascii="Symbol" w:hAnsi="Symbol" w:hint="default"/>
      </w:rPr>
    </w:lvl>
    <w:lvl w:ilvl="7" w:tplc="7FB82FB2" w:tentative="1">
      <w:start w:val="1"/>
      <w:numFmt w:val="bullet"/>
      <w:lvlText w:val="o"/>
      <w:lvlJc w:val="left"/>
      <w:pPr>
        <w:ind w:left="5760" w:hanging="360"/>
      </w:pPr>
      <w:rPr>
        <w:rFonts w:ascii="Courier New" w:hAnsi="Courier New" w:cs="Courier New" w:hint="default"/>
      </w:rPr>
    </w:lvl>
    <w:lvl w:ilvl="8" w:tplc="0FD256BC" w:tentative="1">
      <w:start w:val="1"/>
      <w:numFmt w:val="bullet"/>
      <w:lvlText w:val=""/>
      <w:lvlJc w:val="left"/>
      <w:pPr>
        <w:ind w:left="6480" w:hanging="360"/>
      </w:pPr>
      <w:rPr>
        <w:rFonts w:ascii="Wingdings" w:hAnsi="Wingdings" w:hint="default"/>
      </w:rPr>
    </w:lvl>
  </w:abstractNum>
  <w:abstractNum w:abstractNumId="2" w15:restartNumberingAfterBreak="0">
    <w:nsid w:val="5B435455"/>
    <w:multiLevelType w:val="hybridMultilevel"/>
    <w:tmpl w:val="06B22400"/>
    <w:lvl w:ilvl="0" w:tplc="CB7290BE">
      <w:start w:val="1"/>
      <w:numFmt w:val="bullet"/>
      <w:lvlText w:val=""/>
      <w:lvlJc w:val="left"/>
      <w:pPr>
        <w:tabs>
          <w:tab w:val="num" w:pos="780"/>
        </w:tabs>
        <w:ind w:left="780" w:hanging="360"/>
      </w:pPr>
      <w:rPr>
        <w:rFonts w:ascii="Symbol" w:hAnsi="Symbol" w:hint="default"/>
      </w:rPr>
    </w:lvl>
    <w:lvl w:ilvl="1" w:tplc="37FC1BA2">
      <w:start w:val="1"/>
      <w:numFmt w:val="bullet"/>
      <w:lvlText w:val="o"/>
      <w:lvlJc w:val="left"/>
      <w:pPr>
        <w:ind w:left="1500" w:hanging="360"/>
      </w:pPr>
      <w:rPr>
        <w:rFonts w:ascii="Courier New" w:hAnsi="Courier New" w:cs="Courier New" w:hint="default"/>
      </w:rPr>
    </w:lvl>
    <w:lvl w:ilvl="2" w:tplc="9DCC3554" w:tentative="1">
      <w:start w:val="1"/>
      <w:numFmt w:val="bullet"/>
      <w:lvlText w:val=""/>
      <w:lvlJc w:val="left"/>
      <w:pPr>
        <w:ind w:left="2220" w:hanging="360"/>
      </w:pPr>
      <w:rPr>
        <w:rFonts w:ascii="Wingdings" w:hAnsi="Wingdings" w:hint="default"/>
      </w:rPr>
    </w:lvl>
    <w:lvl w:ilvl="3" w:tplc="43FC8AF0" w:tentative="1">
      <w:start w:val="1"/>
      <w:numFmt w:val="bullet"/>
      <w:lvlText w:val=""/>
      <w:lvlJc w:val="left"/>
      <w:pPr>
        <w:ind w:left="2940" w:hanging="360"/>
      </w:pPr>
      <w:rPr>
        <w:rFonts w:ascii="Symbol" w:hAnsi="Symbol" w:hint="default"/>
      </w:rPr>
    </w:lvl>
    <w:lvl w:ilvl="4" w:tplc="86EA6524" w:tentative="1">
      <w:start w:val="1"/>
      <w:numFmt w:val="bullet"/>
      <w:lvlText w:val="o"/>
      <w:lvlJc w:val="left"/>
      <w:pPr>
        <w:ind w:left="3660" w:hanging="360"/>
      </w:pPr>
      <w:rPr>
        <w:rFonts w:ascii="Courier New" w:hAnsi="Courier New" w:cs="Courier New" w:hint="default"/>
      </w:rPr>
    </w:lvl>
    <w:lvl w:ilvl="5" w:tplc="B61E1C68" w:tentative="1">
      <w:start w:val="1"/>
      <w:numFmt w:val="bullet"/>
      <w:lvlText w:val=""/>
      <w:lvlJc w:val="left"/>
      <w:pPr>
        <w:ind w:left="4380" w:hanging="360"/>
      </w:pPr>
      <w:rPr>
        <w:rFonts w:ascii="Wingdings" w:hAnsi="Wingdings" w:hint="default"/>
      </w:rPr>
    </w:lvl>
    <w:lvl w:ilvl="6" w:tplc="25267704" w:tentative="1">
      <w:start w:val="1"/>
      <w:numFmt w:val="bullet"/>
      <w:lvlText w:val=""/>
      <w:lvlJc w:val="left"/>
      <w:pPr>
        <w:ind w:left="5100" w:hanging="360"/>
      </w:pPr>
      <w:rPr>
        <w:rFonts w:ascii="Symbol" w:hAnsi="Symbol" w:hint="default"/>
      </w:rPr>
    </w:lvl>
    <w:lvl w:ilvl="7" w:tplc="7576C3B4" w:tentative="1">
      <w:start w:val="1"/>
      <w:numFmt w:val="bullet"/>
      <w:lvlText w:val="o"/>
      <w:lvlJc w:val="left"/>
      <w:pPr>
        <w:ind w:left="5820" w:hanging="360"/>
      </w:pPr>
      <w:rPr>
        <w:rFonts w:ascii="Courier New" w:hAnsi="Courier New" w:cs="Courier New" w:hint="default"/>
      </w:rPr>
    </w:lvl>
    <w:lvl w:ilvl="8" w:tplc="81F2AAEE" w:tentative="1">
      <w:start w:val="1"/>
      <w:numFmt w:val="bullet"/>
      <w:lvlText w:val=""/>
      <w:lvlJc w:val="left"/>
      <w:pPr>
        <w:ind w:left="6540" w:hanging="360"/>
      </w:pPr>
      <w:rPr>
        <w:rFonts w:ascii="Wingdings" w:hAnsi="Wingdings" w:hint="default"/>
      </w:rPr>
    </w:lvl>
  </w:abstractNum>
  <w:abstractNum w:abstractNumId="3" w15:restartNumberingAfterBreak="0">
    <w:nsid w:val="63F458B0"/>
    <w:multiLevelType w:val="hybridMultilevel"/>
    <w:tmpl w:val="4956D172"/>
    <w:lvl w:ilvl="0" w:tplc="E504492A">
      <w:start w:val="1"/>
      <w:numFmt w:val="decimal"/>
      <w:lvlText w:val="(%1)"/>
      <w:lvlJc w:val="left"/>
      <w:pPr>
        <w:ind w:left="825" w:hanging="465"/>
      </w:pPr>
      <w:rPr>
        <w:rFonts w:hint="default"/>
      </w:rPr>
    </w:lvl>
    <w:lvl w:ilvl="1" w:tplc="533A3344" w:tentative="1">
      <w:start w:val="1"/>
      <w:numFmt w:val="lowerLetter"/>
      <w:lvlText w:val="%2."/>
      <w:lvlJc w:val="left"/>
      <w:pPr>
        <w:ind w:left="1440" w:hanging="360"/>
      </w:pPr>
    </w:lvl>
    <w:lvl w:ilvl="2" w:tplc="FDF2CA7E" w:tentative="1">
      <w:start w:val="1"/>
      <w:numFmt w:val="lowerRoman"/>
      <w:lvlText w:val="%3."/>
      <w:lvlJc w:val="right"/>
      <w:pPr>
        <w:ind w:left="2160" w:hanging="180"/>
      </w:pPr>
    </w:lvl>
    <w:lvl w:ilvl="3" w:tplc="F6D04F10" w:tentative="1">
      <w:start w:val="1"/>
      <w:numFmt w:val="decimal"/>
      <w:lvlText w:val="%4."/>
      <w:lvlJc w:val="left"/>
      <w:pPr>
        <w:ind w:left="2880" w:hanging="360"/>
      </w:pPr>
    </w:lvl>
    <w:lvl w:ilvl="4" w:tplc="B0542840" w:tentative="1">
      <w:start w:val="1"/>
      <w:numFmt w:val="lowerLetter"/>
      <w:lvlText w:val="%5."/>
      <w:lvlJc w:val="left"/>
      <w:pPr>
        <w:ind w:left="3600" w:hanging="360"/>
      </w:pPr>
    </w:lvl>
    <w:lvl w:ilvl="5" w:tplc="68FC2236" w:tentative="1">
      <w:start w:val="1"/>
      <w:numFmt w:val="lowerRoman"/>
      <w:lvlText w:val="%6."/>
      <w:lvlJc w:val="right"/>
      <w:pPr>
        <w:ind w:left="4320" w:hanging="180"/>
      </w:pPr>
    </w:lvl>
    <w:lvl w:ilvl="6" w:tplc="BBFEBA0E" w:tentative="1">
      <w:start w:val="1"/>
      <w:numFmt w:val="decimal"/>
      <w:lvlText w:val="%7."/>
      <w:lvlJc w:val="left"/>
      <w:pPr>
        <w:ind w:left="5040" w:hanging="360"/>
      </w:pPr>
    </w:lvl>
    <w:lvl w:ilvl="7" w:tplc="6152F87E" w:tentative="1">
      <w:start w:val="1"/>
      <w:numFmt w:val="lowerLetter"/>
      <w:lvlText w:val="%8."/>
      <w:lvlJc w:val="left"/>
      <w:pPr>
        <w:ind w:left="5760" w:hanging="360"/>
      </w:pPr>
    </w:lvl>
    <w:lvl w:ilvl="8" w:tplc="7A823850" w:tentative="1">
      <w:start w:val="1"/>
      <w:numFmt w:val="lowerRoman"/>
      <w:lvlText w:val="%9."/>
      <w:lvlJc w:val="right"/>
      <w:pPr>
        <w:ind w:left="6480" w:hanging="180"/>
      </w:pPr>
    </w:lvl>
  </w:abstractNum>
  <w:num w:numId="1" w16cid:durableId="1128234647">
    <w:abstractNumId w:val="0"/>
  </w:num>
  <w:num w:numId="2" w16cid:durableId="85348787">
    <w:abstractNumId w:val="3"/>
  </w:num>
  <w:num w:numId="3" w16cid:durableId="2029479606">
    <w:abstractNumId w:val="2"/>
  </w:num>
  <w:num w:numId="4" w16cid:durableId="49218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1A"/>
    <w:rsid w:val="0000048F"/>
    <w:rsid w:val="00000A70"/>
    <w:rsid w:val="000032B8"/>
    <w:rsid w:val="00003B06"/>
    <w:rsid w:val="000054B9"/>
    <w:rsid w:val="00007461"/>
    <w:rsid w:val="0001117E"/>
    <w:rsid w:val="0001125F"/>
    <w:rsid w:val="0001338E"/>
    <w:rsid w:val="00013D24"/>
    <w:rsid w:val="000142A6"/>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2A72"/>
    <w:rsid w:val="00043B84"/>
    <w:rsid w:val="0004512B"/>
    <w:rsid w:val="000463F0"/>
    <w:rsid w:val="00046BDA"/>
    <w:rsid w:val="0004762E"/>
    <w:rsid w:val="000532BD"/>
    <w:rsid w:val="000555E0"/>
    <w:rsid w:val="00055C12"/>
    <w:rsid w:val="000608B0"/>
    <w:rsid w:val="0006104C"/>
    <w:rsid w:val="00064BF2"/>
    <w:rsid w:val="000667BA"/>
    <w:rsid w:val="000676A7"/>
    <w:rsid w:val="00073162"/>
    <w:rsid w:val="00073914"/>
    <w:rsid w:val="00074236"/>
    <w:rsid w:val="000746BD"/>
    <w:rsid w:val="00076D7D"/>
    <w:rsid w:val="00080D95"/>
    <w:rsid w:val="00090E6B"/>
    <w:rsid w:val="00091B2C"/>
    <w:rsid w:val="00092ABC"/>
    <w:rsid w:val="000943D9"/>
    <w:rsid w:val="00097AAF"/>
    <w:rsid w:val="00097D13"/>
    <w:rsid w:val="000A3224"/>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3C2E"/>
    <w:rsid w:val="00115EE9"/>
    <w:rsid w:val="001169F9"/>
    <w:rsid w:val="00120797"/>
    <w:rsid w:val="001218D2"/>
    <w:rsid w:val="0012371B"/>
    <w:rsid w:val="001245C8"/>
    <w:rsid w:val="00124653"/>
    <w:rsid w:val="001247C5"/>
    <w:rsid w:val="00127893"/>
    <w:rsid w:val="001312BB"/>
    <w:rsid w:val="00131BDB"/>
    <w:rsid w:val="001376AC"/>
    <w:rsid w:val="00137D90"/>
    <w:rsid w:val="00141FB6"/>
    <w:rsid w:val="00142F8E"/>
    <w:rsid w:val="00143C8B"/>
    <w:rsid w:val="00146BD3"/>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B7F46"/>
    <w:rsid w:val="001C1230"/>
    <w:rsid w:val="001C60B5"/>
    <w:rsid w:val="001C61B0"/>
    <w:rsid w:val="001C7957"/>
    <w:rsid w:val="001C7DB8"/>
    <w:rsid w:val="001C7EA8"/>
    <w:rsid w:val="001D1711"/>
    <w:rsid w:val="001D2A01"/>
    <w:rsid w:val="001D2EF6"/>
    <w:rsid w:val="001D37A8"/>
    <w:rsid w:val="001D462E"/>
    <w:rsid w:val="001D78F2"/>
    <w:rsid w:val="001E2CAD"/>
    <w:rsid w:val="001E34DB"/>
    <w:rsid w:val="001E37CD"/>
    <w:rsid w:val="001E4070"/>
    <w:rsid w:val="001E655E"/>
    <w:rsid w:val="001E6E68"/>
    <w:rsid w:val="001F211B"/>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208"/>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694"/>
    <w:rsid w:val="002734D6"/>
    <w:rsid w:val="00274C45"/>
    <w:rsid w:val="00275109"/>
    <w:rsid w:val="002759DF"/>
    <w:rsid w:val="00275BEE"/>
    <w:rsid w:val="00277434"/>
    <w:rsid w:val="00280123"/>
    <w:rsid w:val="00281343"/>
    <w:rsid w:val="00281883"/>
    <w:rsid w:val="002844A6"/>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A6F"/>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5F23"/>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3BA6"/>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002"/>
    <w:rsid w:val="003B48E2"/>
    <w:rsid w:val="003B4FA1"/>
    <w:rsid w:val="003B5BAD"/>
    <w:rsid w:val="003B66B6"/>
    <w:rsid w:val="003B7984"/>
    <w:rsid w:val="003B7AF6"/>
    <w:rsid w:val="003C0411"/>
    <w:rsid w:val="003C1871"/>
    <w:rsid w:val="003C1C55"/>
    <w:rsid w:val="003C25EA"/>
    <w:rsid w:val="003C36FD"/>
    <w:rsid w:val="003C664C"/>
    <w:rsid w:val="003C7B17"/>
    <w:rsid w:val="003D726D"/>
    <w:rsid w:val="003E0875"/>
    <w:rsid w:val="003E0BB8"/>
    <w:rsid w:val="003E2CB4"/>
    <w:rsid w:val="003E6CB0"/>
    <w:rsid w:val="003F1F5E"/>
    <w:rsid w:val="003F286A"/>
    <w:rsid w:val="003F5EF2"/>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0EE"/>
    <w:rsid w:val="004324E9"/>
    <w:rsid w:val="004350F3"/>
    <w:rsid w:val="00436980"/>
    <w:rsid w:val="00441016"/>
    <w:rsid w:val="00441F2F"/>
    <w:rsid w:val="0044228B"/>
    <w:rsid w:val="00446FA0"/>
    <w:rsid w:val="00447018"/>
    <w:rsid w:val="00450561"/>
    <w:rsid w:val="00450A40"/>
    <w:rsid w:val="00451D7C"/>
    <w:rsid w:val="00452FC3"/>
    <w:rsid w:val="00454715"/>
    <w:rsid w:val="00455936"/>
    <w:rsid w:val="00455ACE"/>
    <w:rsid w:val="00461B69"/>
    <w:rsid w:val="00462B3D"/>
    <w:rsid w:val="00462BDF"/>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2B40"/>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34E3"/>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4233"/>
    <w:rsid w:val="00595745"/>
    <w:rsid w:val="005965D6"/>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3EEA"/>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2A30"/>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521"/>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2B28"/>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6F79"/>
    <w:rsid w:val="006B7A2E"/>
    <w:rsid w:val="006C4709"/>
    <w:rsid w:val="006D3005"/>
    <w:rsid w:val="006D504F"/>
    <w:rsid w:val="006E0CAC"/>
    <w:rsid w:val="006E1CFB"/>
    <w:rsid w:val="006E1F94"/>
    <w:rsid w:val="006E26C1"/>
    <w:rsid w:val="006E30A8"/>
    <w:rsid w:val="006E45B0"/>
    <w:rsid w:val="006E5692"/>
    <w:rsid w:val="006F06D8"/>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08D"/>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2EC"/>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8D8"/>
    <w:rsid w:val="008B7785"/>
    <w:rsid w:val="008B79F2"/>
    <w:rsid w:val="008C0809"/>
    <w:rsid w:val="008C132C"/>
    <w:rsid w:val="008C3FD0"/>
    <w:rsid w:val="008D27A5"/>
    <w:rsid w:val="008D2AAB"/>
    <w:rsid w:val="008D309C"/>
    <w:rsid w:val="008D58F9"/>
    <w:rsid w:val="008D7427"/>
    <w:rsid w:val="008E2E9B"/>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1EF"/>
    <w:rsid w:val="00921A1E"/>
    <w:rsid w:val="00924EA9"/>
    <w:rsid w:val="00925CE1"/>
    <w:rsid w:val="00925F5C"/>
    <w:rsid w:val="00930897"/>
    <w:rsid w:val="009320D2"/>
    <w:rsid w:val="009329FB"/>
    <w:rsid w:val="00932C77"/>
    <w:rsid w:val="0093417F"/>
    <w:rsid w:val="00934AC2"/>
    <w:rsid w:val="009375BB"/>
    <w:rsid w:val="009418E9"/>
    <w:rsid w:val="00941C6B"/>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115A"/>
    <w:rsid w:val="009D37C7"/>
    <w:rsid w:val="009D4BBD"/>
    <w:rsid w:val="009D54D7"/>
    <w:rsid w:val="009D5A41"/>
    <w:rsid w:val="009E13BF"/>
    <w:rsid w:val="009E3631"/>
    <w:rsid w:val="009E3EB9"/>
    <w:rsid w:val="009E69C2"/>
    <w:rsid w:val="009E70AF"/>
    <w:rsid w:val="009E7AEB"/>
    <w:rsid w:val="009F1B37"/>
    <w:rsid w:val="009F482B"/>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35E59"/>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3A89"/>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221A"/>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1C3D"/>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C65FB"/>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103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11C"/>
    <w:rsid w:val="00C834CE"/>
    <w:rsid w:val="00C87589"/>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2EB6"/>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0AA"/>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4106"/>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108"/>
    <w:rsid w:val="00D63B53"/>
    <w:rsid w:val="00D64B88"/>
    <w:rsid w:val="00D64DC5"/>
    <w:rsid w:val="00D66BA6"/>
    <w:rsid w:val="00D700B1"/>
    <w:rsid w:val="00D71559"/>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8D"/>
    <w:rsid w:val="00DE34B2"/>
    <w:rsid w:val="00DE49DE"/>
    <w:rsid w:val="00DE618B"/>
    <w:rsid w:val="00DE6EC2"/>
    <w:rsid w:val="00DE7DAF"/>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545E"/>
    <w:rsid w:val="00E76453"/>
    <w:rsid w:val="00E77353"/>
    <w:rsid w:val="00E775AE"/>
    <w:rsid w:val="00E8272C"/>
    <w:rsid w:val="00E827C7"/>
    <w:rsid w:val="00E82BE0"/>
    <w:rsid w:val="00E85DBD"/>
    <w:rsid w:val="00E87A99"/>
    <w:rsid w:val="00E90702"/>
    <w:rsid w:val="00E9241E"/>
    <w:rsid w:val="00E93DEF"/>
    <w:rsid w:val="00E947B1"/>
    <w:rsid w:val="00E96852"/>
    <w:rsid w:val="00EA16AC"/>
    <w:rsid w:val="00EA1CFA"/>
    <w:rsid w:val="00EA385A"/>
    <w:rsid w:val="00EA3931"/>
    <w:rsid w:val="00EA658E"/>
    <w:rsid w:val="00EA6D4F"/>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6962"/>
    <w:rsid w:val="00F176E4"/>
    <w:rsid w:val="00F17EAB"/>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4E2F"/>
    <w:rsid w:val="00F96602"/>
    <w:rsid w:val="00F9735A"/>
    <w:rsid w:val="00FA32FC"/>
    <w:rsid w:val="00FA59FD"/>
    <w:rsid w:val="00FA5D8C"/>
    <w:rsid w:val="00FA6403"/>
    <w:rsid w:val="00FB16CD"/>
    <w:rsid w:val="00FB73AE"/>
    <w:rsid w:val="00FC5388"/>
    <w:rsid w:val="00FC726C"/>
    <w:rsid w:val="00FD1B4B"/>
    <w:rsid w:val="00FD1B94"/>
    <w:rsid w:val="00FD5302"/>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27F287B-DC25-4643-B338-60D4AFD0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2221A"/>
    <w:rPr>
      <w:sz w:val="16"/>
      <w:szCs w:val="16"/>
    </w:rPr>
  </w:style>
  <w:style w:type="paragraph" w:styleId="CommentText">
    <w:name w:val="annotation text"/>
    <w:basedOn w:val="Normal"/>
    <w:link w:val="CommentTextChar"/>
    <w:unhideWhenUsed/>
    <w:rsid w:val="00B2221A"/>
    <w:rPr>
      <w:sz w:val="20"/>
      <w:szCs w:val="20"/>
    </w:rPr>
  </w:style>
  <w:style w:type="character" w:customStyle="1" w:styleId="CommentTextChar">
    <w:name w:val="Comment Text Char"/>
    <w:basedOn w:val="DefaultParagraphFont"/>
    <w:link w:val="CommentText"/>
    <w:rsid w:val="00B2221A"/>
  </w:style>
  <w:style w:type="paragraph" w:styleId="CommentSubject">
    <w:name w:val="annotation subject"/>
    <w:basedOn w:val="CommentText"/>
    <w:next w:val="CommentText"/>
    <w:link w:val="CommentSubjectChar"/>
    <w:semiHidden/>
    <w:unhideWhenUsed/>
    <w:rsid w:val="00B2221A"/>
    <w:rPr>
      <w:b/>
      <w:bCs/>
    </w:rPr>
  </w:style>
  <w:style w:type="character" w:customStyle="1" w:styleId="CommentSubjectChar">
    <w:name w:val="Comment Subject Char"/>
    <w:basedOn w:val="CommentTextChar"/>
    <w:link w:val="CommentSubject"/>
    <w:semiHidden/>
    <w:rsid w:val="00B2221A"/>
    <w:rPr>
      <w:b/>
      <w:bCs/>
    </w:rPr>
  </w:style>
  <w:style w:type="paragraph" w:styleId="Revision">
    <w:name w:val="Revision"/>
    <w:hidden/>
    <w:uiPriority w:val="99"/>
    <w:semiHidden/>
    <w:rsid w:val="00272694"/>
    <w:rPr>
      <w:sz w:val="24"/>
      <w:szCs w:val="24"/>
    </w:rPr>
  </w:style>
  <w:style w:type="character" w:styleId="Hyperlink">
    <w:name w:val="Hyperlink"/>
    <w:basedOn w:val="DefaultParagraphFont"/>
    <w:unhideWhenUsed/>
    <w:rsid w:val="00073162"/>
    <w:rPr>
      <w:color w:val="0000FF" w:themeColor="hyperlink"/>
      <w:u w:val="single"/>
    </w:rPr>
  </w:style>
  <w:style w:type="character" w:customStyle="1" w:styleId="UnresolvedMention1">
    <w:name w:val="Unresolved Mention1"/>
    <w:basedOn w:val="DefaultParagraphFont"/>
    <w:uiPriority w:val="99"/>
    <w:semiHidden/>
    <w:unhideWhenUsed/>
    <w:rsid w:val="00073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3925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BA - HB03940 (Committee Report (Unamended))</vt:lpstr>
    </vt:vector>
  </TitlesOfParts>
  <Company>State of Texas</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28092</dc:subject>
  <dc:creator>State of Texas</dc:creator>
  <dc:description>HB 3940 by Johnson-(H)Human Services</dc:description>
  <cp:lastModifiedBy>Thomas Weis</cp:lastModifiedBy>
  <cp:revision>2</cp:revision>
  <cp:lastPrinted>2003-11-26T17:21:00Z</cp:lastPrinted>
  <dcterms:created xsi:type="dcterms:W3CDTF">2025-05-05T18:03:00Z</dcterms:created>
  <dcterms:modified xsi:type="dcterms:W3CDTF">2025-05-05T18:03:00Z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25.123.922</vt:lpwstr>
  </property>
</Properties>
</file>