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45CD2" w14:paraId="446DDC48" w14:textId="77777777" w:rsidTr="00345119">
        <w:tc>
          <w:tcPr>
            <w:tcW w:w="9576" w:type="dxa"/>
            <w:noWrap/>
          </w:tcPr>
          <w:p w14:paraId="27F38624" w14:textId="77777777" w:rsidR="008423E4" w:rsidRPr="0022177D" w:rsidRDefault="00C161C8" w:rsidP="00600817">
            <w:pPr>
              <w:pStyle w:val="Heading1"/>
            </w:pPr>
            <w:r w:rsidRPr="00631897">
              <w:t>BILL ANALYSIS</w:t>
            </w:r>
          </w:p>
        </w:tc>
      </w:tr>
    </w:tbl>
    <w:p w14:paraId="45A8A1C1" w14:textId="77777777" w:rsidR="008423E4" w:rsidRPr="0022177D" w:rsidRDefault="008423E4" w:rsidP="00600817">
      <w:pPr>
        <w:jc w:val="center"/>
      </w:pPr>
    </w:p>
    <w:p w14:paraId="71523CA8" w14:textId="77777777" w:rsidR="008423E4" w:rsidRPr="00B31F0E" w:rsidRDefault="008423E4" w:rsidP="00600817"/>
    <w:p w14:paraId="7AEDE72C" w14:textId="77777777" w:rsidR="008423E4" w:rsidRPr="00742794" w:rsidRDefault="008423E4" w:rsidP="00600817">
      <w:pPr>
        <w:tabs>
          <w:tab w:val="right" w:pos="9360"/>
        </w:tabs>
      </w:pPr>
    </w:p>
    <w:tbl>
      <w:tblPr>
        <w:tblW w:w="0" w:type="auto"/>
        <w:tblLayout w:type="fixed"/>
        <w:tblLook w:val="01E0" w:firstRow="1" w:lastRow="1" w:firstColumn="1" w:lastColumn="1" w:noHBand="0" w:noVBand="0"/>
      </w:tblPr>
      <w:tblGrid>
        <w:gridCol w:w="9576"/>
      </w:tblGrid>
      <w:tr w:rsidR="00445CD2" w14:paraId="5B2E9926" w14:textId="77777777" w:rsidTr="00345119">
        <w:tc>
          <w:tcPr>
            <w:tcW w:w="9576" w:type="dxa"/>
          </w:tcPr>
          <w:p w14:paraId="13CA83CA" w14:textId="297914AD" w:rsidR="008423E4" w:rsidRPr="00861995" w:rsidRDefault="00C161C8" w:rsidP="00600817">
            <w:pPr>
              <w:jc w:val="right"/>
            </w:pPr>
            <w:r>
              <w:t>H.B. 4044</w:t>
            </w:r>
          </w:p>
        </w:tc>
      </w:tr>
      <w:tr w:rsidR="00445CD2" w14:paraId="58D8370D" w14:textId="77777777" w:rsidTr="00345119">
        <w:tc>
          <w:tcPr>
            <w:tcW w:w="9576" w:type="dxa"/>
          </w:tcPr>
          <w:p w14:paraId="25B62C8F" w14:textId="7EA8DDBC" w:rsidR="008423E4" w:rsidRPr="00861995" w:rsidRDefault="00C161C8" w:rsidP="00600817">
            <w:pPr>
              <w:jc w:val="right"/>
            </w:pPr>
            <w:r>
              <w:t xml:space="preserve">By: </w:t>
            </w:r>
            <w:r w:rsidR="001435B6">
              <w:t>Meyer</w:t>
            </w:r>
          </w:p>
        </w:tc>
      </w:tr>
      <w:tr w:rsidR="00445CD2" w14:paraId="0CA19711" w14:textId="77777777" w:rsidTr="00345119">
        <w:tc>
          <w:tcPr>
            <w:tcW w:w="9576" w:type="dxa"/>
          </w:tcPr>
          <w:p w14:paraId="79C4C409" w14:textId="6571D5F4" w:rsidR="008423E4" w:rsidRPr="00861995" w:rsidRDefault="00C161C8" w:rsidP="00600817">
            <w:pPr>
              <w:jc w:val="right"/>
            </w:pPr>
            <w:r>
              <w:t>Ways &amp; Means</w:t>
            </w:r>
          </w:p>
        </w:tc>
      </w:tr>
      <w:tr w:rsidR="00445CD2" w14:paraId="139DC7C2" w14:textId="77777777" w:rsidTr="00345119">
        <w:tc>
          <w:tcPr>
            <w:tcW w:w="9576" w:type="dxa"/>
          </w:tcPr>
          <w:p w14:paraId="2E2D1C27" w14:textId="567A1665" w:rsidR="008423E4" w:rsidRDefault="00C161C8" w:rsidP="00600817">
            <w:pPr>
              <w:jc w:val="right"/>
            </w:pPr>
            <w:r>
              <w:t>Committee Report (Unamended)</w:t>
            </w:r>
          </w:p>
        </w:tc>
      </w:tr>
    </w:tbl>
    <w:p w14:paraId="27050ACF" w14:textId="77777777" w:rsidR="008423E4" w:rsidRDefault="008423E4" w:rsidP="00600817">
      <w:pPr>
        <w:tabs>
          <w:tab w:val="right" w:pos="9360"/>
        </w:tabs>
      </w:pPr>
    </w:p>
    <w:p w14:paraId="077C7CEC" w14:textId="77777777" w:rsidR="008423E4" w:rsidRDefault="008423E4" w:rsidP="00600817"/>
    <w:p w14:paraId="4DD1156B" w14:textId="77777777" w:rsidR="008423E4" w:rsidRDefault="008423E4" w:rsidP="00600817"/>
    <w:tbl>
      <w:tblPr>
        <w:tblW w:w="0" w:type="auto"/>
        <w:tblCellMar>
          <w:left w:w="115" w:type="dxa"/>
          <w:right w:w="115" w:type="dxa"/>
        </w:tblCellMar>
        <w:tblLook w:val="01E0" w:firstRow="1" w:lastRow="1" w:firstColumn="1" w:lastColumn="1" w:noHBand="0" w:noVBand="0"/>
      </w:tblPr>
      <w:tblGrid>
        <w:gridCol w:w="9360"/>
      </w:tblGrid>
      <w:tr w:rsidR="00445CD2" w14:paraId="209079CE" w14:textId="77777777" w:rsidTr="00345119">
        <w:tc>
          <w:tcPr>
            <w:tcW w:w="9576" w:type="dxa"/>
          </w:tcPr>
          <w:p w14:paraId="692F7FBD" w14:textId="77777777" w:rsidR="008423E4" w:rsidRPr="00A8133F" w:rsidRDefault="00C161C8" w:rsidP="00600817">
            <w:pPr>
              <w:rPr>
                <w:b/>
              </w:rPr>
            </w:pPr>
            <w:r w:rsidRPr="009C1E9A">
              <w:rPr>
                <w:b/>
                <w:u w:val="single"/>
              </w:rPr>
              <w:t>BACKGROUND AND PURPOSE</w:t>
            </w:r>
            <w:r>
              <w:rPr>
                <w:b/>
              </w:rPr>
              <w:t xml:space="preserve"> </w:t>
            </w:r>
          </w:p>
          <w:p w14:paraId="5E4455A4" w14:textId="77777777" w:rsidR="008423E4" w:rsidRDefault="008423E4" w:rsidP="00600817"/>
          <w:p w14:paraId="7E966890" w14:textId="25544C89" w:rsidR="008423E4" w:rsidRDefault="00C161C8" w:rsidP="00600817">
            <w:pPr>
              <w:pStyle w:val="Header"/>
              <w:tabs>
                <w:tab w:val="clear" w:pos="4320"/>
                <w:tab w:val="clear" w:pos="8640"/>
              </w:tabs>
              <w:jc w:val="both"/>
            </w:pPr>
            <w:r>
              <w:t>In 2017, t</w:t>
            </w:r>
            <w:r w:rsidR="00C77A01">
              <w:t xml:space="preserve">he 85th Texas Legislature </w:t>
            </w:r>
            <w:r w:rsidR="00F56B01">
              <w:t>enacted legislation establishing</w:t>
            </w:r>
            <w:r w:rsidR="00C77A01">
              <w:t xml:space="preserve"> that </w:t>
            </w:r>
            <w:r>
              <w:t xml:space="preserve">certain </w:t>
            </w:r>
            <w:r w:rsidR="00C77A01">
              <w:t>costs and expenses incurred by</w:t>
            </w:r>
            <w:r w:rsidR="001728A0">
              <w:t xml:space="preserve"> public</w:t>
            </w:r>
            <w:r w:rsidR="00CE3D21">
              <w:t xml:space="preserve"> institutions of higher education and university systems </w:t>
            </w:r>
            <w:r w:rsidR="00C77A01">
              <w:t>are considered eligible costs and expenses for purposes of</w:t>
            </w:r>
            <w:r w:rsidR="00CE3D21">
              <w:t xml:space="preserve"> </w:t>
            </w:r>
            <w:r w:rsidR="001728A0">
              <w:t>t</w:t>
            </w:r>
            <w:r w:rsidR="00CE3D21">
              <w:t>he Texas Historic Preservation Tax Credit Program. However,</w:t>
            </w:r>
            <w:r w:rsidR="00F56B01">
              <w:t xml:space="preserve"> that legislation only made</w:t>
            </w:r>
            <w:r w:rsidR="00CE3D21">
              <w:t xml:space="preserve"> </w:t>
            </w:r>
            <w:r>
              <w:t xml:space="preserve">such </w:t>
            </w:r>
            <w:r w:rsidR="00CE3D21">
              <w:t xml:space="preserve">project costs </w:t>
            </w:r>
            <w:r>
              <w:t xml:space="preserve">and expenses </w:t>
            </w:r>
            <w:r w:rsidR="00CE3D21">
              <w:t>eligible</w:t>
            </w:r>
            <w:r w:rsidR="00EF3DB9">
              <w:t xml:space="preserve"> for the credit</w:t>
            </w:r>
            <w:r w:rsidR="00CE3D21">
              <w:t xml:space="preserve"> if </w:t>
            </w:r>
            <w:r w:rsidR="00EF3DB9">
              <w:t xml:space="preserve">they were </w:t>
            </w:r>
            <w:r w:rsidR="00CE3D21">
              <w:t xml:space="preserve">incurred </w:t>
            </w:r>
            <w:r>
              <w:t>before</w:t>
            </w:r>
            <w:r w:rsidR="00CE3D21">
              <w:t xml:space="preserve"> January 1, 2022. H</w:t>
            </w:r>
            <w:r w:rsidR="00EF3DB9">
              <w:t>.</w:t>
            </w:r>
            <w:r w:rsidR="00CE3D21">
              <w:t>B</w:t>
            </w:r>
            <w:r w:rsidR="00EF3DB9">
              <w:t>.</w:t>
            </w:r>
            <w:r w:rsidR="00450068">
              <w:t> </w:t>
            </w:r>
            <w:r w:rsidR="00EB0F2F">
              <w:t>4044</w:t>
            </w:r>
            <w:r w:rsidR="00CE3D21">
              <w:t xml:space="preserve"> </w:t>
            </w:r>
            <w:r w:rsidR="00EF3DB9">
              <w:t xml:space="preserve">seeks </w:t>
            </w:r>
            <w:r w:rsidR="00CE3D21">
              <w:t>to</w:t>
            </w:r>
            <w:r>
              <w:t xml:space="preserve"> address this issue by establishing that certain costs and expenses incurred by such institutions and systems are once again considered eligible costs and expenses for purposes of the </w:t>
            </w:r>
            <w:r w:rsidR="001C2176">
              <w:t>t</w:t>
            </w:r>
            <w:r>
              <w:t xml:space="preserve">ax </w:t>
            </w:r>
            <w:r w:rsidR="001C2176">
              <w:t>credit for the certified rehabilitation of certified historic structures</w:t>
            </w:r>
            <w:r>
              <w:t xml:space="preserve">. </w:t>
            </w:r>
          </w:p>
          <w:p w14:paraId="6B366368" w14:textId="77777777" w:rsidR="008423E4" w:rsidRPr="00E26B13" w:rsidRDefault="008423E4" w:rsidP="00600817">
            <w:pPr>
              <w:rPr>
                <w:b/>
              </w:rPr>
            </w:pPr>
          </w:p>
        </w:tc>
      </w:tr>
      <w:tr w:rsidR="00445CD2" w14:paraId="1A60597F" w14:textId="77777777" w:rsidTr="00345119">
        <w:tc>
          <w:tcPr>
            <w:tcW w:w="9576" w:type="dxa"/>
          </w:tcPr>
          <w:p w14:paraId="619D9266" w14:textId="77777777" w:rsidR="0017725B" w:rsidRDefault="00C161C8" w:rsidP="00600817">
            <w:pPr>
              <w:rPr>
                <w:b/>
                <w:u w:val="single"/>
              </w:rPr>
            </w:pPr>
            <w:r>
              <w:rPr>
                <w:b/>
                <w:u w:val="single"/>
              </w:rPr>
              <w:t>CRIMINAL JUSTICE IMPACT</w:t>
            </w:r>
          </w:p>
          <w:p w14:paraId="75064697" w14:textId="77777777" w:rsidR="0017725B" w:rsidRDefault="0017725B" w:rsidP="00600817">
            <w:pPr>
              <w:rPr>
                <w:b/>
                <w:u w:val="single"/>
              </w:rPr>
            </w:pPr>
          </w:p>
          <w:p w14:paraId="2C3C8C46" w14:textId="29DE148D" w:rsidR="000F3528" w:rsidRPr="000F3528" w:rsidRDefault="00C161C8" w:rsidP="00600817">
            <w:pPr>
              <w:jc w:val="both"/>
            </w:pPr>
            <w:r>
              <w:t xml:space="preserve">It is the committee's opinion that this bill does not expressly create a criminal offense, increase the punishment for an existing criminal offense or </w:t>
            </w:r>
            <w:r>
              <w:t>category of offenses, or change the eligibility of a person for community supervision, parole, or mandatory supervision.</w:t>
            </w:r>
          </w:p>
          <w:p w14:paraId="7F05BE3E" w14:textId="77777777" w:rsidR="0017725B" w:rsidRPr="0017725B" w:rsidRDefault="0017725B" w:rsidP="00600817">
            <w:pPr>
              <w:rPr>
                <w:b/>
                <w:u w:val="single"/>
              </w:rPr>
            </w:pPr>
          </w:p>
        </w:tc>
      </w:tr>
      <w:tr w:rsidR="00445CD2" w14:paraId="0F84B10A" w14:textId="77777777" w:rsidTr="00345119">
        <w:tc>
          <w:tcPr>
            <w:tcW w:w="9576" w:type="dxa"/>
          </w:tcPr>
          <w:p w14:paraId="7D56121C" w14:textId="77777777" w:rsidR="008423E4" w:rsidRPr="00A8133F" w:rsidRDefault="00C161C8" w:rsidP="00600817">
            <w:pPr>
              <w:rPr>
                <w:b/>
              </w:rPr>
            </w:pPr>
            <w:r w:rsidRPr="009C1E9A">
              <w:rPr>
                <w:b/>
                <w:u w:val="single"/>
              </w:rPr>
              <w:t>RULEMAKING AUTHORITY</w:t>
            </w:r>
            <w:r>
              <w:rPr>
                <w:b/>
              </w:rPr>
              <w:t xml:space="preserve"> </w:t>
            </w:r>
          </w:p>
          <w:p w14:paraId="6A01A61E" w14:textId="77777777" w:rsidR="008423E4" w:rsidRDefault="008423E4" w:rsidP="00600817"/>
          <w:p w14:paraId="7538B0D0" w14:textId="1AE3FFBF" w:rsidR="000F3528" w:rsidRDefault="00C161C8" w:rsidP="0060081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5393A76" w14:textId="77777777" w:rsidR="008423E4" w:rsidRPr="00E21FDC" w:rsidRDefault="008423E4" w:rsidP="00600817">
            <w:pPr>
              <w:rPr>
                <w:b/>
              </w:rPr>
            </w:pPr>
          </w:p>
        </w:tc>
      </w:tr>
      <w:tr w:rsidR="00445CD2" w14:paraId="6E126694" w14:textId="77777777" w:rsidTr="00345119">
        <w:tc>
          <w:tcPr>
            <w:tcW w:w="9576" w:type="dxa"/>
          </w:tcPr>
          <w:p w14:paraId="70887CE2" w14:textId="77777777" w:rsidR="008423E4" w:rsidRPr="00A8133F" w:rsidRDefault="00C161C8" w:rsidP="00600817">
            <w:pPr>
              <w:rPr>
                <w:b/>
              </w:rPr>
            </w:pPr>
            <w:r w:rsidRPr="009C1E9A">
              <w:rPr>
                <w:b/>
                <w:u w:val="single"/>
              </w:rPr>
              <w:t>ANALYSIS</w:t>
            </w:r>
            <w:r>
              <w:rPr>
                <w:b/>
              </w:rPr>
              <w:t xml:space="preserve"> </w:t>
            </w:r>
          </w:p>
          <w:p w14:paraId="3F2BE968" w14:textId="77777777" w:rsidR="008423E4" w:rsidRDefault="008423E4" w:rsidP="00600817"/>
          <w:p w14:paraId="12A605A3" w14:textId="09E585EE" w:rsidR="009C36CD" w:rsidRPr="009C36CD" w:rsidRDefault="00C161C8" w:rsidP="00600817">
            <w:pPr>
              <w:pStyle w:val="Header"/>
              <w:tabs>
                <w:tab w:val="clear" w:pos="4320"/>
                <w:tab w:val="clear" w:pos="8640"/>
              </w:tabs>
              <w:jc w:val="both"/>
            </w:pPr>
            <w:r>
              <w:t xml:space="preserve">H.B. </w:t>
            </w:r>
            <w:r w:rsidR="00EB0F2F">
              <w:t>4044</w:t>
            </w:r>
            <w:r>
              <w:t xml:space="preserve"> amends the Tax Code to </w:t>
            </w:r>
            <w:r w:rsidR="00A15591">
              <w:t>establish that</w:t>
            </w:r>
            <w:r>
              <w:t xml:space="preserve"> </w:t>
            </w:r>
            <w:r w:rsidR="000F3528" w:rsidRPr="000F3528">
              <w:t>costs and expenses incurred by</w:t>
            </w:r>
            <w:r w:rsidR="000F3528">
              <w:t xml:space="preserve"> </w:t>
            </w:r>
            <w:r w:rsidR="00640515">
              <w:t>a</w:t>
            </w:r>
            <w:r w:rsidR="00B567CC">
              <w:t xml:space="preserve"> public</w:t>
            </w:r>
            <w:r w:rsidR="00640515">
              <w:t xml:space="preserve"> </w:t>
            </w:r>
            <w:r w:rsidR="00640515" w:rsidRPr="00410628">
              <w:t>institution of higher education or university system</w:t>
            </w:r>
            <w:r w:rsidR="00F571B7">
              <w:t xml:space="preserve"> as defined by </w:t>
            </w:r>
            <w:r w:rsidR="00F571B7" w:rsidRPr="00F571B7">
              <w:t>the Higher Education Coordinating Act of 1965</w:t>
            </w:r>
            <w:r w:rsidR="00F571B7">
              <w:t xml:space="preserve"> </w:t>
            </w:r>
            <w:r w:rsidR="00A15591">
              <w:t>are considered eligible costs and expenses for purposes of the tax credit for the certified rehabilitation of certified historic structures so long as the costs and expenses satisfy provisions, other than</w:t>
            </w:r>
            <w:r w:rsidR="00640515">
              <w:t xml:space="preserve"> th</w:t>
            </w:r>
            <w:r w:rsidR="000F3528">
              <w:t xml:space="preserve">e </w:t>
            </w:r>
            <w:r w:rsidR="003A33BB" w:rsidRPr="005F1C9D">
              <w:t>depreciation and tax-exempt use provisions</w:t>
            </w:r>
            <w:r w:rsidR="00A15591">
              <w:t>,</w:t>
            </w:r>
            <w:r w:rsidR="003A33BB">
              <w:t xml:space="preserve"> of </w:t>
            </w:r>
            <w:r w:rsidR="001728A0">
              <w:t xml:space="preserve">the </w:t>
            </w:r>
            <w:r w:rsidR="003A33BB">
              <w:t xml:space="preserve">federal </w:t>
            </w:r>
            <w:r w:rsidR="001728A0">
              <w:t xml:space="preserve">Internal Revenue Code relating to </w:t>
            </w:r>
            <w:r w:rsidR="003A33BB">
              <w:t>rehabilitation credit</w:t>
            </w:r>
            <w:r w:rsidR="000F3528">
              <w:t>s</w:t>
            </w:r>
            <w:r w:rsidR="00640515">
              <w:t xml:space="preserve">. </w:t>
            </w:r>
            <w:r w:rsidR="00132245">
              <w:t xml:space="preserve">Effective January 1, </w:t>
            </w:r>
            <w:r w:rsidR="00F571B7">
              <w:t>2035</w:t>
            </w:r>
            <w:r w:rsidR="001D47C4">
              <w:t xml:space="preserve">, the bill removes such institutions and systems from that provision. </w:t>
            </w:r>
            <w:r w:rsidR="000F3528">
              <w:t xml:space="preserve">The bill </w:t>
            </w:r>
            <w:r w:rsidR="00B567CC">
              <w:t>applies</w:t>
            </w:r>
            <w:r w:rsidR="000F3528">
              <w:t xml:space="preserve"> </w:t>
            </w:r>
            <w:r w:rsidR="000F3528" w:rsidRPr="000F3528">
              <w:t xml:space="preserve">only to costs and expenses incurred on or after the </w:t>
            </w:r>
            <w:r w:rsidR="00B567CC">
              <w:t xml:space="preserve">bill's </w:t>
            </w:r>
            <w:r w:rsidR="000F3528" w:rsidRPr="000F3528">
              <w:t>effective date</w:t>
            </w:r>
            <w:r w:rsidR="000F3528">
              <w:t xml:space="preserve"> </w:t>
            </w:r>
            <w:r w:rsidR="001D47C4">
              <w:t>or</w:t>
            </w:r>
            <w:r w:rsidR="003A0361">
              <w:t xml:space="preserve"> on or</w:t>
            </w:r>
            <w:r w:rsidR="001D47C4">
              <w:t xml:space="preserve"> after</w:t>
            </w:r>
            <w:r w:rsidR="00640515">
              <w:t xml:space="preserve"> </w:t>
            </w:r>
            <w:r w:rsidR="00640515" w:rsidRPr="00640515">
              <w:t xml:space="preserve">January 1, </w:t>
            </w:r>
            <w:r w:rsidR="00F571B7">
              <w:t>2035</w:t>
            </w:r>
            <w:r w:rsidR="001D47C4">
              <w:t>, as applicable</w:t>
            </w:r>
            <w:r w:rsidR="00640515">
              <w:t>.</w:t>
            </w:r>
          </w:p>
          <w:p w14:paraId="0633034D" w14:textId="77777777" w:rsidR="008423E4" w:rsidRPr="00835628" w:rsidRDefault="008423E4" w:rsidP="00600817">
            <w:pPr>
              <w:rPr>
                <w:b/>
              </w:rPr>
            </w:pPr>
          </w:p>
        </w:tc>
      </w:tr>
      <w:tr w:rsidR="00445CD2" w14:paraId="442DD6E7" w14:textId="77777777" w:rsidTr="00345119">
        <w:tc>
          <w:tcPr>
            <w:tcW w:w="9576" w:type="dxa"/>
          </w:tcPr>
          <w:p w14:paraId="52F63227" w14:textId="77777777" w:rsidR="008423E4" w:rsidRPr="00A8133F" w:rsidRDefault="00C161C8" w:rsidP="00600817">
            <w:pPr>
              <w:rPr>
                <w:b/>
              </w:rPr>
            </w:pPr>
            <w:r w:rsidRPr="009C1E9A">
              <w:rPr>
                <w:b/>
                <w:u w:val="single"/>
              </w:rPr>
              <w:t>EFFECTIVE DATE</w:t>
            </w:r>
            <w:r>
              <w:rPr>
                <w:b/>
              </w:rPr>
              <w:t xml:space="preserve"> </w:t>
            </w:r>
          </w:p>
          <w:p w14:paraId="49EEDBB5" w14:textId="77777777" w:rsidR="008423E4" w:rsidRDefault="008423E4" w:rsidP="00600817"/>
          <w:p w14:paraId="6B6F8AEA" w14:textId="1BB50D59" w:rsidR="008423E4" w:rsidRPr="003624F2" w:rsidRDefault="00C161C8" w:rsidP="00600817">
            <w:pPr>
              <w:pStyle w:val="Header"/>
              <w:tabs>
                <w:tab w:val="clear" w:pos="4320"/>
                <w:tab w:val="clear" w:pos="8640"/>
              </w:tabs>
              <w:jc w:val="both"/>
            </w:pPr>
            <w:r>
              <w:t>January</w:t>
            </w:r>
            <w:r w:rsidR="000F3528">
              <w:t xml:space="preserve"> 1, </w:t>
            </w:r>
            <w:r>
              <w:t>2026</w:t>
            </w:r>
            <w:r w:rsidR="000F3528">
              <w:t>.</w:t>
            </w:r>
          </w:p>
          <w:p w14:paraId="31311CE2" w14:textId="77777777" w:rsidR="008423E4" w:rsidRPr="00233FDB" w:rsidRDefault="008423E4" w:rsidP="00600817">
            <w:pPr>
              <w:rPr>
                <w:b/>
              </w:rPr>
            </w:pPr>
          </w:p>
        </w:tc>
      </w:tr>
    </w:tbl>
    <w:p w14:paraId="2D9A3CBA" w14:textId="77777777" w:rsidR="008423E4" w:rsidRPr="00BE0E75" w:rsidRDefault="008423E4" w:rsidP="00600817">
      <w:pPr>
        <w:jc w:val="both"/>
        <w:rPr>
          <w:rFonts w:ascii="Arial" w:hAnsi="Arial"/>
          <w:sz w:val="16"/>
          <w:szCs w:val="16"/>
        </w:rPr>
      </w:pPr>
    </w:p>
    <w:p w14:paraId="11187920" w14:textId="77777777" w:rsidR="004108C3" w:rsidRPr="008423E4" w:rsidRDefault="004108C3" w:rsidP="00600817"/>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21CAE" w14:textId="77777777" w:rsidR="00C161C8" w:rsidRDefault="00C161C8">
      <w:r>
        <w:separator/>
      </w:r>
    </w:p>
  </w:endnote>
  <w:endnote w:type="continuationSeparator" w:id="0">
    <w:p w14:paraId="74A145FD" w14:textId="77777777" w:rsidR="00C161C8" w:rsidRDefault="00C1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E0E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45CD2" w14:paraId="4E706046" w14:textId="77777777" w:rsidTr="009C1E9A">
      <w:trPr>
        <w:cantSplit/>
      </w:trPr>
      <w:tc>
        <w:tcPr>
          <w:tcW w:w="0" w:type="pct"/>
        </w:tcPr>
        <w:p w14:paraId="11552017" w14:textId="77777777" w:rsidR="00137D90" w:rsidRDefault="00137D90" w:rsidP="009C1E9A">
          <w:pPr>
            <w:pStyle w:val="Footer"/>
            <w:tabs>
              <w:tab w:val="clear" w:pos="8640"/>
              <w:tab w:val="right" w:pos="9360"/>
            </w:tabs>
          </w:pPr>
        </w:p>
      </w:tc>
      <w:tc>
        <w:tcPr>
          <w:tcW w:w="2395" w:type="pct"/>
        </w:tcPr>
        <w:p w14:paraId="09BCC935" w14:textId="77777777" w:rsidR="00137D90" w:rsidRDefault="00137D90" w:rsidP="009C1E9A">
          <w:pPr>
            <w:pStyle w:val="Footer"/>
            <w:tabs>
              <w:tab w:val="clear" w:pos="8640"/>
              <w:tab w:val="right" w:pos="9360"/>
            </w:tabs>
          </w:pPr>
        </w:p>
        <w:p w14:paraId="2A7FA83C" w14:textId="77777777" w:rsidR="001A4310" w:rsidRDefault="001A4310" w:rsidP="009C1E9A">
          <w:pPr>
            <w:pStyle w:val="Footer"/>
            <w:tabs>
              <w:tab w:val="clear" w:pos="8640"/>
              <w:tab w:val="right" w:pos="9360"/>
            </w:tabs>
          </w:pPr>
        </w:p>
        <w:p w14:paraId="7E65BF30" w14:textId="77777777" w:rsidR="00137D90" w:rsidRDefault="00137D90" w:rsidP="009C1E9A">
          <w:pPr>
            <w:pStyle w:val="Footer"/>
            <w:tabs>
              <w:tab w:val="clear" w:pos="8640"/>
              <w:tab w:val="right" w:pos="9360"/>
            </w:tabs>
          </w:pPr>
        </w:p>
      </w:tc>
      <w:tc>
        <w:tcPr>
          <w:tcW w:w="2453" w:type="pct"/>
        </w:tcPr>
        <w:p w14:paraId="206499E3" w14:textId="77777777" w:rsidR="00137D90" w:rsidRDefault="00137D90" w:rsidP="009C1E9A">
          <w:pPr>
            <w:pStyle w:val="Footer"/>
            <w:tabs>
              <w:tab w:val="clear" w:pos="8640"/>
              <w:tab w:val="right" w:pos="9360"/>
            </w:tabs>
            <w:jc w:val="right"/>
          </w:pPr>
        </w:p>
      </w:tc>
    </w:tr>
    <w:tr w:rsidR="00445CD2" w14:paraId="35B123A7" w14:textId="77777777" w:rsidTr="009C1E9A">
      <w:trPr>
        <w:cantSplit/>
      </w:trPr>
      <w:tc>
        <w:tcPr>
          <w:tcW w:w="0" w:type="pct"/>
        </w:tcPr>
        <w:p w14:paraId="482A29DB" w14:textId="77777777" w:rsidR="00EC379B" w:rsidRDefault="00EC379B" w:rsidP="009C1E9A">
          <w:pPr>
            <w:pStyle w:val="Footer"/>
            <w:tabs>
              <w:tab w:val="clear" w:pos="8640"/>
              <w:tab w:val="right" w:pos="9360"/>
            </w:tabs>
          </w:pPr>
        </w:p>
      </w:tc>
      <w:tc>
        <w:tcPr>
          <w:tcW w:w="2395" w:type="pct"/>
        </w:tcPr>
        <w:p w14:paraId="14949AE4" w14:textId="27D6B6EA" w:rsidR="00EC379B" w:rsidRPr="009C1E9A" w:rsidRDefault="00C161C8" w:rsidP="009C1E9A">
          <w:pPr>
            <w:pStyle w:val="Footer"/>
            <w:tabs>
              <w:tab w:val="clear" w:pos="8640"/>
              <w:tab w:val="right" w:pos="9360"/>
            </w:tabs>
            <w:rPr>
              <w:rFonts w:ascii="Shruti" w:hAnsi="Shruti"/>
              <w:sz w:val="22"/>
            </w:rPr>
          </w:pPr>
          <w:r>
            <w:rPr>
              <w:rFonts w:ascii="Shruti" w:hAnsi="Shruti"/>
              <w:sz w:val="22"/>
            </w:rPr>
            <w:t>89R 24272-D</w:t>
          </w:r>
        </w:p>
      </w:tc>
      <w:tc>
        <w:tcPr>
          <w:tcW w:w="2453" w:type="pct"/>
        </w:tcPr>
        <w:p w14:paraId="2406D89F" w14:textId="65E9D960" w:rsidR="00EC379B" w:rsidRDefault="00C161C8" w:rsidP="009C1E9A">
          <w:pPr>
            <w:pStyle w:val="Footer"/>
            <w:tabs>
              <w:tab w:val="clear" w:pos="8640"/>
              <w:tab w:val="right" w:pos="9360"/>
            </w:tabs>
            <w:jc w:val="right"/>
          </w:pPr>
          <w:r>
            <w:fldChar w:fldCharType="begin"/>
          </w:r>
          <w:r>
            <w:instrText xml:space="preserve"> DOCPROPERTY  OTID  \* MERGEFORMAT </w:instrText>
          </w:r>
          <w:r>
            <w:fldChar w:fldCharType="separate"/>
          </w:r>
          <w:r w:rsidR="00EE5E25">
            <w:t>25.104.401</w:t>
          </w:r>
          <w:r>
            <w:fldChar w:fldCharType="end"/>
          </w:r>
        </w:p>
      </w:tc>
    </w:tr>
    <w:tr w:rsidR="00445CD2" w14:paraId="78421101" w14:textId="77777777" w:rsidTr="009C1E9A">
      <w:trPr>
        <w:cantSplit/>
      </w:trPr>
      <w:tc>
        <w:tcPr>
          <w:tcW w:w="0" w:type="pct"/>
        </w:tcPr>
        <w:p w14:paraId="67B199FA" w14:textId="77777777" w:rsidR="00EC379B" w:rsidRDefault="00EC379B" w:rsidP="009C1E9A">
          <w:pPr>
            <w:pStyle w:val="Footer"/>
            <w:tabs>
              <w:tab w:val="clear" w:pos="4320"/>
              <w:tab w:val="clear" w:pos="8640"/>
              <w:tab w:val="left" w:pos="2865"/>
            </w:tabs>
          </w:pPr>
        </w:p>
      </w:tc>
      <w:tc>
        <w:tcPr>
          <w:tcW w:w="2395" w:type="pct"/>
        </w:tcPr>
        <w:p w14:paraId="236D03A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8312256" w14:textId="77777777" w:rsidR="00EC379B" w:rsidRDefault="00EC379B" w:rsidP="006D504F">
          <w:pPr>
            <w:pStyle w:val="Footer"/>
            <w:rPr>
              <w:rStyle w:val="PageNumber"/>
            </w:rPr>
          </w:pPr>
        </w:p>
        <w:p w14:paraId="7FFF17D4" w14:textId="77777777" w:rsidR="00EC379B" w:rsidRDefault="00EC379B" w:rsidP="009C1E9A">
          <w:pPr>
            <w:pStyle w:val="Footer"/>
            <w:tabs>
              <w:tab w:val="clear" w:pos="8640"/>
              <w:tab w:val="right" w:pos="9360"/>
            </w:tabs>
            <w:jc w:val="right"/>
          </w:pPr>
        </w:p>
      </w:tc>
    </w:tr>
    <w:tr w:rsidR="00445CD2" w14:paraId="694AE367" w14:textId="77777777" w:rsidTr="009C1E9A">
      <w:trPr>
        <w:cantSplit/>
        <w:trHeight w:val="323"/>
      </w:trPr>
      <w:tc>
        <w:tcPr>
          <w:tcW w:w="0" w:type="pct"/>
          <w:gridSpan w:val="3"/>
        </w:tcPr>
        <w:p w14:paraId="19935045" w14:textId="77777777" w:rsidR="00EC379B" w:rsidRDefault="00C161C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37B391D" w14:textId="77777777" w:rsidR="00EC379B" w:rsidRDefault="00EC379B" w:rsidP="009C1E9A">
          <w:pPr>
            <w:pStyle w:val="Footer"/>
            <w:tabs>
              <w:tab w:val="clear" w:pos="8640"/>
              <w:tab w:val="right" w:pos="9360"/>
            </w:tabs>
            <w:jc w:val="center"/>
          </w:pPr>
        </w:p>
      </w:tc>
    </w:tr>
  </w:tbl>
  <w:p w14:paraId="7902C66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AEC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1F6F9" w14:textId="77777777" w:rsidR="00C161C8" w:rsidRDefault="00C161C8">
      <w:r>
        <w:separator/>
      </w:r>
    </w:p>
  </w:footnote>
  <w:footnote w:type="continuationSeparator" w:id="0">
    <w:p w14:paraId="493786A7" w14:textId="77777777" w:rsidR="00C161C8" w:rsidRDefault="00C1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2D3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E46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25BA"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997"/>
    <w:rsid w:val="00000A70"/>
    <w:rsid w:val="00001358"/>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186B"/>
    <w:rsid w:val="00073914"/>
    <w:rsid w:val="00074236"/>
    <w:rsid w:val="000746BD"/>
    <w:rsid w:val="00076D7D"/>
    <w:rsid w:val="00080D95"/>
    <w:rsid w:val="00087824"/>
    <w:rsid w:val="00090E6B"/>
    <w:rsid w:val="00091B2C"/>
    <w:rsid w:val="00092ABC"/>
    <w:rsid w:val="00097AAF"/>
    <w:rsid w:val="00097D13"/>
    <w:rsid w:val="000A4893"/>
    <w:rsid w:val="000A54E0"/>
    <w:rsid w:val="000A72C4"/>
    <w:rsid w:val="000B0F30"/>
    <w:rsid w:val="000B1486"/>
    <w:rsid w:val="000B3E61"/>
    <w:rsid w:val="000B54AF"/>
    <w:rsid w:val="000B6090"/>
    <w:rsid w:val="000B61BA"/>
    <w:rsid w:val="000B6FEE"/>
    <w:rsid w:val="000C12C4"/>
    <w:rsid w:val="000C49DA"/>
    <w:rsid w:val="000C4B3D"/>
    <w:rsid w:val="000C6DC1"/>
    <w:rsid w:val="000C6E20"/>
    <w:rsid w:val="000C76D7"/>
    <w:rsid w:val="000C7F1D"/>
    <w:rsid w:val="000D2EBA"/>
    <w:rsid w:val="000D32A1"/>
    <w:rsid w:val="000D3725"/>
    <w:rsid w:val="000D46E5"/>
    <w:rsid w:val="000D769C"/>
    <w:rsid w:val="000E0035"/>
    <w:rsid w:val="000E1976"/>
    <w:rsid w:val="000E20F1"/>
    <w:rsid w:val="000E23F6"/>
    <w:rsid w:val="000E5B20"/>
    <w:rsid w:val="000E7C14"/>
    <w:rsid w:val="000F05C9"/>
    <w:rsid w:val="000F094C"/>
    <w:rsid w:val="000F1392"/>
    <w:rsid w:val="000F18A2"/>
    <w:rsid w:val="000F2A7F"/>
    <w:rsid w:val="000F3528"/>
    <w:rsid w:val="000F3DBD"/>
    <w:rsid w:val="000F5843"/>
    <w:rsid w:val="000F6A06"/>
    <w:rsid w:val="0010154D"/>
    <w:rsid w:val="0010160A"/>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2245"/>
    <w:rsid w:val="00137D90"/>
    <w:rsid w:val="00141FB6"/>
    <w:rsid w:val="00142F8E"/>
    <w:rsid w:val="001435B6"/>
    <w:rsid w:val="00143C8B"/>
    <w:rsid w:val="00147530"/>
    <w:rsid w:val="0015331F"/>
    <w:rsid w:val="00156AB2"/>
    <w:rsid w:val="00160402"/>
    <w:rsid w:val="00160571"/>
    <w:rsid w:val="00161E93"/>
    <w:rsid w:val="00162C7A"/>
    <w:rsid w:val="00162DAE"/>
    <w:rsid w:val="001639C5"/>
    <w:rsid w:val="00163E45"/>
    <w:rsid w:val="001664C2"/>
    <w:rsid w:val="00171BF2"/>
    <w:rsid w:val="001728A0"/>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0920"/>
    <w:rsid w:val="001B26D8"/>
    <w:rsid w:val="001B3BFA"/>
    <w:rsid w:val="001B75B8"/>
    <w:rsid w:val="001C1230"/>
    <w:rsid w:val="001C2176"/>
    <w:rsid w:val="001C60B5"/>
    <w:rsid w:val="001C61B0"/>
    <w:rsid w:val="001C7957"/>
    <w:rsid w:val="001C7DB8"/>
    <w:rsid w:val="001C7EA8"/>
    <w:rsid w:val="001D1711"/>
    <w:rsid w:val="001D2A01"/>
    <w:rsid w:val="001D2EF6"/>
    <w:rsid w:val="001D37A8"/>
    <w:rsid w:val="001D462E"/>
    <w:rsid w:val="001D47C4"/>
    <w:rsid w:val="001E2CAD"/>
    <w:rsid w:val="001E34DB"/>
    <w:rsid w:val="001E37CD"/>
    <w:rsid w:val="001E4070"/>
    <w:rsid w:val="001E655E"/>
    <w:rsid w:val="001F069E"/>
    <w:rsid w:val="001F1C43"/>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2AB2"/>
    <w:rsid w:val="00255EB6"/>
    <w:rsid w:val="00257429"/>
    <w:rsid w:val="00260FA4"/>
    <w:rsid w:val="00261183"/>
    <w:rsid w:val="00262A66"/>
    <w:rsid w:val="00263140"/>
    <w:rsid w:val="002631C8"/>
    <w:rsid w:val="00265133"/>
    <w:rsid w:val="00265A23"/>
    <w:rsid w:val="0026626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633A"/>
    <w:rsid w:val="00347B4A"/>
    <w:rsid w:val="00347EBC"/>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6BE7"/>
    <w:rsid w:val="00370155"/>
    <w:rsid w:val="003712D5"/>
    <w:rsid w:val="003747DF"/>
    <w:rsid w:val="00377E3D"/>
    <w:rsid w:val="003847E8"/>
    <w:rsid w:val="00385E5E"/>
    <w:rsid w:val="0038731D"/>
    <w:rsid w:val="00387B60"/>
    <w:rsid w:val="00390098"/>
    <w:rsid w:val="00392DA1"/>
    <w:rsid w:val="00393718"/>
    <w:rsid w:val="003A0296"/>
    <w:rsid w:val="003A0361"/>
    <w:rsid w:val="003A10BC"/>
    <w:rsid w:val="003A33BB"/>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28"/>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5CD2"/>
    <w:rsid w:val="00447018"/>
    <w:rsid w:val="00450068"/>
    <w:rsid w:val="00450561"/>
    <w:rsid w:val="00450A40"/>
    <w:rsid w:val="00451D7C"/>
    <w:rsid w:val="00452FC3"/>
    <w:rsid w:val="00454715"/>
    <w:rsid w:val="00455936"/>
    <w:rsid w:val="00455ACE"/>
    <w:rsid w:val="00461B69"/>
    <w:rsid w:val="00462B3D"/>
    <w:rsid w:val="00474927"/>
    <w:rsid w:val="00475913"/>
    <w:rsid w:val="00477EE0"/>
    <w:rsid w:val="00480080"/>
    <w:rsid w:val="004824A7"/>
    <w:rsid w:val="00483AF0"/>
    <w:rsid w:val="00484167"/>
    <w:rsid w:val="00485ABA"/>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69CE"/>
    <w:rsid w:val="005304B2"/>
    <w:rsid w:val="005336BD"/>
    <w:rsid w:val="00534A49"/>
    <w:rsid w:val="005363BB"/>
    <w:rsid w:val="00541B98"/>
    <w:rsid w:val="00543374"/>
    <w:rsid w:val="00543E55"/>
    <w:rsid w:val="0054527B"/>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B16"/>
    <w:rsid w:val="005D4DAE"/>
    <w:rsid w:val="005D767D"/>
    <w:rsid w:val="005D7A30"/>
    <w:rsid w:val="005D7D3B"/>
    <w:rsid w:val="005E1999"/>
    <w:rsid w:val="005E232C"/>
    <w:rsid w:val="005E2B83"/>
    <w:rsid w:val="005E4AEB"/>
    <w:rsid w:val="005E738F"/>
    <w:rsid w:val="005E788B"/>
    <w:rsid w:val="005F1519"/>
    <w:rsid w:val="005F1C9D"/>
    <w:rsid w:val="005F4862"/>
    <w:rsid w:val="005F4ED4"/>
    <w:rsid w:val="005F5679"/>
    <w:rsid w:val="005F5FDF"/>
    <w:rsid w:val="005F6960"/>
    <w:rsid w:val="005F7000"/>
    <w:rsid w:val="005F7AAA"/>
    <w:rsid w:val="00600817"/>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515"/>
    <w:rsid w:val="00640CB6"/>
    <w:rsid w:val="00641B42"/>
    <w:rsid w:val="00645750"/>
    <w:rsid w:val="00650692"/>
    <w:rsid w:val="006508D3"/>
    <w:rsid w:val="00650AFA"/>
    <w:rsid w:val="00662B77"/>
    <w:rsid w:val="00662D0E"/>
    <w:rsid w:val="00663265"/>
    <w:rsid w:val="0066345F"/>
    <w:rsid w:val="0066485B"/>
    <w:rsid w:val="0067036E"/>
    <w:rsid w:val="00671693"/>
    <w:rsid w:val="00674519"/>
    <w:rsid w:val="006757AA"/>
    <w:rsid w:val="0068127E"/>
    <w:rsid w:val="00681790"/>
    <w:rsid w:val="006823AA"/>
    <w:rsid w:val="0068302A"/>
    <w:rsid w:val="00684B98"/>
    <w:rsid w:val="00685DC9"/>
    <w:rsid w:val="00687465"/>
    <w:rsid w:val="006907CF"/>
    <w:rsid w:val="00691CCF"/>
    <w:rsid w:val="006926E0"/>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1A69"/>
    <w:rsid w:val="006D3005"/>
    <w:rsid w:val="006D504F"/>
    <w:rsid w:val="006E0CAC"/>
    <w:rsid w:val="006E1CFB"/>
    <w:rsid w:val="006E1F94"/>
    <w:rsid w:val="006E26C1"/>
    <w:rsid w:val="006E30A8"/>
    <w:rsid w:val="006E45B0"/>
    <w:rsid w:val="006E5656"/>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658B"/>
    <w:rsid w:val="007509BE"/>
    <w:rsid w:val="0075287B"/>
    <w:rsid w:val="00755C7B"/>
    <w:rsid w:val="00764786"/>
    <w:rsid w:val="00766E12"/>
    <w:rsid w:val="0077098E"/>
    <w:rsid w:val="00771287"/>
    <w:rsid w:val="0077149E"/>
    <w:rsid w:val="00777518"/>
    <w:rsid w:val="0077779E"/>
    <w:rsid w:val="00780FB6"/>
    <w:rsid w:val="0078109A"/>
    <w:rsid w:val="0078552A"/>
    <w:rsid w:val="00785729"/>
    <w:rsid w:val="00786058"/>
    <w:rsid w:val="0079487D"/>
    <w:rsid w:val="007966D4"/>
    <w:rsid w:val="00796A0A"/>
    <w:rsid w:val="00796F6C"/>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D64"/>
    <w:rsid w:val="00897E80"/>
    <w:rsid w:val="008A04FA"/>
    <w:rsid w:val="008A3188"/>
    <w:rsid w:val="008A3FDF"/>
    <w:rsid w:val="008A62D8"/>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2135"/>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0E3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77EBA"/>
    <w:rsid w:val="00980311"/>
    <w:rsid w:val="0098170E"/>
    <w:rsid w:val="0098285C"/>
    <w:rsid w:val="00983B56"/>
    <w:rsid w:val="009847FD"/>
    <w:rsid w:val="009851B3"/>
    <w:rsid w:val="00985300"/>
    <w:rsid w:val="00986720"/>
    <w:rsid w:val="00987F00"/>
    <w:rsid w:val="0099403D"/>
    <w:rsid w:val="00995B0B"/>
    <w:rsid w:val="009A0D5B"/>
    <w:rsid w:val="009A1883"/>
    <w:rsid w:val="009A39F5"/>
    <w:rsid w:val="009A4588"/>
    <w:rsid w:val="009A5EA5"/>
    <w:rsid w:val="009B00C2"/>
    <w:rsid w:val="009B23C6"/>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15591"/>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6208"/>
    <w:rsid w:val="00AF1433"/>
    <w:rsid w:val="00AF48B4"/>
    <w:rsid w:val="00AF4923"/>
    <w:rsid w:val="00AF7C74"/>
    <w:rsid w:val="00B000AF"/>
    <w:rsid w:val="00B04E79"/>
    <w:rsid w:val="00B05997"/>
    <w:rsid w:val="00B07488"/>
    <w:rsid w:val="00B075A2"/>
    <w:rsid w:val="00B10DD2"/>
    <w:rsid w:val="00B115DC"/>
    <w:rsid w:val="00B11952"/>
    <w:rsid w:val="00B149AC"/>
    <w:rsid w:val="00B14BD2"/>
    <w:rsid w:val="00B1557F"/>
    <w:rsid w:val="00B1668D"/>
    <w:rsid w:val="00B17981"/>
    <w:rsid w:val="00B20344"/>
    <w:rsid w:val="00B233BB"/>
    <w:rsid w:val="00B25612"/>
    <w:rsid w:val="00B26437"/>
    <w:rsid w:val="00B2678E"/>
    <w:rsid w:val="00B30647"/>
    <w:rsid w:val="00B31F0E"/>
    <w:rsid w:val="00B34F25"/>
    <w:rsid w:val="00B43672"/>
    <w:rsid w:val="00B473D8"/>
    <w:rsid w:val="00B5165A"/>
    <w:rsid w:val="00B524C1"/>
    <w:rsid w:val="00B52C8D"/>
    <w:rsid w:val="00B564BF"/>
    <w:rsid w:val="00B567CC"/>
    <w:rsid w:val="00B6104E"/>
    <w:rsid w:val="00B610C7"/>
    <w:rsid w:val="00B62106"/>
    <w:rsid w:val="00B626A8"/>
    <w:rsid w:val="00B65695"/>
    <w:rsid w:val="00B66526"/>
    <w:rsid w:val="00B665A3"/>
    <w:rsid w:val="00B73BB4"/>
    <w:rsid w:val="00B80532"/>
    <w:rsid w:val="00B82039"/>
    <w:rsid w:val="00B82454"/>
    <w:rsid w:val="00B85F2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07968"/>
    <w:rsid w:val="00C119AC"/>
    <w:rsid w:val="00C14EE6"/>
    <w:rsid w:val="00C151DA"/>
    <w:rsid w:val="00C152A1"/>
    <w:rsid w:val="00C161C8"/>
    <w:rsid w:val="00C16CCB"/>
    <w:rsid w:val="00C20468"/>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ACC"/>
    <w:rsid w:val="00C61B5D"/>
    <w:rsid w:val="00C61C0E"/>
    <w:rsid w:val="00C61C64"/>
    <w:rsid w:val="00C61CDA"/>
    <w:rsid w:val="00C722F5"/>
    <w:rsid w:val="00C72956"/>
    <w:rsid w:val="00C73045"/>
    <w:rsid w:val="00C73212"/>
    <w:rsid w:val="00C7354A"/>
    <w:rsid w:val="00C74379"/>
    <w:rsid w:val="00C74DD8"/>
    <w:rsid w:val="00C75C5E"/>
    <w:rsid w:val="00C7669F"/>
    <w:rsid w:val="00C76DFF"/>
    <w:rsid w:val="00C77A01"/>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D21"/>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2D98"/>
    <w:rsid w:val="00D351FF"/>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2868"/>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61EB"/>
    <w:rsid w:val="00E500F1"/>
    <w:rsid w:val="00E51446"/>
    <w:rsid w:val="00E517CF"/>
    <w:rsid w:val="00E529C8"/>
    <w:rsid w:val="00E55DA0"/>
    <w:rsid w:val="00E56033"/>
    <w:rsid w:val="00E61159"/>
    <w:rsid w:val="00E625DA"/>
    <w:rsid w:val="00E634DC"/>
    <w:rsid w:val="00E64896"/>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0F2F"/>
    <w:rsid w:val="00EB27F2"/>
    <w:rsid w:val="00EB3928"/>
    <w:rsid w:val="00EB5373"/>
    <w:rsid w:val="00EC02A2"/>
    <w:rsid w:val="00EC379B"/>
    <w:rsid w:val="00EC37DF"/>
    <w:rsid w:val="00EC3A99"/>
    <w:rsid w:val="00EC41B1"/>
    <w:rsid w:val="00ED0665"/>
    <w:rsid w:val="00ED12C0"/>
    <w:rsid w:val="00ED19F0"/>
    <w:rsid w:val="00ED2B50"/>
    <w:rsid w:val="00ED3386"/>
    <w:rsid w:val="00ED3A32"/>
    <w:rsid w:val="00ED3BDE"/>
    <w:rsid w:val="00ED68FB"/>
    <w:rsid w:val="00ED783A"/>
    <w:rsid w:val="00EE2E34"/>
    <w:rsid w:val="00EE2E91"/>
    <w:rsid w:val="00EE3370"/>
    <w:rsid w:val="00EE43A2"/>
    <w:rsid w:val="00EE46B7"/>
    <w:rsid w:val="00EE5A49"/>
    <w:rsid w:val="00EE5E25"/>
    <w:rsid w:val="00EE664B"/>
    <w:rsid w:val="00EF10BA"/>
    <w:rsid w:val="00EF1738"/>
    <w:rsid w:val="00EF2BAF"/>
    <w:rsid w:val="00EF3B8F"/>
    <w:rsid w:val="00EF3DB9"/>
    <w:rsid w:val="00EF543E"/>
    <w:rsid w:val="00EF559F"/>
    <w:rsid w:val="00EF5AA2"/>
    <w:rsid w:val="00EF7E26"/>
    <w:rsid w:val="00F01DFA"/>
    <w:rsid w:val="00F02096"/>
    <w:rsid w:val="00F02457"/>
    <w:rsid w:val="00F036C3"/>
    <w:rsid w:val="00F0417E"/>
    <w:rsid w:val="00F05397"/>
    <w:rsid w:val="00F0638C"/>
    <w:rsid w:val="00F10414"/>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56B01"/>
    <w:rsid w:val="00F571B7"/>
    <w:rsid w:val="00F6514B"/>
    <w:rsid w:val="00F6533E"/>
    <w:rsid w:val="00F6587F"/>
    <w:rsid w:val="00F67981"/>
    <w:rsid w:val="00F706CA"/>
    <w:rsid w:val="00F70F8D"/>
    <w:rsid w:val="00F71C5A"/>
    <w:rsid w:val="00F733A4"/>
    <w:rsid w:val="00F7758F"/>
    <w:rsid w:val="00F82811"/>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1615"/>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A5559C-A8EE-42ED-9869-86955BAB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0F3528"/>
    <w:rPr>
      <w:sz w:val="16"/>
      <w:szCs w:val="16"/>
    </w:rPr>
  </w:style>
  <w:style w:type="paragraph" w:styleId="CommentText">
    <w:name w:val="annotation text"/>
    <w:basedOn w:val="Normal"/>
    <w:link w:val="CommentTextChar"/>
    <w:unhideWhenUsed/>
    <w:rsid w:val="000F3528"/>
    <w:rPr>
      <w:sz w:val="20"/>
      <w:szCs w:val="20"/>
    </w:rPr>
  </w:style>
  <w:style w:type="character" w:customStyle="1" w:styleId="CommentTextChar">
    <w:name w:val="Comment Text Char"/>
    <w:basedOn w:val="DefaultParagraphFont"/>
    <w:link w:val="CommentText"/>
    <w:rsid w:val="000F3528"/>
  </w:style>
  <w:style w:type="paragraph" w:styleId="CommentSubject">
    <w:name w:val="annotation subject"/>
    <w:basedOn w:val="CommentText"/>
    <w:next w:val="CommentText"/>
    <w:link w:val="CommentSubjectChar"/>
    <w:semiHidden/>
    <w:unhideWhenUsed/>
    <w:rsid w:val="000F3528"/>
    <w:rPr>
      <w:b/>
      <w:bCs/>
    </w:rPr>
  </w:style>
  <w:style w:type="character" w:customStyle="1" w:styleId="CommentSubjectChar">
    <w:name w:val="Comment Subject Char"/>
    <w:basedOn w:val="CommentTextChar"/>
    <w:link w:val="CommentSubject"/>
    <w:semiHidden/>
    <w:rsid w:val="000F3528"/>
    <w:rPr>
      <w:b/>
      <w:bCs/>
    </w:rPr>
  </w:style>
  <w:style w:type="paragraph" w:styleId="Revision">
    <w:name w:val="Revision"/>
    <w:hidden/>
    <w:uiPriority w:val="99"/>
    <w:semiHidden/>
    <w:rsid w:val="00CE3D21"/>
    <w:rPr>
      <w:sz w:val="24"/>
      <w:szCs w:val="24"/>
    </w:rPr>
  </w:style>
  <w:style w:type="character" w:styleId="Hyperlink">
    <w:name w:val="Hyperlink"/>
    <w:basedOn w:val="DefaultParagraphFont"/>
    <w:unhideWhenUsed/>
    <w:rsid w:val="001728A0"/>
    <w:rPr>
      <w:color w:val="0000FF" w:themeColor="hyperlink"/>
      <w:u w:val="single"/>
    </w:rPr>
  </w:style>
  <w:style w:type="character" w:customStyle="1" w:styleId="UnresolvedMention1">
    <w:name w:val="Unresolved Mention1"/>
    <w:basedOn w:val="DefaultParagraphFont"/>
    <w:uiPriority w:val="99"/>
    <w:semiHidden/>
    <w:unhideWhenUsed/>
    <w:rsid w:val="00172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1770</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BA - HB04044 (Committee Report (Unamended))</vt:lpstr>
    </vt:vector>
  </TitlesOfParts>
  <Company>State of Texas</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24272</dc:subject>
  <dc:creator>State of Texas</dc:creator>
  <dc:description>HB 4044 by Meyer-(H)Ways &amp; Means</dc:description>
  <cp:lastModifiedBy>Damian Duarte</cp:lastModifiedBy>
  <cp:revision>2</cp:revision>
  <cp:lastPrinted>2003-11-26T17:21:00Z</cp:lastPrinted>
  <dcterms:created xsi:type="dcterms:W3CDTF">2025-04-17T18:39:00Z</dcterms:created>
  <dcterms:modified xsi:type="dcterms:W3CDTF">2025-04-17T18:39:00Z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25.104.401</vt:lpwstr>
  </property>
</Properties>
</file>