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093" w:rsidRDefault="002030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0C236F0868422B8FC67B2BFD7C0CD7"/>
          </w:placeholder>
        </w:sdtPr>
        <w:sdtContent>
          <w:r w:rsidRPr="005C2A78">
            <w:rPr>
              <w:rFonts w:cs="Times New Roman"/>
              <w:b/>
              <w:szCs w:val="24"/>
              <w:u w:val="single"/>
            </w:rPr>
            <w:t>BILL ANALYSIS</w:t>
          </w:r>
        </w:sdtContent>
      </w:sdt>
    </w:p>
    <w:p w:rsidR="00203093" w:rsidRPr="00585C31" w:rsidRDefault="00203093" w:rsidP="000F1DF9">
      <w:pPr>
        <w:spacing w:after="0" w:line="240" w:lineRule="auto"/>
        <w:rPr>
          <w:rFonts w:cs="Times New Roman"/>
          <w:szCs w:val="24"/>
        </w:rPr>
      </w:pPr>
    </w:p>
    <w:p w:rsidR="00203093" w:rsidRPr="00585C31" w:rsidRDefault="002030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3093" w:rsidTr="000F1DF9">
        <w:tc>
          <w:tcPr>
            <w:tcW w:w="2718" w:type="dxa"/>
          </w:tcPr>
          <w:p w:rsidR="00203093" w:rsidRPr="005C2A78" w:rsidRDefault="00203093" w:rsidP="006D756B">
            <w:pPr>
              <w:rPr>
                <w:rFonts w:cs="Times New Roman"/>
                <w:szCs w:val="24"/>
              </w:rPr>
            </w:pPr>
            <w:sdt>
              <w:sdtPr>
                <w:rPr>
                  <w:rFonts w:cs="Times New Roman"/>
                  <w:szCs w:val="24"/>
                </w:rPr>
                <w:alias w:val="Agency Title"/>
                <w:tag w:val="AgencyTitleContentControl"/>
                <w:id w:val="1920747753"/>
                <w:lock w:val="sdtContentLocked"/>
                <w:placeholder>
                  <w:docPart w:val="817902C6E1D8404BA2E7C1395D4048A8"/>
                </w:placeholder>
              </w:sdtPr>
              <w:sdtEndPr>
                <w:rPr>
                  <w:rFonts w:cstheme="minorBidi"/>
                  <w:szCs w:val="22"/>
                </w:rPr>
              </w:sdtEndPr>
              <w:sdtContent>
                <w:r>
                  <w:rPr>
                    <w:rFonts w:cs="Times New Roman"/>
                    <w:szCs w:val="24"/>
                  </w:rPr>
                  <w:t>Senate Research Center</w:t>
                </w:r>
              </w:sdtContent>
            </w:sdt>
          </w:p>
        </w:tc>
        <w:tc>
          <w:tcPr>
            <w:tcW w:w="6858" w:type="dxa"/>
          </w:tcPr>
          <w:p w:rsidR="00203093" w:rsidRPr="00FF6471" w:rsidRDefault="00203093" w:rsidP="000F1DF9">
            <w:pPr>
              <w:jc w:val="right"/>
              <w:rPr>
                <w:rFonts w:cs="Times New Roman"/>
                <w:szCs w:val="24"/>
              </w:rPr>
            </w:pPr>
            <w:sdt>
              <w:sdtPr>
                <w:rPr>
                  <w:rFonts w:cs="Times New Roman"/>
                  <w:szCs w:val="24"/>
                </w:rPr>
                <w:alias w:val="Bill Number"/>
                <w:tag w:val="BillNumberOne"/>
                <w:id w:val="-410784069"/>
                <w:lock w:val="sdtContentLocked"/>
                <w:placeholder>
                  <w:docPart w:val="50E0C995AF89486B8847965508AC2AB7"/>
                </w:placeholder>
              </w:sdtPr>
              <w:sdtContent>
                <w:r>
                  <w:rPr>
                    <w:rFonts w:cs="Times New Roman"/>
                    <w:szCs w:val="24"/>
                  </w:rPr>
                  <w:t>H.B. 4076</w:t>
                </w:r>
              </w:sdtContent>
            </w:sdt>
          </w:p>
        </w:tc>
      </w:tr>
      <w:tr w:rsidR="00203093" w:rsidTr="000F1DF9">
        <w:sdt>
          <w:sdtPr>
            <w:rPr>
              <w:rFonts w:cs="Times New Roman"/>
              <w:szCs w:val="24"/>
            </w:rPr>
            <w:alias w:val="TLCNumber"/>
            <w:tag w:val="TLCNumber"/>
            <w:id w:val="-542600604"/>
            <w:lock w:val="sdtLocked"/>
            <w:placeholder>
              <w:docPart w:val="438B14A58AF24D1EB304742189359CD9"/>
            </w:placeholder>
          </w:sdtPr>
          <w:sdtContent>
            <w:tc>
              <w:tcPr>
                <w:tcW w:w="2718" w:type="dxa"/>
              </w:tcPr>
              <w:p w:rsidR="00203093" w:rsidRPr="000F1DF9" w:rsidRDefault="00203093" w:rsidP="00C65088">
                <w:pPr>
                  <w:rPr>
                    <w:rFonts w:cs="Times New Roman"/>
                    <w:szCs w:val="24"/>
                  </w:rPr>
                </w:pPr>
                <w:r>
                  <w:rPr>
                    <w:rFonts w:cs="Times New Roman"/>
                    <w:szCs w:val="24"/>
                  </w:rPr>
                  <w:t>89R15206 LRM-D</w:t>
                </w:r>
              </w:p>
            </w:tc>
          </w:sdtContent>
        </w:sdt>
        <w:tc>
          <w:tcPr>
            <w:tcW w:w="6858" w:type="dxa"/>
          </w:tcPr>
          <w:p w:rsidR="00203093" w:rsidRPr="005C2A78" w:rsidRDefault="00203093" w:rsidP="00073EDD">
            <w:pPr>
              <w:jc w:val="right"/>
              <w:rPr>
                <w:rFonts w:cs="Times New Roman"/>
                <w:szCs w:val="24"/>
              </w:rPr>
            </w:pPr>
            <w:sdt>
              <w:sdtPr>
                <w:rPr>
                  <w:rFonts w:cs="Times New Roman"/>
                  <w:szCs w:val="24"/>
                </w:rPr>
                <w:alias w:val="Author Label"/>
                <w:tag w:val="By"/>
                <w:id w:val="72399597"/>
                <w:lock w:val="sdtLocked"/>
                <w:placeholder>
                  <w:docPart w:val="14C742FECA2D41889CF77662FC8A8B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C65D811E924F31905F9CE1B85760EC"/>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CA5C7774C6944E24BBC17879AA790516"/>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A244F88F58F44CEF9FA7EBCBD98AEE3E"/>
                </w:placeholder>
                <w:showingPlcHdr/>
              </w:sdtPr>
              <w:sdtContent/>
            </w:sdt>
          </w:p>
        </w:tc>
      </w:tr>
      <w:tr w:rsidR="00203093" w:rsidTr="000F1DF9">
        <w:tc>
          <w:tcPr>
            <w:tcW w:w="2718" w:type="dxa"/>
          </w:tcPr>
          <w:p w:rsidR="00203093" w:rsidRPr="00BC7495" w:rsidRDefault="00203093" w:rsidP="000F1DF9">
            <w:pPr>
              <w:rPr>
                <w:rFonts w:cs="Times New Roman"/>
                <w:szCs w:val="24"/>
              </w:rPr>
            </w:pPr>
          </w:p>
        </w:tc>
        <w:sdt>
          <w:sdtPr>
            <w:rPr>
              <w:rFonts w:cs="Times New Roman"/>
              <w:szCs w:val="24"/>
            </w:rPr>
            <w:alias w:val="Committee"/>
            <w:tag w:val="Committee"/>
            <w:id w:val="1914272295"/>
            <w:lock w:val="sdtContentLocked"/>
            <w:placeholder>
              <w:docPart w:val="6BDD395AA1044CA497985C993089A6C5"/>
            </w:placeholder>
          </w:sdtPr>
          <w:sdtContent>
            <w:tc>
              <w:tcPr>
                <w:tcW w:w="6858" w:type="dxa"/>
              </w:tcPr>
              <w:p w:rsidR="00203093" w:rsidRPr="00FF6471" w:rsidRDefault="00203093" w:rsidP="000F1DF9">
                <w:pPr>
                  <w:jc w:val="right"/>
                  <w:rPr>
                    <w:rFonts w:cs="Times New Roman"/>
                    <w:szCs w:val="24"/>
                  </w:rPr>
                </w:pPr>
                <w:r>
                  <w:rPr>
                    <w:rFonts w:cs="Times New Roman"/>
                    <w:szCs w:val="24"/>
                  </w:rPr>
                  <w:t>Health &amp; Human Services</w:t>
                </w:r>
              </w:p>
            </w:tc>
          </w:sdtContent>
        </w:sdt>
      </w:tr>
      <w:tr w:rsidR="00203093" w:rsidTr="000F1DF9">
        <w:tc>
          <w:tcPr>
            <w:tcW w:w="2718" w:type="dxa"/>
          </w:tcPr>
          <w:p w:rsidR="00203093" w:rsidRPr="00BC7495" w:rsidRDefault="00203093" w:rsidP="000F1DF9">
            <w:pPr>
              <w:rPr>
                <w:rFonts w:cs="Times New Roman"/>
                <w:szCs w:val="24"/>
              </w:rPr>
            </w:pPr>
          </w:p>
        </w:tc>
        <w:sdt>
          <w:sdtPr>
            <w:rPr>
              <w:rFonts w:cs="Times New Roman"/>
              <w:szCs w:val="24"/>
            </w:rPr>
            <w:alias w:val="Date"/>
            <w:tag w:val="DateContentControl"/>
            <w:id w:val="1178081906"/>
            <w:lock w:val="sdtLocked"/>
            <w:placeholder>
              <w:docPart w:val="C533FC5A86EB4A9EAB064E82C218541F"/>
            </w:placeholder>
            <w:date w:fullDate="2025-05-19T00:00:00Z">
              <w:dateFormat w:val="M/d/yyyy"/>
              <w:lid w:val="en-US"/>
              <w:storeMappedDataAs w:val="dateTime"/>
              <w:calendar w:val="gregorian"/>
            </w:date>
          </w:sdtPr>
          <w:sdtContent>
            <w:tc>
              <w:tcPr>
                <w:tcW w:w="6858" w:type="dxa"/>
              </w:tcPr>
              <w:p w:rsidR="00203093" w:rsidRPr="00FF6471" w:rsidRDefault="00203093" w:rsidP="000F1DF9">
                <w:pPr>
                  <w:jc w:val="right"/>
                  <w:rPr>
                    <w:rFonts w:cs="Times New Roman"/>
                    <w:szCs w:val="24"/>
                  </w:rPr>
                </w:pPr>
                <w:r>
                  <w:rPr>
                    <w:rFonts w:cs="Times New Roman"/>
                    <w:szCs w:val="24"/>
                  </w:rPr>
                  <w:t>5/19/2025</w:t>
                </w:r>
              </w:p>
            </w:tc>
          </w:sdtContent>
        </w:sdt>
      </w:tr>
      <w:tr w:rsidR="00203093" w:rsidTr="000F1DF9">
        <w:tc>
          <w:tcPr>
            <w:tcW w:w="2718" w:type="dxa"/>
          </w:tcPr>
          <w:p w:rsidR="00203093" w:rsidRPr="00BC7495" w:rsidRDefault="00203093" w:rsidP="000F1DF9">
            <w:pPr>
              <w:rPr>
                <w:rFonts w:cs="Times New Roman"/>
                <w:szCs w:val="24"/>
              </w:rPr>
            </w:pPr>
          </w:p>
        </w:tc>
        <w:sdt>
          <w:sdtPr>
            <w:rPr>
              <w:rFonts w:cs="Times New Roman"/>
              <w:szCs w:val="24"/>
            </w:rPr>
            <w:alias w:val="BA Version"/>
            <w:tag w:val="BAVersion"/>
            <w:id w:val="-1685590809"/>
            <w:lock w:val="sdtContentLocked"/>
            <w:placeholder>
              <w:docPart w:val="7F8505E147144471B5A9BA508E2ABC52"/>
            </w:placeholder>
          </w:sdtPr>
          <w:sdtContent>
            <w:tc>
              <w:tcPr>
                <w:tcW w:w="6858" w:type="dxa"/>
              </w:tcPr>
              <w:p w:rsidR="00203093" w:rsidRPr="00FF6471" w:rsidRDefault="00203093" w:rsidP="000F1DF9">
                <w:pPr>
                  <w:jc w:val="right"/>
                  <w:rPr>
                    <w:rFonts w:cs="Times New Roman"/>
                    <w:szCs w:val="24"/>
                  </w:rPr>
                </w:pPr>
                <w:r>
                  <w:rPr>
                    <w:rFonts w:cs="Times New Roman"/>
                    <w:szCs w:val="24"/>
                  </w:rPr>
                  <w:t>Engrossed</w:t>
                </w:r>
              </w:p>
            </w:tc>
          </w:sdtContent>
        </w:sdt>
      </w:tr>
    </w:tbl>
    <w:p w:rsidR="00203093" w:rsidRPr="00FF6471" w:rsidRDefault="00203093" w:rsidP="000F1DF9">
      <w:pPr>
        <w:spacing w:after="0" w:line="240" w:lineRule="auto"/>
        <w:rPr>
          <w:rFonts w:cs="Times New Roman"/>
          <w:szCs w:val="24"/>
        </w:rPr>
      </w:pPr>
    </w:p>
    <w:p w:rsidR="00203093" w:rsidRPr="00FF6471" w:rsidRDefault="00203093" w:rsidP="000F1DF9">
      <w:pPr>
        <w:spacing w:after="0" w:line="240" w:lineRule="auto"/>
        <w:rPr>
          <w:rFonts w:cs="Times New Roman"/>
          <w:szCs w:val="24"/>
        </w:rPr>
      </w:pPr>
    </w:p>
    <w:p w:rsidR="00203093" w:rsidRPr="00FF6471" w:rsidRDefault="002030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B8D60567F647A48953510FE050AD03"/>
        </w:placeholder>
      </w:sdtPr>
      <w:sdtContent>
        <w:p w:rsidR="00203093" w:rsidRDefault="002030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A6844BF1B34AD8A5F28FED4DF70049"/>
        </w:placeholder>
      </w:sdtPr>
      <w:sdtContent>
        <w:p w:rsidR="00203093" w:rsidRDefault="00203093" w:rsidP="00F353CF">
          <w:pPr>
            <w:pStyle w:val="NormalWeb"/>
            <w:spacing w:before="0" w:beforeAutospacing="0" w:after="0" w:afterAutospacing="0"/>
            <w:jc w:val="both"/>
            <w:divId w:val="561525754"/>
            <w:rPr>
              <w:rFonts w:eastAsia="Times New Roman"/>
              <w:bCs/>
            </w:rPr>
          </w:pPr>
        </w:p>
        <w:p w:rsidR="00203093" w:rsidRPr="00F353CF" w:rsidRDefault="00203093" w:rsidP="00F353CF">
          <w:pPr>
            <w:pStyle w:val="NormalWeb"/>
            <w:spacing w:before="0" w:beforeAutospacing="0" w:after="0" w:afterAutospacing="0"/>
            <w:jc w:val="both"/>
            <w:divId w:val="561525754"/>
          </w:pPr>
          <w:r w:rsidRPr="00F353CF">
            <w:t>Receiving an organ transplant is a lifesaving medical procedure for individuals with end-stage organ failure. Eligibility is determined by various medical factors, including transplant location and medical urgency, to ensure the best possible outcomes for both recipients and donors.</w:t>
          </w:r>
        </w:p>
        <w:p w:rsidR="00203093" w:rsidRPr="00F353CF" w:rsidRDefault="00203093" w:rsidP="00F353CF">
          <w:pPr>
            <w:pStyle w:val="NormalWeb"/>
            <w:spacing w:before="0" w:beforeAutospacing="0" w:after="0" w:afterAutospacing="0"/>
            <w:jc w:val="both"/>
            <w:divId w:val="561525754"/>
          </w:pPr>
          <w:r w:rsidRPr="00F353CF">
            <w:t> </w:t>
          </w:r>
        </w:p>
        <w:p w:rsidR="00203093" w:rsidRPr="00F353CF" w:rsidRDefault="00203093" w:rsidP="00F353CF">
          <w:pPr>
            <w:pStyle w:val="NormalWeb"/>
            <w:spacing w:before="0" w:beforeAutospacing="0" w:after="0" w:afterAutospacing="0"/>
            <w:jc w:val="both"/>
            <w:divId w:val="561525754"/>
          </w:pPr>
          <w:r w:rsidRPr="00F353CF">
            <w:t>However, recent reports indicate that some patients have been denied placement on transplant waiting lists, given lower priority on the list, or refused donor organs based on their vaccination status. While transplant centers must weigh various health risks to protect patient safety, such decisions should also respect an individual</w:t>
          </w:r>
          <w:r>
            <w:t>'</w:t>
          </w:r>
          <w:r w:rsidRPr="00F353CF">
            <w:t>s bodily autonomy.</w:t>
          </w:r>
        </w:p>
        <w:p w:rsidR="00203093" w:rsidRPr="00F353CF" w:rsidRDefault="00203093" w:rsidP="00F353CF">
          <w:pPr>
            <w:pStyle w:val="NormalWeb"/>
            <w:spacing w:before="0" w:beforeAutospacing="0" w:after="0" w:afterAutospacing="0"/>
            <w:jc w:val="both"/>
            <w:divId w:val="561525754"/>
          </w:pPr>
          <w:r w:rsidRPr="00F353CF">
            <w:t> </w:t>
          </w:r>
        </w:p>
        <w:p w:rsidR="00203093" w:rsidRPr="00F353CF" w:rsidRDefault="00203093" w:rsidP="00F353CF">
          <w:pPr>
            <w:pStyle w:val="NormalWeb"/>
            <w:spacing w:before="0" w:beforeAutospacing="0" w:after="0" w:afterAutospacing="0"/>
            <w:jc w:val="both"/>
            <w:divId w:val="561525754"/>
          </w:pPr>
          <w:r w:rsidRPr="00F353CF">
            <w:t>H</w:t>
          </w:r>
          <w:r>
            <w:t>.</w:t>
          </w:r>
          <w:r w:rsidRPr="00F353CF">
            <w:t>B</w:t>
          </w:r>
          <w:r>
            <w:t>.</w:t>
          </w:r>
          <w:r w:rsidRPr="00F353CF">
            <w:t xml:space="preserve"> 4076 aims to ensure that transplant eligibility decisions in Texas are fair, individualized, and based on legitimate medical considerations, not a person</w:t>
          </w:r>
          <w:r>
            <w:t>'</w:t>
          </w:r>
          <w:r w:rsidRPr="00F353CF">
            <w:t>s vaccination status.</w:t>
          </w:r>
        </w:p>
        <w:p w:rsidR="00203093" w:rsidRPr="00F353CF" w:rsidRDefault="00203093" w:rsidP="00F353CF">
          <w:pPr>
            <w:pStyle w:val="NormalWeb"/>
            <w:spacing w:before="0" w:beforeAutospacing="0" w:after="0" w:afterAutospacing="0"/>
            <w:jc w:val="both"/>
            <w:divId w:val="561525754"/>
          </w:pPr>
          <w:r w:rsidRPr="00F353CF">
            <w:t> </w:t>
          </w:r>
        </w:p>
        <w:p w:rsidR="00203093" w:rsidRDefault="00203093" w:rsidP="00F353CF">
          <w:pPr>
            <w:pStyle w:val="NormalWeb"/>
            <w:spacing w:before="0" w:beforeAutospacing="0" w:after="0" w:afterAutospacing="0"/>
            <w:jc w:val="both"/>
            <w:divId w:val="561525754"/>
          </w:pPr>
          <w:r w:rsidRPr="00F353CF">
            <w:t>Key Provisions</w:t>
          </w:r>
        </w:p>
        <w:p w:rsidR="00203093" w:rsidRPr="00F353CF" w:rsidRDefault="00203093" w:rsidP="00F353CF">
          <w:pPr>
            <w:pStyle w:val="NormalWeb"/>
            <w:spacing w:before="0" w:beforeAutospacing="0" w:after="0" w:afterAutospacing="0"/>
            <w:jc w:val="both"/>
            <w:divId w:val="561525754"/>
          </w:pPr>
        </w:p>
        <w:p w:rsidR="00203093" w:rsidRPr="00F353CF" w:rsidRDefault="00203093" w:rsidP="00F353CF">
          <w:pPr>
            <w:spacing w:after="0" w:line="240" w:lineRule="auto"/>
            <w:ind w:left="720"/>
            <w:jc w:val="both"/>
            <w:divId w:val="561525754"/>
            <w:rPr>
              <w:rFonts w:eastAsia="Times New Roman"/>
            </w:rPr>
          </w:pPr>
          <w:r>
            <w:rPr>
              <w:rFonts w:eastAsia="Times New Roman" w:cs="Times New Roman"/>
            </w:rPr>
            <w:t>•</w:t>
          </w:r>
          <w:r>
            <w:rPr>
              <w:rFonts w:eastAsia="Times New Roman"/>
            </w:rPr>
            <w:t xml:space="preserve"> </w:t>
          </w:r>
          <w:r w:rsidRPr="00F353CF">
            <w:rPr>
              <w:rFonts w:eastAsia="Times New Roman"/>
            </w:rPr>
            <w:t>The bill prohibits healthcare practitioners from:</w:t>
          </w:r>
        </w:p>
        <w:p w:rsidR="00203093" w:rsidRPr="00F353CF" w:rsidRDefault="00203093" w:rsidP="00F353CF">
          <w:pPr>
            <w:pStyle w:val="NormalWeb"/>
            <w:spacing w:before="0" w:beforeAutospacing="0" w:after="0" w:afterAutospacing="0"/>
            <w:ind w:left="720"/>
            <w:jc w:val="both"/>
            <w:divId w:val="561525754"/>
          </w:pPr>
          <w:r w:rsidRPr="00F353CF">
            <w:t> </w:t>
          </w:r>
        </w:p>
        <w:p w:rsidR="00203093" w:rsidRPr="00F353CF" w:rsidRDefault="00203093" w:rsidP="00F353CF">
          <w:pPr>
            <w:spacing w:after="0" w:line="240" w:lineRule="auto"/>
            <w:ind w:left="1440"/>
            <w:jc w:val="both"/>
            <w:divId w:val="561525754"/>
            <w:rPr>
              <w:rFonts w:eastAsia="Times New Roman"/>
            </w:rPr>
          </w:pPr>
          <w:r>
            <w:rPr>
              <w:rFonts w:eastAsia="Times New Roman" w:cs="Times New Roman"/>
            </w:rPr>
            <w:t xml:space="preserve">• </w:t>
          </w:r>
          <w:r w:rsidRPr="00F353CF">
            <w:rPr>
              <w:rFonts w:eastAsia="Times New Roman"/>
            </w:rPr>
            <w:t>Determining a person is ineligible for an organ transplant solely due to their vaccination status;</w:t>
          </w:r>
        </w:p>
        <w:p w:rsidR="00203093" w:rsidRPr="00F353CF" w:rsidRDefault="00203093" w:rsidP="00F353CF">
          <w:pPr>
            <w:pStyle w:val="NormalWeb"/>
            <w:spacing w:before="0" w:beforeAutospacing="0" w:after="0" w:afterAutospacing="0"/>
            <w:ind w:left="720"/>
            <w:jc w:val="both"/>
            <w:divId w:val="561525754"/>
          </w:pPr>
          <w:r w:rsidRPr="00F353CF">
            <w:t> </w:t>
          </w:r>
        </w:p>
        <w:p w:rsidR="00203093" w:rsidRPr="00F353CF" w:rsidRDefault="00203093" w:rsidP="00F353CF">
          <w:pPr>
            <w:spacing w:after="0" w:line="240" w:lineRule="auto"/>
            <w:ind w:left="1440"/>
            <w:jc w:val="both"/>
            <w:divId w:val="561525754"/>
            <w:rPr>
              <w:rFonts w:eastAsia="Times New Roman"/>
            </w:rPr>
          </w:pPr>
          <w:r>
            <w:rPr>
              <w:rFonts w:eastAsia="Times New Roman" w:cs="Times New Roman"/>
            </w:rPr>
            <w:t xml:space="preserve">• </w:t>
          </w:r>
          <w:r w:rsidRPr="00F353CF">
            <w:rPr>
              <w:rFonts w:eastAsia="Times New Roman"/>
            </w:rPr>
            <w:t>Denying medical services related to transplantation, including evaluation, surgery, counseling, and post-operative care, based on vaccination status;</w:t>
          </w:r>
        </w:p>
        <w:p w:rsidR="00203093" w:rsidRPr="00F353CF" w:rsidRDefault="00203093" w:rsidP="00F353CF">
          <w:pPr>
            <w:pStyle w:val="NormalWeb"/>
            <w:spacing w:before="0" w:beforeAutospacing="0" w:after="0" w:afterAutospacing="0"/>
            <w:jc w:val="both"/>
            <w:divId w:val="561525754"/>
          </w:pPr>
          <w:r w:rsidRPr="00F353CF">
            <w:t> </w:t>
          </w:r>
        </w:p>
        <w:p w:rsidR="00203093" w:rsidRPr="00F353CF" w:rsidRDefault="00203093" w:rsidP="00F353CF">
          <w:pPr>
            <w:spacing w:after="0" w:line="240" w:lineRule="auto"/>
            <w:ind w:left="1440"/>
            <w:jc w:val="both"/>
            <w:divId w:val="561525754"/>
            <w:rPr>
              <w:rFonts w:eastAsia="Times New Roman"/>
            </w:rPr>
          </w:pPr>
          <w:r>
            <w:rPr>
              <w:rFonts w:eastAsia="Times New Roman" w:cs="Times New Roman"/>
            </w:rPr>
            <w:t xml:space="preserve">• </w:t>
          </w:r>
          <w:r w:rsidRPr="00F353CF">
            <w:rPr>
              <w:rFonts w:eastAsia="Times New Roman"/>
            </w:rPr>
            <w:t>Refusing to refer an individual to a transplant center or specialist because of their vaccination status; or</w:t>
          </w:r>
        </w:p>
        <w:p w:rsidR="00203093" w:rsidRPr="00F353CF" w:rsidRDefault="00203093" w:rsidP="00F353CF">
          <w:pPr>
            <w:pStyle w:val="NormalWeb"/>
            <w:spacing w:before="0" w:beforeAutospacing="0" w:after="0" w:afterAutospacing="0"/>
            <w:jc w:val="both"/>
            <w:divId w:val="561525754"/>
          </w:pPr>
          <w:r w:rsidRPr="00F353CF">
            <w:t> </w:t>
          </w:r>
        </w:p>
        <w:p w:rsidR="00203093" w:rsidRPr="00F353CF" w:rsidRDefault="00203093" w:rsidP="00F353CF">
          <w:pPr>
            <w:spacing w:after="0" w:line="240" w:lineRule="auto"/>
            <w:ind w:left="1440"/>
            <w:jc w:val="both"/>
            <w:divId w:val="561525754"/>
            <w:rPr>
              <w:rFonts w:eastAsia="Times New Roman"/>
            </w:rPr>
          </w:pPr>
          <w:r>
            <w:rPr>
              <w:rFonts w:eastAsia="Times New Roman" w:cs="Times New Roman"/>
            </w:rPr>
            <w:t xml:space="preserve">• </w:t>
          </w:r>
          <w:r w:rsidRPr="00F353CF">
            <w:rPr>
              <w:rFonts w:eastAsia="Times New Roman"/>
            </w:rPr>
            <w:t>Excluding individuals from transplant waiting lists or assigning them a lower priority based solely on vaccination status.</w:t>
          </w:r>
        </w:p>
        <w:p w:rsidR="00203093" w:rsidRPr="00D70925" w:rsidRDefault="00203093" w:rsidP="00F353CF">
          <w:pPr>
            <w:spacing w:after="0" w:line="240" w:lineRule="auto"/>
            <w:jc w:val="both"/>
            <w:rPr>
              <w:rFonts w:eastAsia="Times New Roman" w:cs="Times New Roman"/>
              <w:bCs/>
              <w:szCs w:val="24"/>
            </w:rPr>
          </w:pPr>
        </w:p>
      </w:sdtContent>
    </w:sdt>
    <w:p w:rsidR="00203093" w:rsidRDefault="00203093" w:rsidP="0092622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4076 </w:t>
      </w:r>
      <w:bookmarkStart w:id="1" w:name="AmendsCurrentLaw"/>
      <w:bookmarkEnd w:id="1"/>
      <w:r>
        <w:rPr>
          <w:rFonts w:cs="Times New Roman"/>
          <w:szCs w:val="24"/>
        </w:rPr>
        <w:t>amends current law relating to prohibiting organ transplant recipient discrimination on the basis of vaccination status.</w:t>
      </w:r>
    </w:p>
    <w:p w:rsidR="00203093" w:rsidRPr="00926229" w:rsidRDefault="00203093" w:rsidP="00926229">
      <w:pPr>
        <w:spacing w:after="0" w:line="240" w:lineRule="auto"/>
        <w:jc w:val="both"/>
        <w:rPr>
          <w:rFonts w:eastAsia="Times New Roman" w:cs="Times New Roman"/>
          <w:szCs w:val="24"/>
        </w:rPr>
      </w:pPr>
    </w:p>
    <w:p w:rsidR="00203093" w:rsidRPr="005C2A78" w:rsidRDefault="00203093" w:rsidP="0092622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CEBD24C1D774DE6A110F3C8158EBD6D"/>
          </w:placeholder>
        </w:sdtPr>
        <w:sdtContent>
          <w:r>
            <w:rPr>
              <w:rFonts w:eastAsia="Times New Roman" w:cs="Times New Roman"/>
              <w:b/>
              <w:szCs w:val="24"/>
              <w:u w:val="single"/>
            </w:rPr>
            <w:t>RULEMAKING AUTHORITY</w:t>
          </w:r>
        </w:sdtContent>
      </w:sdt>
    </w:p>
    <w:p w:rsidR="00203093" w:rsidRPr="006529C4" w:rsidRDefault="00203093" w:rsidP="00926229">
      <w:pPr>
        <w:spacing w:after="0" w:line="240" w:lineRule="auto"/>
        <w:jc w:val="both"/>
        <w:rPr>
          <w:rFonts w:cs="Times New Roman"/>
          <w:szCs w:val="24"/>
        </w:rPr>
      </w:pPr>
    </w:p>
    <w:p w:rsidR="00203093" w:rsidRPr="006529C4" w:rsidRDefault="00203093" w:rsidP="00926229">
      <w:pPr>
        <w:spacing w:after="0" w:line="240" w:lineRule="auto"/>
        <w:jc w:val="both"/>
        <w:rPr>
          <w:rFonts w:cs="Times New Roman"/>
          <w:szCs w:val="24"/>
        </w:rPr>
      </w:pPr>
      <w:r>
        <w:rPr>
          <w:rFonts w:cs="Times New Roman"/>
          <w:szCs w:val="24"/>
        </w:rPr>
        <w:t xml:space="preserve">Rulemaking authority is expressly granted to </w:t>
      </w:r>
      <w:r w:rsidRPr="00926229">
        <w:rPr>
          <w:rFonts w:cs="Times New Roman"/>
          <w:szCs w:val="24"/>
        </w:rPr>
        <w:t>the executive commissioner of the Health and Human Services Commission</w:t>
      </w:r>
      <w:r>
        <w:rPr>
          <w:rFonts w:cs="Times New Roman"/>
          <w:szCs w:val="24"/>
        </w:rPr>
        <w:t xml:space="preserve"> in SECTION 2 of this bill.</w:t>
      </w:r>
    </w:p>
    <w:p w:rsidR="00203093" w:rsidRPr="006529C4" w:rsidRDefault="00203093" w:rsidP="00926229">
      <w:pPr>
        <w:spacing w:after="0" w:line="240" w:lineRule="auto"/>
        <w:jc w:val="both"/>
        <w:rPr>
          <w:rFonts w:cs="Times New Roman"/>
          <w:szCs w:val="24"/>
        </w:rPr>
      </w:pPr>
    </w:p>
    <w:p w:rsidR="00203093" w:rsidRPr="005C2A78" w:rsidRDefault="00203093" w:rsidP="009262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FD809BF77E45DAADE33BC12FEA082B"/>
          </w:placeholder>
        </w:sdtPr>
        <w:sdtContent>
          <w:r>
            <w:rPr>
              <w:rFonts w:eastAsia="Times New Roman" w:cs="Times New Roman"/>
              <w:b/>
              <w:szCs w:val="24"/>
              <w:u w:val="single"/>
            </w:rPr>
            <w:t>SECTION BY SECTION ANALYSIS</w:t>
          </w:r>
        </w:sdtContent>
      </w:sdt>
    </w:p>
    <w:p w:rsidR="00203093" w:rsidRPr="005C2A78" w:rsidRDefault="00203093" w:rsidP="00926229">
      <w:pPr>
        <w:spacing w:after="0" w:line="240" w:lineRule="auto"/>
        <w:jc w:val="both"/>
        <w:rPr>
          <w:rFonts w:eastAsia="Times New Roman" w:cs="Times New Roman"/>
          <w:szCs w:val="24"/>
        </w:rPr>
      </w:pPr>
    </w:p>
    <w:p w:rsidR="00203093" w:rsidRDefault="00203093" w:rsidP="0092622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26229">
        <w:rPr>
          <w:rFonts w:eastAsia="Times New Roman" w:cs="Times New Roman"/>
          <w:szCs w:val="24"/>
        </w:rPr>
        <w:t>Subchapter S, Chapter 161, Health and Safety Code</w:t>
      </w:r>
      <w:r>
        <w:rPr>
          <w:rFonts w:eastAsia="Times New Roman" w:cs="Times New Roman"/>
          <w:szCs w:val="24"/>
        </w:rPr>
        <w:t xml:space="preserve">, by </w:t>
      </w:r>
      <w:r w:rsidRPr="00926229">
        <w:rPr>
          <w:rFonts w:eastAsia="Times New Roman" w:cs="Times New Roman"/>
          <w:szCs w:val="24"/>
        </w:rPr>
        <w:t>adding Section 161.474</w:t>
      </w:r>
      <w:r>
        <w:rPr>
          <w:rFonts w:eastAsia="Times New Roman" w:cs="Times New Roman"/>
          <w:szCs w:val="24"/>
        </w:rPr>
        <w:t>, as follows:</w:t>
      </w:r>
    </w:p>
    <w:p w:rsidR="00203093" w:rsidRDefault="00203093" w:rsidP="00926229">
      <w:pPr>
        <w:spacing w:after="0" w:line="240" w:lineRule="auto"/>
        <w:jc w:val="both"/>
        <w:rPr>
          <w:rFonts w:eastAsia="Times New Roman" w:cs="Times New Roman"/>
          <w:szCs w:val="24"/>
        </w:rPr>
      </w:pPr>
    </w:p>
    <w:p w:rsidR="00203093" w:rsidRDefault="00203093" w:rsidP="00926229">
      <w:pPr>
        <w:spacing w:after="0" w:line="240" w:lineRule="auto"/>
        <w:ind w:left="720"/>
        <w:jc w:val="both"/>
        <w:rPr>
          <w:rFonts w:eastAsia="Times New Roman" w:cs="Times New Roman"/>
          <w:szCs w:val="24"/>
        </w:rPr>
      </w:pPr>
      <w:r w:rsidRPr="00926229">
        <w:rPr>
          <w:rFonts w:eastAsia="Times New Roman" w:cs="Times New Roman"/>
          <w:szCs w:val="24"/>
        </w:rPr>
        <w:t>Sec. 161.474. DISCRIMINATION ON BASIS OF VACCINATION STATUS PROHIBITED</w:t>
      </w:r>
      <w:r>
        <w:rPr>
          <w:rFonts w:eastAsia="Times New Roman" w:cs="Times New Roman"/>
          <w:szCs w:val="24"/>
        </w:rPr>
        <w:t xml:space="preserve">. (a) Prohibits a </w:t>
      </w:r>
      <w:r w:rsidRPr="00926229">
        <w:rPr>
          <w:rFonts w:eastAsia="Times New Roman" w:cs="Times New Roman"/>
          <w:szCs w:val="24"/>
        </w:rPr>
        <w:t>health care provider</w:t>
      </w:r>
      <w:r>
        <w:rPr>
          <w:rFonts w:eastAsia="Times New Roman" w:cs="Times New Roman"/>
          <w:szCs w:val="24"/>
        </w:rPr>
        <w:t xml:space="preserve"> from, </w:t>
      </w:r>
      <w:r w:rsidRPr="00926229">
        <w:rPr>
          <w:rFonts w:eastAsia="Times New Roman" w:cs="Times New Roman"/>
          <w:szCs w:val="24"/>
        </w:rPr>
        <w:t>solely on the basis of an individual</w:t>
      </w:r>
      <w:r>
        <w:rPr>
          <w:rFonts w:eastAsia="Times New Roman" w:cs="Times New Roman"/>
          <w:szCs w:val="24"/>
        </w:rPr>
        <w:t>'</w:t>
      </w:r>
      <w:r w:rsidRPr="00926229">
        <w:rPr>
          <w:rFonts w:eastAsia="Times New Roman" w:cs="Times New Roman"/>
          <w:szCs w:val="24"/>
        </w:rPr>
        <w:t>s vaccination status</w:t>
      </w:r>
      <w:r>
        <w:rPr>
          <w:rFonts w:eastAsia="Times New Roman" w:cs="Times New Roman"/>
          <w:szCs w:val="24"/>
        </w:rPr>
        <w:t>, performing certain actions relating to an organ transplant.</w:t>
      </w:r>
    </w:p>
    <w:p w:rsidR="00203093" w:rsidRDefault="00203093" w:rsidP="00926229">
      <w:pPr>
        <w:spacing w:after="0" w:line="240" w:lineRule="auto"/>
        <w:ind w:left="720"/>
        <w:jc w:val="both"/>
        <w:rPr>
          <w:rFonts w:eastAsia="Times New Roman" w:cs="Times New Roman"/>
          <w:szCs w:val="24"/>
        </w:rPr>
      </w:pPr>
    </w:p>
    <w:p w:rsidR="00203093" w:rsidRDefault="00203093" w:rsidP="00926229">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926229">
        <w:rPr>
          <w:rFonts w:eastAsia="Times New Roman" w:cs="Times New Roman"/>
          <w:szCs w:val="24"/>
        </w:rPr>
        <w:t>health care provider</w:t>
      </w:r>
      <w:r>
        <w:rPr>
          <w:rFonts w:eastAsia="Times New Roman" w:cs="Times New Roman"/>
          <w:szCs w:val="24"/>
        </w:rPr>
        <w:t xml:space="preserve">, notwithstanding </w:t>
      </w:r>
      <w:r w:rsidRPr="00926229">
        <w:rPr>
          <w:rFonts w:eastAsia="Times New Roman" w:cs="Times New Roman"/>
          <w:szCs w:val="24"/>
        </w:rPr>
        <w:t>Subsection (a),</w:t>
      </w:r>
      <w:r>
        <w:rPr>
          <w:rFonts w:eastAsia="Times New Roman" w:cs="Times New Roman"/>
          <w:szCs w:val="24"/>
        </w:rPr>
        <w:t xml:space="preserve"> to </w:t>
      </w:r>
      <w:r w:rsidRPr="00926229">
        <w:rPr>
          <w:rFonts w:eastAsia="Times New Roman" w:cs="Times New Roman"/>
          <w:szCs w:val="24"/>
        </w:rPr>
        <w:t>consider an individual</w:t>
      </w:r>
      <w:r>
        <w:rPr>
          <w:rFonts w:eastAsia="Times New Roman" w:cs="Times New Roman"/>
          <w:szCs w:val="24"/>
        </w:rPr>
        <w:t>'</w:t>
      </w:r>
      <w:r w:rsidRPr="00926229">
        <w:rPr>
          <w:rFonts w:eastAsia="Times New Roman" w:cs="Times New Roman"/>
          <w:szCs w:val="24"/>
        </w:rPr>
        <w:t>s vaccination status when making a treatment recommendation or decision solely to the extent that a physician, following an individualized evaluation of the potential transplant recipient, determines the vaccination status is medically significant to the organ transplant</w:t>
      </w:r>
      <w:r>
        <w:rPr>
          <w:rFonts w:eastAsia="Times New Roman" w:cs="Times New Roman"/>
          <w:szCs w:val="24"/>
        </w:rPr>
        <w:t xml:space="preserve">. Provides that this </w:t>
      </w:r>
      <w:r w:rsidRPr="00926229">
        <w:rPr>
          <w:rFonts w:eastAsia="Times New Roman" w:cs="Times New Roman"/>
          <w:szCs w:val="24"/>
        </w:rPr>
        <w:t>section does not require a referral or recommendation for, or the performance of, a medically inappropriate organ transplant</w:t>
      </w:r>
      <w:r>
        <w:rPr>
          <w:rFonts w:eastAsia="Times New Roman" w:cs="Times New Roman"/>
          <w:szCs w:val="24"/>
        </w:rPr>
        <w:t>.</w:t>
      </w:r>
    </w:p>
    <w:p w:rsidR="00203093" w:rsidRDefault="00203093" w:rsidP="00926229">
      <w:pPr>
        <w:spacing w:after="0" w:line="240" w:lineRule="auto"/>
        <w:ind w:left="1440"/>
        <w:jc w:val="both"/>
        <w:rPr>
          <w:rFonts w:eastAsia="Times New Roman" w:cs="Times New Roman"/>
          <w:szCs w:val="24"/>
        </w:rPr>
      </w:pPr>
    </w:p>
    <w:p w:rsidR="00203093" w:rsidRDefault="00203093" w:rsidP="00926229">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926229">
        <w:rPr>
          <w:rFonts w:eastAsia="Times New Roman" w:cs="Times New Roman"/>
          <w:szCs w:val="24"/>
        </w:rPr>
        <w:t>section applies to each stage of the organ transplant process</w:t>
      </w:r>
      <w:r>
        <w:rPr>
          <w:rFonts w:eastAsia="Times New Roman" w:cs="Times New Roman"/>
          <w:szCs w:val="24"/>
        </w:rPr>
        <w:t>.</w:t>
      </w:r>
    </w:p>
    <w:p w:rsidR="00203093" w:rsidRDefault="00203093" w:rsidP="00926229">
      <w:pPr>
        <w:spacing w:after="0" w:line="240" w:lineRule="auto"/>
        <w:ind w:left="1440"/>
        <w:jc w:val="both"/>
        <w:rPr>
          <w:rFonts w:eastAsia="Times New Roman" w:cs="Times New Roman"/>
          <w:szCs w:val="24"/>
        </w:rPr>
      </w:pPr>
    </w:p>
    <w:p w:rsidR="00203093" w:rsidRDefault="00203093" w:rsidP="00926229">
      <w:pPr>
        <w:spacing w:after="0" w:line="240" w:lineRule="auto"/>
        <w:ind w:left="1440"/>
        <w:jc w:val="both"/>
        <w:rPr>
          <w:rFonts w:eastAsia="Times New Roman" w:cs="Times New Roman"/>
          <w:szCs w:val="24"/>
        </w:rPr>
      </w:pPr>
      <w:r>
        <w:rPr>
          <w:rFonts w:eastAsia="Times New Roman" w:cs="Times New Roman"/>
          <w:szCs w:val="24"/>
        </w:rPr>
        <w:t xml:space="preserve">(d) Prohibits a person from taking an </w:t>
      </w:r>
      <w:r w:rsidRPr="00926229">
        <w:rPr>
          <w:rFonts w:eastAsia="Times New Roman" w:cs="Times New Roman"/>
          <w:szCs w:val="24"/>
        </w:rPr>
        <w:t xml:space="preserve">adverse action or </w:t>
      </w:r>
      <w:r>
        <w:rPr>
          <w:rFonts w:eastAsia="Times New Roman" w:cs="Times New Roman"/>
          <w:szCs w:val="24"/>
        </w:rPr>
        <w:t>imposing</w:t>
      </w:r>
      <w:r w:rsidRPr="00926229">
        <w:rPr>
          <w:rFonts w:eastAsia="Times New Roman" w:cs="Times New Roman"/>
          <w:szCs w:val="24"/>
        </w:rPr>
        <w:t xml:space="preserve"> a penalty of any kind against a health care provider based solely on the fact that the health care provider complied with Subsection (a).</w:t>
      </w:r>
    </w:p>
    <w:p w:rsidR="00203093" w:rsidRDefault="00203093" w:rsidP="00926229">
      <w:pPr>
        <w:spacing w:after="0" w:line="240" w:lineRule="auto"/>
        <w:ind w:left="1440"/>
        <w:jc w:val="both"/>
        <w:rPr>
          <w:rFonts w:eastAsia="Times New Roman" w:cs="Times New Roman"/>
          <w:szCs w:val="24"/>
        </w:rPr>
      </w:pPr>
    </w:p>
    <w:p w:rsidR="00203093" w:rsidRDefault="00203093" w:rsidP="00926229">
      <w:pPr>
        <w:spacing w:after="0" w:line="240" w:lineRule="auto"/>
        <w:ind w:left="1440"/>
        <w:jc w:val="both"/>
        <w:rPr>
          <w:rFonts w:eastAsia="Times New Roman" w:cs="Times New Roman"/>
          <w:szCs w:val="24"/>
        </w:rPr>
      </w:pPr>
      <w:r>
        <w:rPr>
          <w:rFonts w:eastAsia="Times New Roman" w:cs="Times New Roman"/>
          <w:szCs w:val="24"/>
        </w:rPr>
        <w:t xml:space="preserve">(e) Provides that a </w:t>
      </w:r>
      <w:r w:rsidRPr="00926229">
        <w:rPr>
          <w:rFonts w:eastAsia="Times New Roman" w:cs="Times New Roman"/>
          <w:szCs w:val="24"/>
        </w:rPr>
        <w:t>physician who in good faith makes a determination that an individual</w:t>
      </w:r>
      <w:r>
        <w:rPr>
          <w:rFonts w:eastAsia="Times New Roman" w:cs="Times New Roman"/>
          <w:szCs w:val="24"/>
        </w:rPr>
        <w:t>'</w:t>
      </w:r>
      <w:r w:rsidRPr="00926229">
        <w:rPr>
          <w:rFonts w:eastAsia="Times New Roman" w:cs="Times New Roman"/>
          <w:szCs w:val="24"/>
        </w:rPr>
        <w:t>s vaccination status is medically significant to the organ transplant, as described by Subsection (b), does not violate this section</w:t>
      </w:r>
      <w:r>
        <w:rPr>
          <w:rFonts w:eastAsia="Times New Roman" w:cs="Times New Roman"/>
          <w:szCs w:val="24"/>
        </w:rPr>
        <w:t>.</w:t>
      </w:r>
    </w:p>
    <w:p w:rsidR="00203093" w:rsidRDefault="00203093" w:rsidP="00926229">
      <w:pPr>
        <w:spacing w:after="0" w:line="240" w:lineRule="auto"/>
        <w:ind w:left="1440"/>
        <w:jc w:val="both"/>
        <w:rPr>
          <w:rFonts w:eastAsia="Times New Roman" w:cs="Times New Roman"/>
          <w:szCs w:val="24"/>
        </w:rPr>
      </w:pPr>
    </w:p>
    <w:p w:rsidR="00203093" w:rsidRPr="005C2A78" w:rsidRDefault="00203093" w:rsidP="00926229">
      <w:pPr>
        <w:spacing w:after="0" w:line="240" w:lineRule="auto"/>
        <w:ind w:left="1440"/>
        <w:jc w:val="both"/>
        <w:rPr>
          <w:rFonts w:eastAsia="Times New Roman" w:cs="Times New Roman"/>
          <w:szCs w:val="24"/>
        </w:rPr>
      </w:pPr>
      <w:r>
        <w:rPr>
          <w:rFonts w:eastAsia="Times New Roman" w:cs="Times New Roman"/>
          <w:szCs w:val="24"/>
        </w:rPr>
        <w:t xml:space="preserve">(f) Authorizes a </w:t>
      </w:r>
      <w:r w:rsidRPr="00926229">
        <w:rPr>
          <w:rFonts w:eastAsia="Times New Roman" w:cs="Times New Roman"/>
          <w:szCs w:val="24"/>
        </w:rPr>
        <w:t>health care provider</w:t>
      </w:r>
      <w:r>
        <w:rPr>
          <w:rFonts w:eastAsia="Times New Roman" w:cs="Times New Roman"/>
          <w:szCs w:val="24"/>
        </w:rPr>
        <w:t xml:space="preserve"> to </w:t>
      </w:r>
      <w:r w:rsidRPr="00926229">
        <w:rPr>
          <w:rFonts w:eastAsia="Times New Roman" w:cs="Times New Roman"/>
          <w:szCs w:val="24"/>
        </w:rPr>
        <w:t>develop alternative risk mitigation strategies, including antibody testing, prophylactic treatments, and antiviral therapy, in lieu of requiring a vaccination</w:t>
      </w:r>
      <w:r>
        <w:rPr>
          <w:rFonts w:eastAsia="Times New Roman" w:cs="Times New Roman"/>
          <w:szCs w:val="24"/>
        </w:rPr>
        <w:t xml:space="preserve"> and </w:t>
      </w:r>
      <w:r w:rsidRPr="00926229">
        <w:rPr>
          <w:rFonts w:eastAsia="Times New Roman" w:cs="Times New Roman"/>
          <w:szCs w:val="24"/>
        </w:rPr>
        <w:t>inform patients of the risks and benefits of receiving a vaccination</w:t>
      </w:r>
      <w:r>
        <w:rPr>
          <w:rFonts w:eastAsia="Times New Roman" w:cs="Times New Roman"/>
          <w:szCs w:val="24"/>
        </w:rPr>
        <w:t>.</w:t>
      </w:r>
    </w:p>
    <w:p w:rsidR="00203093" w:rsidRPr="005C2A78" w:rsidRDefault="00203093" w:rsidP="00926229">
      <w:pPr>
        <w:spacing w:after="0" w:line="240" w:lineRule="auto"/>
        <w:jc w:val="both"/>
        <w:rPr>
          <w:rFonts w:eastAsia="Times New Roman" w:cs="Times New Roman"/>
          <w:szCs w:val="24"/>
        </w:rPr>
      </w:pPr>
    </w:p>
    <w:p w:rsidR="00203093" w:rsidRPr="005C2A78" w:rsidRDefault="00203093" w:rsidP="0092622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w:t>
      </w:r>
      <w:r w:rsidRPr="00926229">
        <w:rPr>
          <w:rFonts w:eastAsia="Times New Roman" w:cs="Times New Roman"/>
          <w:szCs w:val="24"/>
        </w:rPr>
        <w:t>executive commissioner of the Health and Human Services Commission</w:t>
      </w:r>
      <w:r>
        <w:rPr>
          <w:rFonts w:eastAsia="Times New Roman" w:cs="Times New Roman"/>
          <w:szCs w:val="24"/>
        </w:rPr>
        <w:t xml:space="preserve">, not </w:t>
      </w:r>
      <w:r w:rsidRPr="00926229">
        <w:rPr>
          <w:rFonts w:eastAsia="Times New Roman" w:cs="Times New Roman"/>
          <w:szCs w:val="24"/>
        </w:rPr>
        <w:t>later than January 1, 2026</w:t>
      </w:r>
      <w:r>
        <w:rPr>
          <w:rFonts w:eastAsia="Times New Roman" w:cs="Times New Roman"/>
          <w:szCs w:val="24"/>
        </w:rPr>
        <w:t xml:space="preserve">, to </w:t>
      </w:r>
      <w:r w:rsidRPr="00926229">
        <w:rPr>
          <w:rFonts w:eastAsia="Times New Roman" w:cs="Times New Roman"/>
          <w:szCs w:val="24"/>
        </w:rPr>
        <w:t>adopt any rules necessary to implement Section 161.474, Health and Safety Code, as added by this Act</w:t>
      </w:r>
      <w:r>
        <w:rPr>
          <w:rFonts w:eastAsia="Times New Roman" w:cs="Times New Roman"/>
          <w:szCs w:val="24"/>
        </w:rPr>
        <w:t>.</w:t>
      </w:r>
    </w:p>
    <w:p w:rsidR="00203093" w:rsidRPr="005C2A78" w:rsidRDefault="00203093" w:rsidP="00926229">
      <w:pPr>
        <w:spacing w:after="0" w:line="240" w:lineRule="auto"/>
        <w:jc w:val="both"/>
        <w:rPr>
          <w:rFonts w:eastAsia="Times New Roman" w:cs="Times New Roman"/>
          <w:szCs w:val="24"/>
        </w:rPr>
      </w:pPr>
    </w:p>
    <w:p w:rsidR="00203093" w:rsidRPr="00C8671F" w:rsidRDefault="00203093" w:rsidP="009262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20309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CE7" w:rsidRDefault="00954CE7" w:rsidP="000F1DF9">
      <w:pPr>
        <w:spacing w:after="0" w:line="240" w:lineRule="auto"/>
      </w:pPr>
      <w:r>
        <w:separator/>
      </w:r>
    </w:p>
  </w:endnote>
  <w:endnote w:type="continuationSeparator" w:id="0">
    <w:p w:rsidR="00954CE7" w:rsidRDefault="00954C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4C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3093">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3093">
                <w:rPr>
                  <w:sz w:val="20"/>
                  <w:szCs w:val="20"/>
                </w:rPr>
                <w:t>H.B. 4076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309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4C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CE7" w:rsidRDefault="00954CE7" w:rsidP="000F1DF9">
      <w:pPr>
        <w:spacing w:after="0" w:line="240" w:lineRule="auto"/>
      </w:pPr>
      <w:r>
        <w:separator/>
      </w:r>
    </w:p>
  </w:footnote>
  <w:footnote w:type="continuationSeparator" w:id="0">
    <w:p w:rsidR="00954CE7" w:rsidRDefault="00954C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309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4CE7"/>
    <w:rsid w:val="009562E3"/>
    <w:rsid w:val="00986E9F"/>
    <w:rsid w:val="009A298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5C02"/>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0C2F"/>
  <w15:docId w15:val="{16AA6887-9B36-43BB-A970-785C0DF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30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0C236F0868422B8FC67B2BFD7C0CD7"/>
        <w:category>
          <w:name w:val="General"/>
          <w:gallery w:val="placeholder"/>
        </w:category>
        <w:types>
          <w:type w:val="bbPlcHdr"/>
        </w:types>
        <w:behaviors>
          <w:behavior w:val="content"/>
        </w:behaviors>
        <w:guid w:val="{5D5E731B-08C9-43D2-B8B4-921F9E703E23}"/>
      </w:docPartPr>
      <w:docPartBody>
        <w:p w:rsidR="00681E26" w:rsidRDefault="00681E26"/>
      </w:docPartBody>
    </w:docPart>
    <w:docPart>
      <w:docPartPr>
        <w:name w:val="817902C6E1D8404BA2E7C1395D4048A8"/>
        <w:category>
          <w:name w:val="General"/>
          <w:gallery w:val="placeholder"/>
        </w:category>
        <w:types>
          <w:type w:val="bbPlcHdr"/>
        </w:types>
        <w:behaviors>
          <w:behavior w:val="content"/>
        </w:behaviors>
        <w:guid w:val="{144F6AE6-EFA2-4DE7-B20E-FDF56FE8F96D}"/>
      </w:docPartPr>
      <w:docPartBody>
        <w:p w:rsidR="00681E26" w:rsidRDefault="00681E26"/>
      </w:docPartBody>
    </w:docPart>
    <w:docPart>
      <w:docPartPr>
        <w:name w:val="50E0C995AF89486B8847965508AC2AB7"/>
        <w:category>
          <w:name w:val="General"/>
          <w:gallery w:val="placeholder"/>
        </w:category>
        <w:types>
          <w:type w:val="bbPlcHdr"/>
        </w:types>
        <w:behaviors>
          <w:behavior w:val="content"/>
        </w:behaviors>
        <w:guid w:val="{B66C37D9-AB93-44E6-A424-D7EB787A6207}"/>
      </w:docPartPr>
      <w:docPartBody>
        <w:p w:rsidR="00681E26" w:rsidRDefault="00681E26"/>
      </w:docPartBody>
    </w:docPart>
    <w:docPart>
      <w:docPartPr>
        <w:name w:val="438B14A58AF24D1EB304742189359CD9"/>
        <w:category>
          <w:name w:val="General"/>
          <w:gallery w:val="placeholder"/>
        </w:category>
        <w:types>
          <w:type w:val="bbPlcHdr"/>
        </w:types>
        <w:behaviors>
          <w:behavior w:val="content"/>
        </w:behaviors>
        <w:guid w:val="{A1F3C86A-4FD4-4879-A37D-084CAA35F2E8}"/>
      </w:docPartPr>
      <w:docPartBody>
        <w:p w:rsidR="00681E26" w:rsidRDefault="00681E26"/>
      </w:docPartBody>
    </w:docPart>
    <w:docPart>
      <w:docPartPr>
        <w:name w:val="14C742FECA2D41889CF77662FC8A8B84"/>
        <w:category>
          <w:name w:val="General"/>
          <w:gallery w:val="placeholder"/>
        </w:category>
        <w:types>
          <w:type w:val="bbPlcHdr"/>
        </w:types>
        <w:behaviors>
          <w:behavior w:val="content"/>
        </w:behaviors>
        <w:guid w:val="{10B9FFE5-6EC4-4FCC-B522-74F4820D3981}"/>
      </w:docPartPr>
      <w:docPartBody>
        <w:p w:rsidR="00681E26" w:rsidRDefault="00681E26"/>
      </w:docPartBody>
    </w:docPart>
    <w:docPart>
      <w:docPartPr>
        <w:name w:val="2CC65D811E924F31905F9CE1B85760EC"/>
        <w:category>
          <w:name w:val="General"/>
          <w:gallery w:val="placeholder"/>
        </w:category>
        <w:types>
          <w:type w:val="bbPlcHdr"/>
        </w:types>
        <w:behaviors>
          <w:behavior w:val="content"/>
        </w:behaviors>
        <w:guid w:val="{459B8A45-7575-4C20-8B3F-DFCC7DCBCA32}"/>
      </w:docPartPr>
      <w:docPartBody>
        <w:p w:rsidR="00681E26" w:rsidRDefault="00681E26"/>
      </w:docPartBody>
    </w:docPart>
    <w:docPart>
      <w:docPartPr>
        <w:name w:val="CA5C7774C6944E24BBC17879AA790516"/>
        <w:category>
          <w:name w:val="General"/>
          <w:gallery w:val="placeholder"/>
        </w:category>
        <w:types>
          <w:type w:val="bbPlcHdr"/>
        </w:types>
        <w:behaviors>
          <w:behavior w:val="content"/>
        </w:behaviors>
        <w:guid w:val="{8C425A82-9AF6-4C32-A7AB-D50613F1D8CD}"/>
      </w:docPartPr>
      <w:docPartBody>
        <w:p w:rsidR="00681E26" w:rsidRDefault="00681E26"/>
      </w:docPartBody>
    </w:docPart>
    <w:docPart>
      <w:docPartPr>
        <w:name w:val="A244F88F58F44CEF9FA7EBCBD98AEE3E"/>
        <w:category>
          <w:name w:val="General"/>
          <w:gallery w:val="placeholder"/>
        </w:category>
        <w:types>
          <w:type w:val="bbPlcHdr"/>
        </w:types>
        <w:behaviors>
          <w:behavior w:val="content"/>
        </w:behaviors>
        <w:guid w:val="{E621C7D0-4F53-40D7-9BBD-573A03BC5BA5}"/>
      </w:docPartPr>
      <w:docPartBody>
        <w:p w:rsidR="00681E26" w:rsidRDefault="00681E26"/>
      </w:docPartBody>
    </w:docPart>
    <w:docPart>
      <w:docPartPr>
        <w:name w:val="6BDD395AA1044CA497985C993089A6C5"/>
        <w:category>
          <w:name w:val="General"/>
          <w:gallery w:val="placeholder"/>
        </w:category>
        <w:types>
          <w:type w:val="bbPlcHdr"/>
        </w:types>
        <w:behaviors>
          <w:behavior w:val="content"/>
        </w:behaviors>
        <w:guid w:val="{8F7631A5-9115-494E-890B-CDE6496446FD}"/>
      </w:docPartPr>
      <w:docPartBody>
        <w:p w:rsidR="00681E26" w:rsidRDefault="00681E26"/>
      </w:docPartBody>
    </w:docPart>
    <w:docPart>
      <w:docPartPr>
        <w:name w:val="C533FC5A86EB4A9EAB064E82C218541F"/>
        <w:category>
          <w:name w:val="General"/>
          <w:gallery w:val="placeholder"/>
        </w:category>
        <w:types>
          <w:type w:val="bbPlcHdr"/>
        </w:types>
        <w:behaviors>
          <w:behavior w:val="content"/>
        </w:behaviors>
        <w:guid w:val="{0C3A53E2-249D-4893-98CA-9E4670E230A2}"/>
      </w:docPartPr>
      <w:docPartBody>
        <w:p w:rsidR="00681E26" w:rsidRDefault="005419CA" w:rsidP="005419CA">
          <w:pPr>
            <w:pStyle w:val="C533FC5A86EB4A9EAB064E82C218541F"/>
          </w:pPr>
          <w:r w:rsidRPr="00A30DD1">
            <w:rPr>
              <w:rStyle w:val="PlaceholderText"/>
            </w:rPr>
            <w:t>Click here to enter a date.</w:t>
          </w:r>
        </w:p>
      </w:docPartBody>
    </w:docPart>
    <w:docPart>
      <w:docPartPr>
        <w:name w:val="7F8505E147144471B5A9BA508E2ABC52"/>
        <w:category>
          <w:name w:val="General"/>
          <w:gallery w:val="placeholder"/>
        </w:category>
        <w:types>
          <w:type w:val="bbPlcHdr"/>
        </w:types>
        <w:behaviors>
          <w:behavior w:val="content"/>
        </w:behaviors>
        <w:guid w:val="{4A06B1A8-5A7D-4DA3-BD32-CDEDD14BB7FF}"/>
      </w:docPartPr>
      <w:docPartBody>
        <w:p w:rsidR="00681E26" w:rsidRDefault="00681E26"/>
      </w:docPartBody>
    </w:docPart>
    <w:docPart>
      <w:docPartPr>
        <w:name w:val="C5B8D60567F647A48953510FE050AD03"/>
        <w:category>
          <w:name w:val="General"/>
          <w:gallery w:val="placeholder"/>
        </w:category>
        <w:types>
          <w:type w:val="bbPlcHdr"/>
        </w:types>
        <w:behaviors>
          <w:behavior w:val="content"/>
        </w:behaviors>
        <w:guid w:val="{47B835ED-E0C5-4316-840F-2677FCC8B618}"/>
      </w:docPartPr>
      <w:docPartBody>
        <w:p w:rsidR="00681E26" w:rsidRDefault="00681E26"/>
      </w:docPartBody>
    </w:docPart>
    <w:docPart>
      <w:docPartPr>
        <w:name w:val="8BA6844BF1B34AD8A5F28FED4DF70049"/>
        <w:category>
          <w:name w:val="General"/>
          <w:gallery w:val="placeholder"/>
        </w:category>
        <w:types>
          <w:type w:val="bbPlcHdr"/>
        </w:types>
        <w:behaviors>
          <w:behavior w:val="content"/>
        </w:behaviors>
        <w:guid w:val="{77FAB955-44FD-441F-83DE-8C80EDD0A0DA}"/>
      </w:docPartPr>
      <w:docPartBody>
        <w:p w:rsidR="00681E26" w:rsidRDefault="005419CA" w:rsidP="005419CA">
          <w:pPr>
            <w:pStyle w:val="8BA6844BF1B34AD8A5F28FED4DF70049"/>
          </w:pPr>
          <w:r>
            <w:rPr>
              <w:rFonts w:eastAsia="Times New Roman" w:cs="Times New Roman"/>
              <w:bCs/>
            </w:rPr>
            <w:t xml:space="preserve"> </w:t>
          </w:r>
        </w:p>
      </w:docPartBody>
    </w:docPart>
    <w:docPart>
      <w:docPartPr>
        <w:name w:val="3CEBD24C1D774DE6A110F3C8158EBD6D"/>
        <w:category>
          <w:name w:val="General"/>
          <w:gallery w:val="placeholder"/>
        </w:category>
        <w:types>
          <w:type w:val="bbPlcHdr"/>
        </w:types>
        <w:behaviors>
          <w:behavior w:val="content"/>
        </w:behaviors>
        <w:guid w:val="{7AB448AD-C803-4D0A-918E-C44C8C0DE1EE}"/>
      </w:docPartPr>
      <w:docPartBody>
        <w:p w:rsidR="00681E26" w:rsidRDefault="00681E26"/>
      </w:docPartBody>
    </w:docPart>
    <w:docPart>
      <w:docPartPr>
        <w:name w:val="29FD809BF77E45DAADE33BC12FEA082B"/>
        <w:category>
          <w:name w:val="General"/>
          <w:gallery w:val="placeholder"/>
        </w:category>
        <w:types>
          <w:type w:val="bbPlcHdr"/>
        </w:types>
        <w:behaviors>
          <w:behavior w:val="content"/>
        </w:behaviors>
        <w:guid w:val="{66F04945-816E-4254-B5BA-7D2BD67CCECF}"/>
      </w:docPartPr>
      <w:docPartBody>
        <w:p w:rsidR="00681E26" w:rsidRDefault="00681E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19CA"/>
    <w:rsid w:val="00576003"/>
    <w:rsid w:val="005B408E"/>
    <w:rsid w:val="005D31F2"/>
    <w:rsid w:val="00635291"/>
    <w:rsid w:val="00681E26"/>
    <w:rsid w:val="006959CC"/>
    <w:rsid w:val="00696675"/>
    <w:rsid w:val="006B0016"/>
    <w:rsid w:val="008C55F7"/>
    <w:rsid w:val="0090598B"/>
    <w:rsid w:val="00984D6C"/>
    <w:rsid w:val="009A298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9CA"/>
    <w:rPr>
      <w:color w:val="808080"/>
    </w:rPr>
  </w:style>
  <w:style w:type="paragraph" w:customStyle="1" w:styleId="C533FC5A86EB4A9EAB064E82C218541F">
    <w:name w:val="C533FC5A86EB4A9EAB064E82C218541F"/>
    <w:rsid w:val="005419CA"/>
    <w:pPr>
      <w:spacing w:after="160" w:line="278" w:lineRule="auto"/>
    </w:pPr>
    <w:rPr>
      <w:kern w:val="2"/>
      <w:sz w:val="24"/>
      <w:szCs w:val="24"/>
      <w14:ligatures w14:val="standardContextual"/>
    </w:rPr>
  </w:style>
  <w:style w:type="paragraph" w:customStyle="1" w:styleId="8BA6844BF1B34AD8A5F28FED4DF70049">
    <w:name w:val="8BA6844BF1B34AD8A5F28FED4DF70049"/>
    <w:rsid w:val="005419C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3287</Characters>
  <Application>Microsoft Office Word</Application>
  <DocSecurity>0</DocSecurity>
  <Lines>27</Lines>
  <Paragraphs>7</Paragraphs>
  <ScaleCrop>false</ScaleCrop>
  <Company>Texas Legislative Council</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2025-05-19T22:17:00Z</cp:lastPrinted>
  <dcterms:created xsi:type="dcterms:W3CDTF">2015-05-29T14:24:00Z</dcterms:created>
  <dcterms:modified xsi:type="dcterms:W3CDTF">2025-05-19T22:17:00Z</dcterms:modified>
</cp:coreProperties>
</file>

<file path=docProps/custom.xml><?xml version="1.0" encoding="utf-8"?>
<op:Properties xmlns:vt="http://schemas.openxmlformats.org/officeDocument/2006/docPropsVTypes" xmlns:op="http://schemas.openxmlformats.org/officeDocument/2006/custom-properties"/>
</file>