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DA7" w:rsidRDefault="00715DA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2A74BCBB5474D1097655F579FB9C7D6"/>
          </w:placeholder>
        </w:sdtPr>
        <w:sdtContent>
          <w:r w:rsidRPr="005C2A78">
            <w:rPr>
              <w:rFonts w:cs="Times New Roman"/>
              <w:b/>
              <w:szCs w:val="24"/>
              <w:u w:val="single"/>
            </w:rPr>
            <w:t>BILL ANALYSIS</w:t>
          </w:r>
        </w:sdtContent>
      </w:sdt>
    </w:p>
    <w:p w:rsidR="00715DA7" w:rsidRPr="00585C31" w:rsidRDefault="00715DA7" w:rsidP="000F1DF9">
      <w:pPr>
        <w:spacing w:after="0" w:line="240" w:lineRule="auto"/>
        <w:rPr>
          <w:rFonts w:cs="Times New Roman"/>
          <w:szCs w:val="24"/>
        </w:rPr>
      </w:pPr>
    </w:p>
    <w:p w:rsidR="00715DA7" w:rsidRPr="00585C31" w:rsidRDefault="00715DA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15DA7" w:rsidTr="000F1DF9">
        <w:tc>
          <w:tcPr>
            <w:tcW w:w="2718" w:type="dxa"/>
          </w:tcPr>
          <w:p w:rsidR="00715DA7" w:rsidRPr="005C2A78" w:rsidRDefault="00715DA7" w:rsidP="006D756B">
            <w:pPr>
              <w:rPr>
                <w:rFonts w:cs="Times New Roman"/>
                <w:szCs w:val="24"/>
              </w:rPr>
            </w:pPr>
            <w:sdt>
              <w:sdtPr>
                <w:rPr>
                  <w:rFonts w:cs="Times New Roman"/>
                  <w:szCs w:val="24"/>
                </w:rPr>
                <w:alias w:val="Agency Title"/>
                <w:tag w:val="AgencyTitleContentControl"/>
                <w:id w:val="1920747753"/>
                <w:lock w:val="sdtContentLocked"/>
                <w:placeholder>
                  <w:docPart w:val="0EB49F523ABD488D8298CA210DA1F8EE"/>
                </w:placeholder>
              </w:sdtPr>
              <w:sdtEndPr>
                <w:rPr>
                  <w:rFonts w:cstheme="minorBidi"/>
                  <w:szCs w:val="22"/>
                </w:rPr>
              </w:sdtEndPr>
              <w:sdtContent>
                <w:r>
                  <w:rPr>
                    <w:rFonts w:cs="Times New Roman"/>
                    <w:szCs w:val="24"/>
                  </w:rPr>
                  <w:t>Senate Research Center</w:t>
                </w:r>
              </w:sdtContent>
            </w:sdt>
          </w:p>
        </w:tc>
        <w:tc>
          <w:tcPr>
            <w:tcW w:w="6858" w:type="dxa"/>
          </w:tcPr>
          <w:p w:rsidR="00715DA7" w:rsidRPr="00FF6471" w:rsidRDefault="00715DA7" w:rsidP="000F1DF9">
            <w:pPr>
              <w:jc w:val="right"/>
              <w:rPr>
                <w:rFonts w:cs="Times New Roman"/>
                <w:szCs w:val="24"/>
              </w:rPr>
            </w:pPr>
            <w:sdt>
              <w:sdtPr>
                <w:rPr>
                  <w:rFonts w:cs="Times New Roman"/>
                  <w:szCs w:val="24"/>
                </w:rPr>
                <w:alias w:val="Bill Number"/>
                <w:tag w:val="BillNumberOne"/>
                <w:id w:val="-410784069"/>
                <w:lock w:val="sdtContentLocked"/>
                <w:placeholder>
                  <w:docPart w:val="EDF7E18B93EF422FB6FAB73D8F69759C"/>
                </w:placeholder>
              </w:sdtPr>
              <w:sdtContent>
                <w:r>
                  <w:rPr>
                    <w:rFonts w:cs="Times New Roman"/>
                    <w:szCs w:val="24"/>
                  </w:rPr>
                  <w:t>H.B. 4099</w:t>
                </w:r>
              </w:sdtContent>
            </w:sdt>
          </w:p>
        </w:tc>
      </w:tr>
      <w:tr w:rsidR="00715DA7" w:rsidTr="000F1DF9">
        <w:sdt>
          <w:sdtPr>
            <w:rPr>
              <w:rFonts w:cs="Times New Roman"/>
              <w:szCs w:val="24"/>
            </w:rPr>
            <w:alias w:val="TLCNumber"/>
            <w:tag w:val="TLCNumber"/>
            <w:id w:val="-542600604"/>
            <w:lock w:val="sdtLocked"/>
            <w:placeholder>
              <w:docPart w:val="B883B43F766E48B4819DA115055E1AE6"/>
            </w:placeholder>
          </w:sdtPr>
          <w:sdtContent>
            <w:tc>
              <w:tcPr>
                <w:tcW w:w="2718" w:type="dxa"/>
              </w:tcPr>
              <w:p w:rsidR="00715DA7" w:rsidRPr="000F1DF9" w:rsidRDefault="00715DA7" w:rsidP="00C65088">
                <w:pPr>
                  <w:rPr>
                    <w:rFonts w:cs="Times New Roman"/>
                    <w:szCs w:val="24"/>
                  </w:rPr>
                </w:pPr>
                <w:r>
                  <w:rPr>
                    <w:rFonts w:cs="Times New Roman"/>
                    <w:szCs w:val="24"/>
                  </w:rPr>
                  <w:t>89R22439 GP-F</w:t>
                </w:r>
              </w:p>
            </w:tc>
          </w:sdtContent>
        </w:sdt>
        <w:tc>
          <w:tcPr>
            <w:tcW w:w="6858" w:type="dxa"/>
          </w:tcPr>
          <w:p w:rsidR="00715DA7" w:rsidRPr="005C2A78" w:rsidRDefault="00715DA7" w:rsidP="00073EDD">
            <w:pPr>
              <w:jc w:val="right"/>
              <w:rPr>
                <w:rFonts w:cs="Times New Roman"/>
                <w:szCs w:val="24"/>
              </w:rPr>
            </w:pPr>
            <w:sdt>
              <w:sdtPr>
                <w:rPr>
                  <w:rFonts w:cs="Times New Roman"/>
                  <w:szCs w:val="24"/>
                </w:rPr>
                <w:alias w:val="Author Label"/>
                <w:tag w:val="By"/>
                <w:id w:val="72399597"/>
                <w:lock w:val="sdtLocked"/>
                <w:placeholder>
                  <w:docPart w:val="F88AF0F83EB94CA3A94C05BBBBFC02C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159B85168964AD192C44CF1D29EC4BF"/>
                </w:placeholder>
              </w:sdtPr>
              <w:sdtContent>
                <w:r>
                  <w:rPr>
                    <w:rFonts w:cs="Times New Roman"/>
                    <w:szCs w:val="24"/>
                  </w:rPr>
                  <w:t>Harris Davila et al.</w:t>
                </w:r>
              </w:sdtContent>
            </w:sdt>
            <w:sdt>
              <w:sdtPr>
                <w:rPr>
                  <w:rFonts w:cs="Times New Roman"/>
                  <w:szCs w:val="24"/>
                </w:rPr>
                <w:alias w:val="Sponsor"/>
                <w:tag w:val="Sponsor"/>
                <w:id w:val="-2039656131"/>
                <w:lock w:val="sdtContentLocked"/>
                <w:placeholder>
                  <w:docPart w:val="80622114D72C4D74B2DE4F07B4A30629"/>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20B8DEDC10C442A09040E99D7E4A3687"/>
                </w:placeholder>
                <w:showingPlcHdr/>
              </w:sdtPr>
              <w:sdtContent/>
            </w:sdt>
          </w:p>
        </w:tc>
      </w:tr>
      <w:tr w:rsidR="00715DA7" w:rsidTr="000F1DF9">
        <w:tc>
          <w:tcPr>
            <w:tcW w:w="2718" w:type="dxa"/>
          </w:tcPr>
          <w:p w:rsidR="00715DA7" w:rsidRPr="00BC7495" w:rsidRDefault="00715DA7" w:rsidP="000F1DF9">
            <w:pPr>
              <w:rPr>
                <w:rFonts w:cs="Times New Roman"/>
                <w:szCs w:val="24"/>
              </w:rPr>
            </w:pPr>
          </w:p>
        </w:tc>
        <w:sdt>
          <w:sdtPr>
            <w:rPr>
              <w:rFonts w:cs="Times New Roman"/>
              <w:szCs w:val="24"/>
            </w:rPr>
            <w:alias w:val="Committee"/>
            <w:tag w:val="Committee"/>
            <w:id w:val="1914272295"/>
            <w:lock w:val="sdtContentLocked"/>
            <w:placeholder>
              <w:docPart w:val="031EAFA9427649B9A53381AEA0E19F5B"/>
            </w:placeholder>
          </w:sdtPr>
          <w:sdtContent>
            <w:tc>
              <w:tcPr>
                <w:tcW w:w="6858" w:type="dxa"/>
              </w:tcPr>
              <w:p w:rsidR="00715DA7" w:rsidRPr="00FF6471" w:rsidRDefault="00715DA7" w:rsidP="000F1DF9">
                <w:pPr>
                  <w:jc w:val="right"/>
                  <w:rPr>
                    <w:rFonts w:cs="Times New Roman"/>
                    <w:szCs w:val="24"/>
                  </w:rPr>
                </w:pPr>
                <w:r>
                  <w:rPr>
                    <w:rFonts w:cs="Times New Roman"/>
                    <w:szCs w:val="24"/>
                  </w:rPr>
                  <w:t>Health &amp; Human Services</w:t>
                </w:r>
              </w:p>
            </w:tc>
          </w:sdtContent>
        </w:sdt>
      </w:tr>
      <w:tr w:rsidR="00715DA7" w:rsidTr="000F1DF9">
        <w:tc>
          <w:tcPr>
            <w:tcW w:w="2718" w:type="dxa"/>
          </w:tcPr>
          <w:p w:rsidR="00715DA7" w:rsidRPr="00BC7495" w:rsidRDefault="00715DA7" w:rsidP="000F1DF9">
            <w:pPr>
              <w:rPr>
                <w:rFonts w:cs="Times New Roman"/>
                <w:szCs w:val="24"/>
              </w:rPr>
            </w:pPr>
          </w:p>
        </w:tc>
        <w:sdt>
          <w:sdtPr>
            <w:rPr>
              <w:rFonts w:cs="Times New Roman"/>
              <w:szCs w:val="24"/>
            </w:rPr>
            <w:alias w:val="Date"/>
            <w:tag w:val="DateContentControl"/>
            <w:id w:val="1178081906"/>
            <w:lock w:val="sdtLocked"/>
            <w:placeholder>
              <w:docPart w:val="1BB3222B9CD44A7BB1379B0F109CC198"/>
            </w:placeholder>
            <w:date w:fullDate="2025-05-20T00:00:00Z">
              <w:dateFormat w:val="M/d/yyyy"/>
              <w:lid w:val="en-US"/>
              <w:storeMappedDataAs w:val="dateTime"/>
              <w:calendar w:val="gregorian"/>
            </w:date>
          </w:sdtPr>
          <w:sdtContent>
            <w:tc>
              <w:tcPr>
                <w:tcW w:w="6858" w:type="dxa"/>
              </w:tcPr>
              <w:p w:rsidR="00715DA7" w:rsidRPr="00FF6471" w:rsidRDefault="00715DA7" w:rsidP="000F1DF9">
                <w:pPr>
                  <w:jc w:val="right"/>
                  <w:rPr>
                    <w:rFonts w:cs="Times New Roman"/>
                    <w:szCs w:val="24"/>
                  </w:rPr>
                </w:pPr>
                <w:r>
                  <w:rPr>
                    <w:rFonts w:cs="Times New Roman"/>
                    <w:szCs w:val="24"/>
                  </w:rPr>
                  <w:t>5/20/2025</w:t>
                </w:r>
              </w:p>
            </w:tc>
          </w:sdtContent>
        </w:sdt>
      </w:tr>
      <w:tr w:rsidR="00715DA7" w:rsidTr="000F1DF9">
        <w:tc>
          <w:tcPr>
            <w:tcW w:w="2718" w:type="dxa"/>
          </w:tcPr>
          <w:p w:rsidR="00715DA7" w:rsidRPr="00BC7495" w:rsidRDefault="00715DA7" w:rsidP="000F1DF9">
            <w:pPr>
              <w:rPr>
                <w:rFonts w:cs="Times New Roman"/>
                <w:szCs w:val="24"/>
              </w:rPr>
            </w:pPr>
          </w:p>
        </w:tc>
        <w:sdt>
          <w:sdtPr>
            <w:rPr>
              <w:rFonts w:cs="Times New Roman"/>
              <w:szCs w:val="24"/>
            </w:rPr>
            <w:alias w:val="BA Version"/>
            <w:tag w:val="BAVersion"/>
            <w:id w:val="-1685590809"/>
            <w:lock w:val="sdtContentLocked"/>
            <w:placeholder>
              <w:docPart w:val="2CA49E34CA0840068DE1741BAA016063"/>
            </w:placeholder>
          </w:sdtPr>
          <w:sdtContent>
            <w:tc>
              <w:tcPr>
                <w:tcW w:w="6858" w:type="dxa"/>
              </w:tcPr>
              <w:p w:rsidR="00715DA7" w:rsidRPr="00FF6471" w:rsidRDefault="00715DA7" w:rsidP="000F1DF9">
                <w:pPr>
                  <w:jc w:val="right"/>
                  <w:rPr>
                    <w:rFonts w:cs="Times New Roman"/>
                    <w:szCs w:val="24"/>
                  </w:rPr>
                </w:pPr>
                <w:r>
                  <w:rPr>
                    <w:rFonts w:cs="Times New Roman"/>
                    <w:szCs w:val="24"/>
                  </w:rPr>
                  <w:t>Engrossed</w:t>
                </w:r>
              </w:p>
            </w:tc>
          </w:sdtContent>
        </w:sdt>
      </w:tr>
    </w:tbl>
    <w:p w:rsidR="00715DA7" w:rsidRPr="00FF6471" w:rsidRDefault="00715DA7" w:rsidP="000F1DF9">
      <w:pPr>
        <w:spacing w:after="0" w:line="240" w:lineRule="auto"/>
        <w:rPr>
          <w:rFonts w:cs="Times New Roman"/>
          <w:szCs w:val="24"/>
        </w:rPr>
      </w:pPr>
    </w:p>
    <w:p w:rsidR="00715DA7" w:rsidRPr="00FF6471" w:rsidRDefault="00715DA7" w:rsidP="000F1DF9">
      <w:pPr>
        <w:spacing w:after="0" w:line="240" w:lineRule="auto"/>
        <w:rPr>
          <w:rFonts w:cs="Times New Roman"/>
          <w:szCs w:val="24"/>
        </w:rPr>
      </w:pPr>
    </w:p>
    <w:p w:rsidR="00715DA7" w:rsidRPr="00FF6471" w:rsidRDefault="00715DA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94D4C9705054CA697D7139CA99585A2"/>
        </w:placeholder>
      </w:sdtPr>
      <w:sdtContent>
        <w:p w:rsidR="00715DA7" w:rsidRDefault="00715DA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79F5894435B41D296335A20D43262DA"/>
        </w:placeholder>
      </w:sdtPr>
      <w:sdtEndPr/>
      <w:sdtContent>
        <w:p w:rsidR="00715DA7" w:rsidRDefault="00715DA7" w:rsidP="00715DA7">
          <w:pPr>
            <w:pStyle w:val="NormalWeb"/>
            <w:spacing w:before="0" w:beforeAutospacing="0" w:after="0" w:afterAutospacing="0"/>
            <w:jc w:val="both"/>
            <w:divId w:val="3367673"/>
            <w:rPr>
              <w:rFonts w:eastAsia="Times New Roman"/>
              <w:bCs/>
            </w:rPr>
          </w:pPr>
        </w:p>
        <w:p w:rsidR="00715DA7" w:rsidRPr="00715DA7" w:rsidRDefault="00715DA7" w:rsidP="00715DA7">
          <w:pPr>
            <w:pStyle w:val="NormalWeb"/>
            <w:spacing w:before="0" w:beforeAutospacing="0" w:after="0" w:afterAutospacing="0"/>
            <w:jc w:val="both"/>
            <w:divId w:val="3367673"/>
            <w:rPr>
              <w:color w:val="000000"/>
            </w:rPr>
          </w:pPr>
          <w:r w:rsidRPr="00715DA7">
            <w:rPr>
              <w:color w:val="000000"/>
            </w:rPr>
            <w:t>Many Texans, whether they</w:t>
          </w:r>
          <w:r>
            <w:rPr>
              <w:color w:val="000000"/>
            </w:rPr>
            <w:t xml:space="preserve"> a</w:t>
          </w:r>
          <w:r w:rsidRPr="00715DA7">
            <w:rPr>
              <w:color w:val="000000"/>
            </w:rPr>
            <w:t>re recovering from surgery, managing chronic pain, or working to regain strength and mobility after an injury and need physical therapy, are often delayed in receiving care because of referral requirements, paperwork, and costs just to begin treatment. Current state law limits the period during which a licensed physical therapist may treat a patient without a referral to 10 or 15 consecutive business days, as applicable, depending on the educational background of the physical therapist, which is fewer days than what many other states permit. These restrictions can not only delay care but can lead to worsened outcomes, higher costs, and greater strain on the health care system. H</w:t>
          </w:r>
          <w:r>
            <w:rPr>
              <w:color w:val="000000"/>
            </w:rPr>
            <w:t>.</w:t>
          </w:r>
          <w:r w:rsidRPr="00715DA7">
            <w:rPr>
              <w:color w:val="000000"/>
            </w:rPr>
            <w:t>B</w:t>
          </w:r>
          <w:r>
            <w:rPr>
              <w:color w:val="000000"/>
            </w:rPr>
            <w:t>.</w:t>
          </w:r>
          <w:r w:rsidRPr="00715DA7">
            <w:rPr>
              <w:color w:val="000000"/>
            </w:rPr>
            <w:t xml:space="preserve"> 4099 seeks to create accessible, preventative health options and expand direct access to physical therapy by extending the period during which a physical therapist may treat a patient without a referral to 30 consecutive days.</w:t>
          </w:r>
        </w:p>
        <w:p w:rsidR="00715DA7" w:rsidRPr="00D70925" w:rsidRDefault="00715DA7" w:rsidP="00715DA7">
          <w:pPr>
            <w:spacing w:after="0" w:line="240" w:lineRule="auto"/>
            <w:jc w:val="both"/>
            <w:rPr>
              <w:rFonts w:eastAsia="Times New Roman" w:cs="Times New Roman"/>
              <w:bCs/>
              <w:szCs w:val="24"/>
            </w:rPr>
          </w:pPr>
        </w:p>
      </w:sdtContent>
    </w:sdt>
    <w:p w:rsidR="00715DA7" w:rsidRDefault="00715DA7" w:rsidP="00715DA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4099 </w:t>
      </w:r>
      <w:bookmarkStart w:id="1" w:name="AmendsCurrentLaw"/>
      <w:bookmarkEnd w:id="1"/>
      <w:r>
        <w:rPr>
          <w:rFonts w:cs="Times New Roman"/>
          <w:szCs w:val="24"/>
        </w:rPr>
        <w:t>amends current law relating to the treatment of a patient by a physical therapist without a referral.</w:t>
      </w:r>
    </w:p>
    <w:p w:rsidR="00715DA7" w:rsidRPr="007D35F9" w:rsidRDefault="00715DA7" w:rsidP="00715DA7">
      <w:pPr>
        <w:spacing w:after="0" w:line="240" w:lineRule="auto"/>
        <w:jc w:val="both"/>
        <w:rPr>
          <w:rFonts w:eastAsia="Times New Roman" w:cs="Times New Roman"/>
          <w:szCs w:val="24"/>
        </w:rPr>
      </w:pPr>
    </w:p>
    <w:p w:rsidR="00715DA7" w:rsidRPr="005C2A78" w:rsidRDefault="00715DA7" w:rsidP="00715DA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C399550FF9E4C41B8E1912E67D2F92C"/>
          </w:placeholder>
        </w:sdtPr>
        <w:sdtContent>
          <w:r>
            <w:rPr>
              <w:rFonts w:eastAsia="Times New Roman" w:cs="Times New Roman"/>
              <w:b/>
              <w:szCs w:val="24"/>
              <w:u w:val="single"/>
            </w:rPr>
            <w:t>RULEMAKING AUTHORITY</w:t>
          </w:r>
        </w:sdtContent>
      </w:sdt>
    </w:p>
    <w:p w:rsidR="00715DA7" w:rsidRPr="006529C4" w:rsidRDefault="00715DA7" w:rsidP="00715DA7">
      <w:pPr>
        <w:spacing w:after="0" w:line="240" w:lineRule="auto"/>
        <w:jc w:val="both"/>
        <w:rPr>
          <w:rFonts w:cs="Times New Roman"/>
          <w:szCs w:val="24"/>
        </w:rPr>
      </w:pPr>
    </w:p>
    <w:p w:rsidR="00715DA7" w:rsidRPr="006529C4" w:rsidRDefault="00715DA7" w:rsidP="00715DA7">
      <w:pPr>
        <w:spacing w:after="0" w:line="240" w:lineRule="auto"/>
        <w:jc w:val="both"/>
        <w:rPr>
          <w:rFonts w:cs="Times New Roman"/>
          <w:szCs w:val="24"/>
        </w:rPr>
      </w:pPr>
      <w:r>
        <w:rPr>
          <w:rFonts w:cs="Times New Roman"/>
          <w:szCs w:val="24"/>
        </w:rPr>
        <w:t xml:space="preserve">Rulemaking authority is expressly granted to </w:t>
      </w:r>
      <w:r>
        <w:rPr>
          <w:rFonts w:eastAsia="Times New Roman" w:cs="Times New Roman"/>
          <w:szCs w:val="24"/>
        </w:rPr>
        <w:t>the Texas Board of Physical Therapy Examiners</w:t>
      </w:r>
      <w:r>
        <w:rPr>
          <w:rFonts w:cs="Times New Roman"/>
          <w:szCs w:val="24"/>
        </w:rPr>
        <w:t xml:space="preserve"> in </w:t>
      </w:r>
      <w:r w:rsidRPr="005C2A78">
        <w:rPr>
          <w:rFonts w:eastAsia="Times New Roman" w:cs="Times New Roman"/>
          <w:szCs w:val="24"/>
        </w:rPr>
        <w:t>SECTION 3</w:t>
      </w:r>
      <w:r>
        <w:rPr>
          <w:rFonts w:eastAsia="Times New Roman" w:cs="Times New Roman"/>
          <w:szCs w:val="24"/>
        </w:rPr>
        <w:t xml:space="preserve"> </w:t>
      </w:r>
      <w:r>
        <w:rPr>
          <w:rFonts w:cs="Times New Roman"/>
          <w:szCs w:val="24"/>
        </w:rPr>
        <w:t>of this bill.</w:t>
      </w:r>
    </w:p>
    <w:p w:rsidR="00715DA7" w:rsidRPr="006529C4" w:rsidRDefault="00715DA7" w:rsidP="00715DA7">
      <w:pPr>
        <w:spacing w:after="0" w:line="240" w:lineRule="auto"/>
        <w:jc w:val="both"/>
        <w:rPr>
          <w:rFonts w:cs="Times New Roman"/>
          <w:szCs w:val="24"/>
        </w:rPr>
      </w:pPr>
    </w:p>
    <w:p w:rsidR="00715DA7" w:rsidRPr="005C2A78" w:rsidRDefault="00715DA7" w:rsidP="00715DA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3F16348B38449D2BDA2E764A1E6FEBA"/>
          </w:placeholder>
        </w:sdtPr>
        <w:sdtContent>
          <w:r>
            <w:rPr>
              <w:rFonts w:eastAsia="Times New Roman" w:cs="Times New Roman"/>
              <w:b/>
              <w:szCs w:val="24"/>
              <w:u w:val="single"/>
            </w:rPr>
            <w:t>SECTION BY SECTION ANALYSIS</w:t>
          </w:r>
        </w:sdtContent>
      </w:sdt>
    </w:p>
    <w:p w:rsidR="00715DA7" w:rsidRPr="005C2A78" w:rsidRDefault="00715DA7" w:rsidP="00715DA7">
      <w:pPr>
        <w:spacing w:after="0" w:line="240" w:lineRule="auto"/>
        <w:jc w:val="both"/>
        <w:rPr>
          <w:rFonts w:eastAsia="Times New Roman" w:cs="Times New Roman"/>
          <w:szCs w:val="24"/>
        </w:rPr>
      </w:pPr>
    </w:p>
    <w:p w:rsidR="00715DA7" w:rsidRDefault="00715DA7" w:rsidP="00715DA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453.301(a-1) and (b), Occupations Code, as follows:</w:t>
      </w:r>
    </w:p>
    <w:p w:rsidR="00715DA7" w:rsidRDefault="00715DA7" w:rsidP="00715DA7">
      <w:pPr>
        <w:spacing w:after="0" w:line="240" w:lineRule="auto"/>
        <w:jc w:val="both"/>
        <w:rPr>
          <w:rFonts w:eastAsia="Times New Roman" w:cs="Times New Roman"/>
          <w:szCs w:val="24"/>
        </w:rPr>
      </w:pPr>
    </w:p>
    <w:p w:rsidR="00715DA7" w:rsidRDefault="00715DA7" w:rsidP="00715DA7">
      <w:pPr>
        <w:spacing w:after="0" w:line="240" w:lineRule="auto"/>
        <w:ind w:left="720"/>
        <w:jc w:val="both"/>
        <w:rPr>
          <w:rFonts w:eastAsia="Times New Roman" w:cs="Times New Roman"/>
          <w:szCs w:val="24"/>
        </w:rPr>
      </w:pPr>
      <w:r>
        <w:rPr>
          <w:rFonts w:eastAsia="Times New Roman" w:cs="Times New Roman"/>
          <w:szCs w:val="24"/>
        </w:rPr>
        <w:t xml:space="preserve">(a-1) </w:t>
      </w:r>
      <w:r w:rsidRPr="007D35F9">
        <w:rPr>
          <w:rFonts w:eastAsia="Times New Roman" w:cs="Times New Roman"/>
          <w:szCs w:val="24"/>
        </w:rPr>
        <w:t xml:space="preserve">Authorizes a physical therapist to treat a patient under Subsection (a) (relating to authorizing a physical therapist to treat a patient without referral under certain circumstances) for not more than </w:t>
      </w:r>
      <w:r>
        <w:rPr>
          <w:rFonts w:eastAsia="Times New Roman" w:cs="Times New Roman"/>
          <w:szCs w:val="24"/>
        </w:rPr>
        <w:t>3</w:t>
      </w:r>
      <w:r w:rsidRPr="007D35F9">
        <w:rPr>
          <w:rFonts w:eastAsia="Times New Roman" w:cs="Times New Roman"/>
          <w:szCs w:val="24"/>
        </w:rPr>
        <w:t>0</w:t>
      </w:r>
      <w:r>
        <w:rPr>
          <w:rFonts w:eastAsia="Times New Roman" w:cs="Times New Roman"/>
          <w:szCs w:val="24"/>
        </w:rPr>
        <w:t xml:space="preserve"> </w:t>
      </w:r>
      <w:r w:rsidRPr="007D35F9">
        <w:rPr>
          <w:rFonts w:eastAsia="Times New Roman" w:cs="Times New Roman"/>
          <w:szCs w:val="24"/>
        </w:rPr>
        <w:t>consecutive</w:t>
      </w:r>
      <w:r>
        <w:rPr>
          <w:rFonts w:eastAsia="Times New Roman" w:cs="Times New Roman"/>
          <w:szCs w:val="24"/>
        </w:rPr>
        <w:t xml:space="preserve"> calendar</w:t>
      </w:r>
      <w:r w:rsidRPr="007D35F9">
        <w:rPr>
          <w:rFonts w:eastAsia="Times New Roman" w:cs="Times New Roman"/>
          <w:szCs w:val="24"/>
        </w:rPr>
        <w:t xml:space="preserve"> days</w:t>
      </w:r>
      <w:r>
        <w:rPr>
          <w:rFonts w:eastAsia="Times New Roman" w:cs="Times New Roman"/>
          <w:szCs w:val="24"/>
        </w:rPr>
        <w:t>, rather than 10 consecutive business days</w:t>
      </w:r>
      <w:r w:rsidRPr="007D35F9">
        <w:rPr>
          <w:rFonts w:eastAsia="Times New Roman" w:cs="Times New Roman"/>
          <w:szCs w:val="24"/>
        </w:rPr>
        <w:t>. Deletes existing text creating an exception under Subsection (a-2) (relating to authorizing a physical therapist to treat a patient for not more than 15 consecutive business days under certain circumstances). Makes a nonsubstantive change.</w:t>
      </w:r>
    </w:p>
    <w:p w:rsidR="00715DA7" w:rsidRDefault="00715DA7" w:rsidP="00715DA7">
      <w:pPr>
        <w:spacing w:after="0" w:line="240" w:lineRule="auto"/>
        <w:ind w:left="720"/>
        <w:jc w:val="both"/>
        <w:rPr>
          <w:rFonts w:eastAsia="Times New Roman" w:cs="Times New Roman"/>
          <w:szCs w:val="24"/>
        </w:rPr>
      </w:pPr>
    </w:p>
    <w:p w:rsidR="00715DA7" w:rsidRPr="005C2A78" w:rsidRDefault="00715DA7" w:rsidP="00715DA7">
      <w:pPr>
        <w:spacing w:after="0" w:line="240" w:lineRule="auto"/>
        <w:ind w:left="720"/>
        <w:jc w:val="both"/>
        <w:rPr>
          <w:rFonts w:eastAsia="Times New Roman" w:cs="Times New Roman"/>
          <w:szCs w:val="24"/>
        </w:rPr>
      </w:pPr>
      <w:r>
        <w:rPr>
          <w:rFonts w:eastAsia="Times New Roman" w:cs="Times New Roman"/>
          <w:szCs w:val="24"/>
        </w:rPr>
        <w:t xml:space="preserve">(b) </w:t>
      </w:r>
      <w:r w:rsidRPr="007D35F9">
        <w:rPr>
          <w:rFonts w:eastAsia="Times New Roman" w:cs="Times New Roman"/>
          <w:szCs w:val="24"/>
        </w:rPr>
        <w:t>Requires the physical therapist to obtain a referral from a referring practitioner before the physical therapist is authorized to continue treatment that exceeds treatment under Subsection (a-1), rather than under Subsection (a-1) or (a-2) as applicable.</w:t>
      </w:r>
    </w:p>
    <w:p w:rsidR="00715DA7" w:rsidRPr="005C2A78" w:rsidRDefault="00715DA7" w:rsidP="00715DA7">
      <w:pPr>
        <w:spacing w:after="0" w:line="240" w:lineRule="auto"/>
        <w:jc w:val="both"/>
        <w:rPr>
          <w:rFonts w:eastAsia="Times New Roman" w:cs="Times New Roman"/>
          <w:szCs w:val="24"/>
        </w:rPr>
      </w:pPr>
    </w:p>
    <w:p w:rsidR="00715DA7" w:rsidRPr="005C2A78" w:rsidRDefault="00715DA7" w:rsidP="00715DA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Repealer: Section 453.301(a-2) (</w:t>
      </w:r>
      <w:r w:rsidRPr="007D35F9">
        <w:rPr>
          <w:rFonts w:eastAsia="Times New Roman" w:cs="Times New Roman"/>
          <w:szCs w:val="24"/>
        </w:rPr>
        <w:t>relating to authorizing a physical therapist to treat a patient for not more than 15 consecutive business days under certain circumstances</w:t>
      </w:r>
      <w:r>
        <w:rPr>
          <w:rFonts w:eastAsia="Times New Roman" w:cs="Times New Roman"/>
          <w:szCs w:val="24"/>
        </w:rPr>
        <w:t>), Occupations Code.</w:t>
      </w:r>
    </w:p>
    <w:p w:rsidR="00715DA7" w:rsidRPr="005C2A78" w:rsidRDefault="00715DA7" w:rsidP="00715DA7">
      <w:pPr>
        <w:spacing w:after="0" w:line="240" w:lineRule="auto"/>
        <w:jc w:val="both"/>
        <w:rPr>
          <w:rFonts w:eastAsia="Times New Roman" w:cs="Times New Roman"/>
          <w:szCs w:val="24"/>
        </w:rPr>
      </w:pPr>
    </w:p>
    <w:p w:rsidR="00715DA7" w:rsidRDefault="00715DA7" w:rsidP="00715DA7">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Requires the Texas Board of Physical Therapy Examiners, not later than December 1, 2025, to </w:t>
      </w:r>
      <w:r w:rsidRPr="007D35F9">
        <w:rPr>
          <w:rFonts w:eastAsia="Times New Roman" w:cs="Times New Roman"/>
          <w:szCs w:val="24"/>
        </w:rPr>
        <w:t>adopt rules necessary to implement Section 453.301</w:t>
      </w:r>
      <w:r>
        <w:rPr>
          <w:rFonts w:eastAsia="Times New Roman" w:cs="Times New Roman"/>
          <w:szCs w:val="24"/>
        </w:rPr>
        <w:t xml:space="preserve"> (Practice by Physical Therapist)</w:t>
      </w:r>
      <w:r w:rsidRPr="007D35F9">
        <w:rPr>
          <w:rFonts w:eastAsia="Times New Roman" w:cs="Times New Roman"/>
          <w:szCs w:val="24"/>
        </w:rPr>
        <w:t>, Occupations Code, as amended by this Act.</w:t>
      </w:r>
    </w:p>
    <w:p w:rsidR="00715DA7" w:rsidRDefault="00715DA7" w:rsidP="00715DA7">
      <w:pPr>
        <w:spacing w:after="0" w:line="240" w:lineRule="auto"/>
        <w:jc w:val="both"/>
        <w:rPr>
          <w:rFonts w:eastAsia="Times New Roman" w:cs="Times New Roman"/>
          <w:szCs w:val="24"/>
        </w:rPr>
      </w:pPr>
    </w:p>
    <w:p w:rsidR="00715DA7" w:rsidRPr="00C8671F" w:rsidRDefault="00715DA7" w:rsidP="00715DA7">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715DA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2A61" w:rsidRDefault="00D92A61" w:rsidP="000F1DF9">
      <w:pPr>
        <w:spacing w:after="0" w:line="240" w:lineRule="auto"/>
      </w:pPr>
      <w:r>
        <w:separator/>
      </w:r>
    </w:p>
  </w:endnote>
  <w:endnote w:type="continuationSeparator" w:id="0">
    <w:p w:rsidR="00D92A61" w:rsidRDefault="00D92A6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92A6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15DA7">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15DA7">
                <w:rPr>
                  <w:sz w:val="20"/>
                  <w:szCs w:val="20"/>
                </w:rPr>
                <w:t>H.B. 4099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15DA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92A6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2A61" w:rsidRDefault="00D92A61" w:rsidP="000F1DF9">
      <w:pPr>
        <w:spacing w:after="0" w:line="240" w:lineRule="auto"/>
      </w:pPr>
      <w:r>
        <w:separator/>
      </w:r>
    </w:p>
  </w:footnote>
  <w:footnote w:type="continuationSeparator" w:id="0">
    <w:p w:rsidR="00D92A61" w:rsidRDefault="00D92A6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56E8"/>
    <w:rsid w:val="006D756B"/>
    <w:rsid w:val="00715DA7"/>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92A61"/>
    <w:rsid w:val="00DB48D8"/>
    <w:rsid w:val="00E036F8"/>
    <w:rsid w:val="00E10F50"/>
    <w:rsid w:val="00E23091"/>
    <w:rsid w:val="00E32B14"/>
    <w:rsid w:val="00E46194"/>
    <w:rsid w:val="00E6726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22139"/>
  <w15:docId w15:val="{D0D36D59-5140-4114-9580-57F0C12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15DA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2A74BCBB5474D1097655F579FB9C7D6"/>
        <w:category>
          <w:name w:val="General"/>
          <w:gallery w:val="placeholder"/>
        </w:category>
        <w:types>
          <w:type w:val="bbPlcHdr"/>
        </w:types>
        <w:behaviors>
          <w:behavior w:val="content"/>
        </w:behaviors>
        <w:guid w:val="{6D698BD0-9924-4BBA-92A2-4913215D5BC7}"/>
      </w:docPartPr>
      <w:docPartBody>
        <w:p w:rsidR="00D1766E" w:rsidRDefault="00D1766E"/>
      </w:docPartBody>
    </w:docPart>
    <w:docPart>
      <w:docPartPr>
        <w:name w:val="0EB49F523ABD488D8298CA210DA1F8EE"/>
        <w:category>
          <w:name w:val="General"/>
          <w:gallery w:val="placeholder"/>
        </w:category>
        <w:types>
          <w:type w:val="bbPlcHdr"/>
        </w:types>
        <w:behaviors>
          <w:behavior w:val="content"/>
        </w:behaviors>
        <w:guid w:val="{57483B14-3690-4C91-8BB0-0D8A129B34E4}"/>
      </w:docPartPr>
      <w:docPartBody>
        <w:p w:rsidR="00D1766E" w:rsidRDefault="00D1766E"/>
      </w:docPartBody>
    </w:docPart>
    <w:docPart>
      <w:docPartPr>
        <w:name w:val="EDF7E18B93EF422FB6FAB73D8F69759C"/>
        <w:category>
          <w:name w:val="General"/>
          <w:gallery w:val="placeholder"/>
        </w:category>
        <w:types>
          <w:type w:val="bbPlcHdr"/>
        </w:types>
        <w:behaviors>
          <w:behavior w:val="content"/>
        </w:behaviors>
        <w:guid w:val="{ECC922C3-C508-4265-8C01-4298D2D9DCF9}"/>
      </w:docPartPr>
      <w:docPartBody>
        <w:p w:rsidR="00D1766E" w:rsidRDefault="00D1766E"/>
      </w:docPartBody>
    </w:docPart>
    <w:docPart>
      <w:docPartPr>
        <w:name w:val="B883B43F766E48B4819DA115055E1AE6"/>
        <w:category>
          <w:name w:val="General"/>
          <w:gallery w:val="placeholder"/>
        </w:category>
        <w:types>
          <w:type w:val="bbPlcHdr"/>
        </w:types>
        <w:behaviors>
          <w:behavior w:val="content"/>
        </w:behaviors>
        <w:guid w:val="{0BC76574-796D-4D4A-B9B8-345563D3E1C4}"/>
      </w:docPartPr>
      <w:docPartBody>
        <w:p w:rsidR="00D1766E" w:rsidRDefault="00D1766E"/>
      </w:docPartBody>
    </w:docPart>
    <w:docPart>
      <w:docPartPr>
        <w:name w:val="F88AF0F83EB94CA3A94C05BBBBFC02C3"/>
        <w:category>
          <w:name w:val="General"/>
          <w:gallery w:val="placeholder"/>
        </w:category>
        <w:types>
          <w:type w:val="bbPlcHdr"/>
        </w:types>
        <w:behaviors>
          <w:behavior w:val="content"/>
        </w:behaviors>
        <w:guid w:val="{858E62A1-0599-4588-BD64-ED41496F0FDE}"/>
      </w:docPartPr>
      <w:docPartBody>
        <w:p w:rsidR="00D1766E" w:rsidRDefault="00D1766E"/>
      </w:docPartBody>
    </w:docPart>
    <w:docPart>
      <w:docPartPr>
        <w:name w:val="8159B85168964AD192C44CF1D29EC4BF"/>
        <w:category>
          <w:name w:val="General"/>
          <w:gallery w:val="placeholder"/>
        </w:category>
        <w:types>
          <w:type w:val="bbPlcHdr"/>
        </w:types>
        <w:behaviors>
          <w:behavior w:val="content"/>
        </w:behaviors>
        <w:guid w:val="{26EBF7AA-E5E9-4CF5-AA7A-134F0D879EE4}"/>
      </w:docPartPr>
      <w:docPartBody>
        <w:p w:rsidR="00D1766E" w:rsidRDefault="00D1766E"/>
      </w:docPartBody>
    </w:docPart>
    <w:docPart>
      <w:docPartPr>
        <w:name w:val="80622114D72C4D74B2DE4F07B4A30629"/>
        <w:category>
          <w:name w:val="General"/>
          <w:gallery w:val="placeholder"/>
        </w:category>
        <w:types>
          <w:type w:val="bbPlcHdr"/>
        </w:types>
        <w:behaviors>
          <w:behavior w:val="content"/>
        </w:behaviors>
        <w:guid w:val="{DC161446-428A-43F2-88D6-F84F224D2B63}"/>
      </w:docPartPr>
      <w:docPartBody>
        <w:p w:rsidR="00D1766E" w:rsidRDefault="00D1766E"/>
      </w:docPartBody>
    </w:docPart>
    <w:docPart>
      <w:docPartPr>
        <w:name w:val="20B8DEDC10C442A09040E99D7E4A3687"/>
        <w:category>
          <w:name w:val="General"/>
          <w:gallery w:val="placeholder"/>
        </w:category>
        <w:types>
          <w:type w:val="bbPlcHdr"/>
        </w:types>
        <w:behaviors>
          <w:behavior w:val="content"/>
        </w:behaviors>
        <w:guid w:val="{50EDCDD2-7A51-4ACB-9511-EA38E2E37A9C}"/>
      </w:docPartPr>
      <w:docPartBody>
        <w:p w:rsidR="00D1766E" w:rsidRDefault="00D1766E"/>
      </w:docPartBody>
    </w:docPart>
    <w:docPart>
      <w:docPartPr>
        <w:name w:val="031EAFA9427649B9A53381AEA0E19F5B"/>
        <w:category>
          <w:name w:val="General"/>
          <w:gallery w:val="placeholder"/>
        </w:category>
        <w:types>
          <w:type w:val="bbPlcHdr"/>
        </w:types>
        <w:behaviors>
          <w:behavior w:val="content"/>
        </w:behaviors>
        <w:guid w:val="{6EE637E9-0C51-4043-B9A3-B32AE15141AF}"/>
      </w:docPartPr>
      <w:docPartBody>
        <w:p w:rsidR="00D1766E" w:rsidRDefault="00D1766E"/>
      </w:docPartBody>
    </w:docPart>
    <w:docPart>
      <w:docPartPr>
        <w:name w:val="1BB3222B9CD44A7BB1379B0F109CC198"/>
        <w:category>
          <w:name w:val="General"/>
          <w:gallery w:val="placeholder"/>
        </w:category>
        <w:types>
          <w:type w:val="bbPlcHdr"/>
        </w:types>
        <w:behaviors>
          <w:behavior w:val="content"/>
        </w:behaviors>
        <w:guid w:val="{53C79609-5EED-46D7-9959-5329F913CF86}"/>
      </w:docPartPr>
      <w:docPartBody>
        <w:p w:rsidR="00D1766E" w:rsidRDefault="00DA6B28" w:rsidP="00DA6B28">
          <w:pPr>
            <w:pStyle w:val="1BB3222B9CD44A7BB1379B0F109CC198"/>
          </w:pPr>
          <w:r w:rsidRPr="00A30DD1">
            <w:rPr>
              <w:rStyle w:val="PlaceholderText"/>
            </w:rPr>
            <w:t>Click here to enter a date.</w:t>
          </w:r>
        </w:p>
      </w:docPartBody>
    </w:docPart>
    <w:docPart>
      <w:docPartPr>
        <w:name w:val="2CA49E34CA0840068DE1741BAA016063"/>
        <w:category>
          <w:name w:val="General"/>
          <w:gallery w:val="placeholder"/>
        </w:category>
        <w:types>
          <w:type w:val="bbPlcHdr"/>
        </w:types>
        <w:behaviors>
          <w:behavior w:val="content"/>
        </w:behaviors>
        <w:guid w:val="{16435652-825A-4C71-AB71-19CCD440563E}"/>
      </w:docPartPr>
      <w:docPartBody>
        <w:p w:rsidR="00D1766E" w:rsidRDefault="00D1766E"/>
      </w:docPartBody>
    </w:docPart>
    <w:docPart>
      <w:docPartPr>
        <w:name w:val="C94D4C9705054CA697D7139CA99585A2"/>
        <w:category>
          <w:name w:val="General"/>
          <w:gallery w:val="placeholder"/>
        </w:category>
        <w:types>
          <w:type w:val="bbPlcHdr"/>
        </w:types>
        <w:behaviors>
          <w:behavior w:val="content"/>
        </w:behaviors>
        <w:guid w:val="{44978DB6-A5F5-44FA-9519-B53A83FBE5C7}"/>
      </w:docPartPr>
      <w:docPartBody>
        <w:p w:rsidR="00D1766E" w:rsidRDefault="00D1766E"/>
      </w:docPartBody>
    </w:docPart>
    <w:docPart>
      <w:docPartPr>
        <w:name w:val="879F5894435B41D296335A20D43262DA"/>
        <w:category>
          <w:name w:val="General"/>
          <w:gallery w:val="placeholder"/>
        </w:category>
        <w:types>
          <w:type w:val="bbPlcHdr"/>
        </w:types>
        <w:behaviors>
          <w:behavior w:val="content"/>
        </w:behaviors>
        <w:guid w:val="{929D1E33-200F-4E9D-A415-FD96F3477FFB}"/>
      </w:docPartPr>
      <w:docPartBody>
        <w:p w:rsidR="00D1766E" w:rsidRDefault="00DA6B28" w:rsidP="00DA6B28">
          <w:pPr>
            <w:pStyle w:val="879F5894435B41D296335A20D43262DA"/>
          </w:pPr>
          <w:r>
            <w:rPr>
              <w:rFonts w:eastAsia="Times New Roman" w:cs="Times New Roman"/>
              <w:bCs/>
            </w:rPr>
            <w:t xml:space="preserve"> </w:t>
          </w:r>
        </w:p>
      </w:docPartBody>
    </w:docPart>
    <w:docPart>
      <w:docPartPr>
        <w:name w:val="AC399550FF9E4C41B8E1912E67D2F92C"/>
        <w:category>
          <w:name w:val="General"/>
          <w:gallery w:val="placeholder"/>
        </w:category>
        <w:types>
          <w:type w:val="bbPlcHdr"/>
        </w:types>
        <w:behaviors>
          <w:behavior w:val="content"/>
        </w:behaviors>
        <w:guid w:val="{29AB3BEF-1F6A-4E27-BE8A-A327922FD129}"/>
      </w:docPartPr>
      <w:docPartBody>
        <w:p w:rsidR="00D1766E" w:rsidRDefault="00D1766E"/>
      </w:docPartBody>
    </w:docPart>
    <w:docPart>
      <w:docPartPr>
        <w:name w:val="73F16348B38449D2BDA2E764A1E6FEBA"/>
        <w:category>
          <w:name w:val="General"/>
          <w:gallery w:val="placeholder"/>
        </w:category>
        <w:types>
          <w:type w:val="bbPlcHdr"/>
        </w:types>
        <w:behaviors>
          <w:behavior w:val="content"/>
        </w:behaviors>
        <w:guid w:val="{0C663986-9014-4338-92C0-2EEDD5235D52}"/>
      </w:docPartPr>
      <w:docPartBody>
        <w:p w:rsidR="00D1766E" w:rsidRDefault="00D17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1766E"/>
    <w:rsid w:val="00D63E87"/>
    <w:rsid w:val="00D705C9"/>
    <w:rsid w:val="00DA6B28"/>
    <w:rsid w:val="00E11D0C"/>
    <w:rsid w:val="00E35A8C"/>
    <w:rsid w:val="00E65C8A"/>
    <w:rsid w:val="00E6726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B28"/>
    <w:rPr>
      <w:color w:val="808080"/>
    </w:rPr>
  </w:style>
  <w:style w:type="paragraph" w:customStyle="1" w:styleId="1BB3222B9CD44A7BB1379B0F109CC198">
    <w:name w:val="1BB3222B9CD44A7BB1379B0F109CC198"/>
    <w:rsid w:val="00DA6B28"/>
    <w:pPr>
      <w:spacing w:after="160" w:line="278" w:lineRule="auto"/>
    </w:pPr>
    <w:rPr>
      <w:kern w:val="2"/>
      <w:sz w:val="24"/>
      <w:szCs w:val="24"/>
      <w14:ligatures w14:val="standardContextual"/>
    </w:rPr>
  </w:style>
  <w:style w:type="paragraph" w:customStyle="1" w:styleId="879F5894435B41D296335A20D43262DA">
    <w:name w:val="879F5894435B41D296335A20D43262DA"/>
    <w:rsid w:val="00DA6B2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416</Words>
  <Characters>2376</Characters>
  <Application>Microsoft Office Word</Application>
  <DocSecurity>0</DocSecurity>
  <Lines>19</Lines>
  <Paragraphs>5</Paragraphs>
  <ScaleCrop>false</ScaleCrop>
  <Company>Texas Legislative Council</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2025-05-21T00:50:00Z</cp:lastPrinted>
  <dcterms:created xsi:type="dcterms:W3CDTF">2015-05-29T14:24:00Z</dcterms:created>
  <dcterms:modified xsi:type="dcterms:W3CDTF">2025-05-21T00:50:00Z</dcterms:modified>
</cp:coreProperties>
</file>

<file path=docProps/custom.xml><?xml version="1.0" encoding="utf-8"?>
<op:Properties xmlns:vt="http://schemas.openxmlformats.org/officeDocument/2006/docPropsVTypes" xmlns:op="http://schemas.openxmlformats.org/officeDocument/2006/custom-properties"/>
</file>