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38A" w:rsidRDefault="00F7038A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112E83F2D92F499E978B5372A937CFC6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F7038A" w:rsidRPr="00585C31" w:rsidRDefault="00F7038A" w:rsidP="000F1DF9">
      <w:pPr>
        <w:spacing w:after="0" w:line="240" w:lineRule="auto"/>
        <w:rPr>
          <w:rFonts w:cs="Times New Roman"/>
          <w:szCs w:val="24"/>
        </w:rPr>
      </w:pPr>
    </w:p>
    <w:p w:rsidR="00F7038A" w:rsidRPr="00585C31" w:rsidRDefault="00F7038A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F7038A" w:rsidTr="000F1DF9">
        <w:tc>
          <w:tcPr>
            <w:tcW w:w="2718" w:type="dxa"/>
          </w:tcPr>
          <w:p w:rsidR="00F7038A" w:rsidRPr="005C2A78" w:rsidRDefault="00F7038A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E458A12A2754F07B5161B43F032212A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F7038A" w:rsidRPr="00FF6471" w:rsidRDefault="00F7038A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78DA97548FB449A9B9A8C217EA9B89A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4134</w:t>
                </w:r>
              </w:sdtContent>
            </w:sdt>
          </w:p>
        </w:tc>
      </w:tr>
      <w:tr w:rsidR="00F7038A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046AA1FC724446C394B36E67BF9887A2"/>
            </w:placeholder>
            <w:showingPlcHdr/>
          </w:sdtPr>
          <w:sdtContent>
            <w:tc>
              <w:tcPr>
                <w:tcW w:w="2718" w:type="dxa"/>
              </w:tcPr>
              <w:p w:rsidR="00F7038A" w:rsidRPr="000F1DF9" w:rsidRDefault="00F7038A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F7038A" w:rsidRPr="005C2A78" w:rsidRDefault="00F7038A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91170AAE454445DB8CDDA6254653157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BD3BDCFE880B403690F6BC0BE367BC7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Lujan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EE0097C412C3411D9BD2DF0B5CD4ADB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(Menéndez)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DAF694E168CA4BDFA0DD1B6202FA6D12"/>
                </w:placeholder>
                <w:showingPlcHdr/>
              </w:sdtPr>
              <w:sdtContent/>
            </w:sdt>
          </w:p>
        </w:tc>
      </w:tr>
      <w:tr w:rsidR="00F7038A" w:rsidTr="000F1DF9">
        <w:tc>
          <w:tcPr>
            <w:tcW w:w="2718" w:type="dxa"/>
          </w:tcPr>
          <w:p w:rsidR="00F7038A" w:rsidRPr="00BC7495" w:rsidRDefault="00F7038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E96C217CEE84412D98C13A0A10CDBD1F"/>
            </w:placeholder>
          </w:sdtPr>
          <w:sdtContent>
            <w:tc>
              <w:tcPr>
                <w:tcW w:w="6858" w:type="dxa"/>
              </w:tcPr>
              <w:p w:rsidR="00F7038A" w:rsidRPr="00FF6471" w:rsidRDefault="00F7038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F7038A" w:rsidTr="000F1DF9">
        <w:tc>
          <w:tcPr>
            <w:tcW w:w="2718" w:type="dxa"/>
          </w:tcPr>
          <w:p w:rsidR="00F7038A" w:rsidRPr="00BC7495" w:rsidRDefault="00F7038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273E3ACC891E499D9EFF26B63F605016"/>
            </w:placeholder>
            <w:date w:fullDate="2025-05-2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F7038A" w:rsidRPr="00FF6471" w:rsidRDefault="00F7038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5/21/2025</w:t>
                </w:r>
              </w:p>
            </w:tc>
          </w:sdtContent>
        </w:sdt>
      </w:tr>
      <w:tr w:rsidR="00F7038A" w:rsidTr="000F1DF9">
        <w:tc>
          <w:tcPr>
            <w:tcW w:w="2718" w:type="dxa"/>
          </w:tcPr>
          <w:p w:rsidR="00F7038A" w:rsidRPr="00BC7495" w:rsidRDefault="00F7038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7290BFF967A4400191169823A182A58D"/>
            </w:placeholder>
          </w:sdtPr>
          <w:sdtContent>
            <w:tc>
              <w:tcPr>
                <w:tcW w:w="6858" w:type="dxa"/>
              </w:tcPr>
              <w:p w:rsidR="00F7038A" w:rsidRPr="00FF6471" w:rsidRDefault="00F7038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F7038A" w:rsidRPr="00FF6471" w:rsidRDefault="00F7038A" w:rsidP="000F1DF9">
      <w:pPr>
        <w:spacing w:after="0" w:line="240" w:lineRule="auto"/>
        <w:rPr>
          <w:rFonts w:cs="Times New Roman"/>
          <w:szCs w:val="24"/>
        </w:rPr>
      </w:pPr>
    </w:p>
    <w:p w:rsidR="00F7038A" w:rsidRPr="00FF6471" w:rsidRDefault="00F7038A" w:rsidP="000F1DF9">
      <w:pPr>
        <w:spacing w:after="0" w:line="240" w:lineRule="auto"/>
        <w:rPr>
          <w:rFonts w:cs="Times New Roman"/>
          <w:szCs w:val="24"/>
        </w:rPr>
      </w:pPr>
    </w:p>
    <w:p w:rsidR="00F7038A" w:rsidRPr="00FF6471" w:rsidRDefault="00F7038A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D00BCE19F92F4ABAAFCB1C0A4A31D7A5"/>
        </w:placeholder>
      </w:sdtPr>
      <w:sdtContent>
        <w:p w:rsidR="00F7038A" w:rsidRDefault="00F7038A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980B60D2976D4169B9812DDE8A1979DE"/>
        </w:placeholder>
      </w:sdtPr>
      <w:sdtContent>
        <w:p w:rsidR="00F7038A" w:rsidRDefault="00F7038A" w:rsidP="00F7038A">
          <w:pPr>
            <w:pStyle w:val="NormalWeb"/>
            <w:spacing w:before="0" w:beforeAutospacing="0" w:after="0" w:afterAutospacing="0"/>
            <w:jc w:val="both"/>
            <w:divId w:val="1177814698"/>
            <w:rPr>
              <w:rFonts w:eastAsia="Times New Roman"/>
              <w:bCs/>
            </w:rPr>
          </w:pPr>
        </w:p>
        <w:p w:rsidR="00F7038A" w:rsidRPr="008465A9" w:rsidRDefault="00F7038A" w:rsidP="00F7038A">
          <w:pPr>
            <w:pStyle w:val="NormalWeb"/>
            <w:spacing w:before="0" w:beforeAutospacing="0" w:after="0" w:afterAutospacing="0"/>
            <w:jc w:val="both"/>
            <w:divId w:val="1177814698"/>
          </w:pPr>
          <w:r w:rsidRPr="008465A9">
            <w:t>The Office of Consumer Credit Commissioner perceives an ambiguity in current law regarding a borrower purchasing a motor vehicle in installments of electronic payments, allowing for an unregulated third party to charge and collect a fee from the customer for processing the payment but preventing the regulated creditor or account servicer from offering such payment methods to their own customers. Additionally, a creditor subject to that law may assess a late fee that does not exceed five percent of the entire installment if not paid within 15 days after the installment due date.</w:t>
          </w:r>
        </w:p>
        <w:p w:rsidR="00F7038A" w:rsidRPr="008465A9" w:rsidRDefault="00F7038A" w:rsidP="00F7038A">
          <w:pPr>
            <w:pStyle w:val="NormalWeb"/>
            <w:spacing w:before="0" w:beforeAutospacing="0" w:after="0" w:afterAutospacing="0"/>
            <w:jc w:val="both"/>
            <w:divId w:val="1177814698"/>
          </w:pPr>
          <w:r w:rsidRPr="008465A9">
            <w:t> </w:t>
          </w:r>
        </w:p>
        <w:p w:rsidR="00F7038A" w:rsidRDefault="00F7038A" w:rsidP="00F7038A">
          <w:pPr>
            <w:pStyle w:val="NormalWeb"/>
            <w:spacing w:before="0" w:beforeAutospacing="0" w:after="0" w:afterAutospacing="0"/>
            <w:jc w:val="both"/>
            <w:divId w:val="1177814698"/>
          </w:pPr>
          <w:r w:rsidRPr="008465A9">
            <w:t>H.B. 4134 seeks to clarify this ambiguity and help customers avoid a late fee by providing for certain creditors to offer their own customers various payment method options, including those that may be accompanied by a fee in order to expedite and apply the payment immediately to the customers' accounts.</w:t>
          </w:r>
        </w:p>
        <w:p w:rsidR="00F7038A" w:rsidRPr="008465A9" w:rsidRDefault="00F7038A" w:rsidP="00F7038A">
          <w:pPr>
            <w:pStyle w:val="NormalWeb"/>
            <w:spacing w:before="0" w:beforeAutospacing="0" w:after="0" w:afterAutospacing="0"/>
            <w:jc w:val="both"/>
            <w:divId w:val="1177814698"/>
          </w:pPr>
        </w:p>
      </w:sdtContent>
    </w:sdt>
    <w:p w:rsidR="00F7038A" w:rsidRDefault="00F7038A" w:rsidP="00F7038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4134 </w:t>
      </w:r>
      <w:bookmarkStart w:id="1" w:name="AmendsCurrentLaw"/>
      <w:bookmarkEnd w:id="1"/>
      <w:r>
        <w:rPr>
          <w:rFonts w:cs="Times New Roman"/>
          <w:szCs w:val="24"/>
        </w:rPr>
        <w:t>amends current law relating to a convenience fee for processing electronic payments for motor vehicles.</w:t>
      </w:r>
    </w:p>
    <w:p w:rsidR="00F7038A" w:rsidRPr="008465A9" w:rsidRDefault="00F7038A" w:rsidP="00F7038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F7038A" w:rsidRPr="005C2A78" w:rsidRDefault="00F7038A" w:rsidP="00F7038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1E098C0528534E51AF01F2AC1879DCD8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F7038A" w:rsidRPr="006529C4" w:rsidRDefault="00F7038A" w:rsidP="00F7038A">
      <w:pPr>
        <w:spacing w:after="0" w:line="240" w:lineRule="auto"/>
        <w:jc w:val="both"/>
        <w:rPr>
          <w:rFonts w:cs="Times New Roman"/>
          <w:szCs w:val="24"/>
        </w:rPr>
      </w:pPr>
    </w:p>
    <w:p w:rsidR="00F7038A" w:rsidRDefault="00F7038A" w:rsidP="00F7038A">
      <w:pPr>
        <w:spacing w:after="0" w:line="240" w:lineRule="auto"/>
        <w:jc w:val="both"/>
        <w:rPr>
          <w:rFonts w:cs="Times New Roman"/>
          <w:szCs w:val="24"/>
        </w:rPr>
      </w:pPr>
      <w:r w:rsidRPr="003B3D73"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F7038A" w:rsidRPr="006529C4" w:rsidRDefault="00F7038A" w:rsidP="00F7038A">
      <w:pPr>
        <w:spacing w:after="0" w:line="240" w:lineRule="auto"/>
        <w:jc w:val="both"/>
        <w:rPr>
          <w:rFonts w:cs="Times New Roman"/>
          <w:szCs w:val="24"/>
        </w:rPr>
      </w:pPr>
    </w:p>
    <w:p w:rsidR="00F7038A" w:rsidRPr="005C2A78" w:rsidRDefault="00F7038A" w:rsidP="00F7038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162CCFD7577D458F83F39ABAE27D4643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F7038A" w:rsidRPr="005C2A78" w:rsidRDefault="00F7038A" w:rsidP="00F7038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7038A" w:rsidRDefault="00F7038A" w:rsidP="00F7038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Subchapter E, Chapter 348, Finance Code, by adding Section 348.416, as follows: </w:t>
      </w:r>
    </w:p>
    <w:p w:rsidR="00F7038A" w:rsidRDefault="00F7038A" w:rsidP="00F7038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7038A" w:rsidRPr="008465A9" w:rsidRDefault="00F7038A" w:rsidP="00F7038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8465A9">
        <w:rPr>
          <w:rFonts w:eastAsia="Times New Roman" w:cs="Times New Roman"/>
          <w:szCs w:val="24"/>
        </w:rPr>
        <w:t>Sec. 348.416. CONVENIENCE FEE FOR PROCESSING ELECTRONIC PAYMENTS AUTHORIZED. (a) Defines "electronic payment."</w:t>
      </w:r>
    </w:p>
    <w:p w:rsidR="00F7038A" w:rsidRPr="008465A9" w:rsidRDefault="00F7038A" w:rsidP="00F7038A">
      <w:pPr>
        <w:spacing w:after="0" w:line="240" w:lineRule="auto"/>
        <w:ind w:left="720"/>
        <w:jc w:val="both"/>
        <w:rPr>
          <w:rFonts w:eastAsia="Times New Roman" w:cs="Times New Roman"/>
          <w:szCs w:val="24"/>
          <w:highlight w:val="yellow"/>
        </w:rPr>
      </w:pPr>
    </w:p>
    <w:p w:rsidR="00F7038A" w:rsidRPr="008465A9" w:rsidRDefault="00F7038A" w:rsidP="00F7038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8465A9">
        <w:rPr>
          <w:rFonts w:eastAsia="Times New Roman" w:cs="Times New Roman"/>
          <w:szCs w:val="24"/>
        </w:rPr>
        <w:t>(b) Provides that a holder of a retail installment contract or the holder's agent is authorized to collect a fee for processing a retail buyer's electronic payment under the contract only if:</w:t>
      </w:r>
    </w:p>
    <w:p w:rsidR="00F7038A" w:rsidRPr="008465A9" w:rsidRDefault="00F7038A" w:rsidP="00F7038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F7038A" w:rsidRPr="008465A9" w:rsidRDefault="00F7038A" w:rsidP="00F7038A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8465A9">
        <w:rPr>
          <w:rFonts w:eastAsia="Times New Roman" w:cs="Times New Roman"/>
          <w:szCs w:val="24"/>
        </w:rPr>
        <w:t>(1) the fee is reasonably related to the expense incurred by the holder or holder's agent in processing the electronic payment;</w:t>
      </w:r>
    </w:p>
    <w:p w:rsidR="00F7038A" w:rsidRPr="008465A9" w:rsidRDefault="00F7038A" w:rsidP="00F7038A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F7038A" w:rsidRPr="008465A9" w:rsidRDefault="00F7038A" w:rsidP="00F7038A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8465A9">
        <w:rPr>
          <w:rFonts w:eastAsia="Times New Roman" w:cs="Times New Roman"/>
          <w:szCs w:val="24"/>
        </w:rPr>
        <w:t>(2) the fee does not exceed the lesser of $10 or five percent of the amount of the payment; and</w:t>
      </w:r>
    </w:p>
    <w:p w:rsidR="00F7038A" w:rsidRPr="008465A9" w:rsidRDefault="00F7038A" w:rsidP="00F7038A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F7038A" w:rsidRPr="008465A9" w:rsidRDefault="00F7038A" w:rsidP="00F7038A">
      <w:pPr>
        <w:spacing w:after="0" w:line="240" w:lineRule="auto"/>
        <w:ind w:left="2160"/>
        <w:jc w:val="both"/>
        <w:rPr>
          <w:rFonts w:eastAsia="Times New Roman" w:cs="Times New Roman"/>
          <w:szCs w:val="24"/>
          <w:highlight w:val="yellow"/>
        </w:rPr>
      </w:pPr>
      <w:r w:rsidRPr="008465A9">
        <w:rPr>
          <w:rFonts w:eastAsia="Times New Roman" w:cs="Times New Roman"/>
          <w:szCs w:val="24"/>
        </w:rPr>
        <w:t>(3) the holder or holder's agent allows the buyer to make a payment by a method other than an electronic payment that does not incur a fee, does not establish electronic payment as the expected form of payment, and informs the buyer of the following before the buyer agrees to make an electronic payment</w:t>
      </w:r>
      <w:r>
        <w:rPr>
          <w:rFonts w:eastAsia="Times New Roman" w:cs="Times New Roman"/>
          <w:szCs w:val="24"/>
        </w:rPr>
        <w:t>;</w:t>
      </w:r>
      <w:r w:rsidRPr="008465A9">
        <w:rPr>
          <w:rFonts w:eastAsia="Times New Roman" w:cs="Times New Roman"/>
          <w:szCs w:val="24"/>
        </w:rPr>
        <w:t xml:space="preserve"> the amount of the fee to be charged under this section, that the buyer is authorized to make a payment by an alternative method that does not incur a fee, including by check, cash, or money order, and that the holder or holder's agent is prohibited from establishing electronic payment as the expected form of payment.</w:t>
      </w:r>
    </w:p>
    <w:p w:rsidR="00F7038A" w:rsidRPr="005C2A78" w:rsidRDefault="00F7038A" w:rsidP="00F7038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7038A" w:rsidRPr="00C8671F" w:rsidRDefault="00F7038A" w:rsidP="00F7038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September 1, 2025. </w:t>
      </w:r>
    </w:p>
    <w:sectPr w:rsidR="00F7038A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6C8F" w:rsidRDefault="000D6C8F" w:rsidP="000F1DF9">
      <w:pPr>
        <w:spacing w:after="0" w:line="240" w:lineRule="auto"/>
      </w:pPr>
      <w:r>
        <w:separator/>
      </w:r>
    </w:p>
  </w:endnote>
  <w:endnote w:type="continuationSeparator" w:id="0">
    <w:p w:rsidR="000D6C8F" w:rsidRDefault="000D6C8F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0D6C8F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F7038A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F7038A">
                <w:rPr>
                  <w:sz w:val="20"/>
                  <w:szCs w:val="20"/>
                </w:rPr>
                <w:t>H.B. 4134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F7038A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0D6C8F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6C8F" w:rsidRDefault="000D6C8F" w:rsidP="000F1DF9">
      <w:pPr>
        <w:spacing w:after="0" w:line="240" w:lineRule="auto"/>
      </w:pPr>
      <w:r>
        <w:separator/>
      </w:r>
    </w:p>
  </w:footnote>
  <w:footnote w:type="continuationSeparator" w:id="0">
    <w:p w:rsidR="000D6C8F" w:rsidRDefault="000D6C8F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D6C8F"/>
    <w:rsid w:val="000E552E"/>
    <w:rsid w:val="000F1DF9"/>
    <w:rsid w:val="00233E7C"/>
    <w:rsid w:val="002355A9"/>
    <w:rsid w:val="00257C49"/>
    <w:rsid w:val="00292486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7038A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2BC36"/>
  <w15:docId w15:val="{E63B38EC-EF1C-408E-9061-CDA5CB37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7038A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112E83F2D92F499E978B5372A937C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E388-74C4-47C5-A655-10CCEB42002A}"/>
      </w:docPartPr>
      <w:docPartBody>
        <w:p w:rsidR="00060441" w:rsidRDefault="00060441"/>
      </w:docPartBody>
    </w:docPart>
    <w:docPart>
      <w:docPartPr>
        <w:name w:val="5E458A12A2754F07B5161B43F032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AFDCD-63D4-41CD-B77C-BDDAAF530363}"/>
      </w:docPartPr>
      <w:docPartBody>
        <w:p w:rsidR="00060441" w:rsidRDefault="00060441"/>
      </w:docPartBody>
    </w:docPart>
    <w:docPart>
      <w:docPartPr>
        <w:name w:val="78DA97548FB449A9B9A8C217EA9B8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CA921-6069-4CC4-ABCA-5A277FCA570F}"/>
      </w:docPartPr>
      <w:docPartBody>
        <w:p w:rsidR="00060441" w:rsidRDefault="00060441"/>
      </w:docPartBody>
    </w:docPart>
    <w:docPart>
      <w:docPartPr>
        <w:name w:val="046AA1FC724446C394B36E67BF988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710A9-C802-4D37-9153-DCC48F1BB8E4}"/>
      </w:docPartPr>
      <w:docPartBody>
        <w:p w:rsidR="00060441" w:rsidRDefault="00060441"/>
      </w:docPartBody>
    </w:docPart>
    <w:docPart>
      <w:docPartPr>
        <w:name w:val="91170AAE454445DB8CDDA62546531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B0DD9-6C52-42B7-B131-E82B9A70022D}"/>
      </w:docPartPr>
      <w:docPartBody>
        <w:p w:rsidR="00060441" w:rsidRDefault="00060441"/>
      </w:docPartBody>
    </w:docPart>
    <w:docPart>
      <w:docPartPr>
        <w:name w:val="BD3BDCFE880B403690F6BC0BE367B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C2394-0264-40F3-A961-BA3E5001B25F}"/>
      </w:docPartPr>
      <w:docPartBody>
        <w:p w:rsidR="00060441" w:rsidRDefault="00060441"/>
      </w:docPartBody>
    </w:docPart>
    <w:docPart>
      <w:docPartPr>
        <w:name w:val="EE0097C412C3411D9BD2DF0B5CD4A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9AECA-A1DE-44DA-8C52-80AD517BD78A}"/>
      </w:docPartPr>
      <w:docPartBody>
        <w:p w:rsidR="00060441" w:rsidRDefault="00060441"/>
      </w:docPartBody>
    </w:docPart>
    <w:docPart>
      <w:docPartPr>
        <w:name w:val="DAF694E168CA4BDFA0DD1B6202FA6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56857-B7F0-40F6-A697-ECAA9ABC3704}"/>
      </w:docPartPr>
      <w:docPartBody>
        <w:p w:rsidR="00060441" w:rsidRDefault="00060441"/>
      </w:docPartBody>
    </w:docPart>
    <w:docPart>
      <w:docPartPr>
        <w:name w:val="E96C217CEE84412D98C13A0A10CDB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4FBBA-F671-4F7B-BF76-5DAED8CC2C82}"/>
      </w:docPartPr>
      <w:docPartBody>
        <w:p w:rsidR="00060441" w:rsidRDefault="00060441"/>
      </w:docPartBody>
    </w:docPart>
    <w:docPart>
      <w:docPartPr>
        <w:name w:val="273E3ACC891E499D9EFF26B63F605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1F080-BF99-47B7-9721-1335CC886E2A}"/>
      </w:docPartPr>
      <w:docPartBody>
        <w:p w:rsidR="00060441" w:rsidRDefault="008E19A4" w:rsidP="008E19A4">
          <w:pPr>
            <w:pStyle w:val="273E3ACC891E499D9EFF26B63F605016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7290BFF967A4400191169823A182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614B8-EB9F-43AA-ACFC-AB6529CC7921}"/>
      </w:docPartPr>
      <w:docPartBody>
        <w:p w:rsidR="00060441" w:rsidRDefault="00060441"/>
      </w:docPartBody>
    </w:docPart>
    <w:docPart>
      <w:docPartPr>
        <w:name w:val="D00BCE19F92F4ABAAFCB1C0A4A31D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A8C8C-6312-400A-AD50-677F58D45127}"/>
      </w:docPartPr>
      <w:docPartBody>
        <w:p w:rsidR="00060441" w:rsidRDefault="00060441"/>
      </w:docPartBody>
    </w:docPart>
    <w:docPart>
      <w:docPartPr>
        <w:name w:val="980B60D2976D4169B9812DDE8A197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16E45-0164-4E06-A050-DE3607D6019C}"/>
      </w:docPartPr>
      <w:docPartBody>
        <w:p w:rsidR="00060441" w:rsidRDefault="008E19A4" w:rsidP="008E19A4">
          <w:pPr>
            <w:pStyle w:val="980B60D2976D4169B9812DDE8A1979DE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1E098C0528534E51AF01F2AC1879D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3C463-5402-4CCA-87DC-B3D0A253D348}"/>
      </w:docPartPr>
      <w:docPartBody>
        <w:p w:rsidR="00060441" w:rsidRDefault="00060441"/>
      </w:docPartBody>
    </w:docPart>
    <w:docPart>
      <w:docPartPr>
        <w:name w:val="162CCFD7577D458F83F39ABAE27D4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E2863-8623-4951-9649-344CD1BC90E7}"/>
      </w:docPartPr>
      <w:docPartBody>
        <w:p w:rsidR="00060441" w:rsidRDefault="000604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60441"/>
    <w:rsid w:val="00075859"/>
    <w:rsid w:val="0011267B"/>
    <w:rsid w:val="001135F3"/>
    <w:rsid w:val="001C5F26"/>
    <w:rsid w:val="001E7483"/>
    <w:rsid w:val="00233E7C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8E19A4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19A4"/>
    <w:rPr>
      <w:color w:val="808080"/>
    </w:rPr>
  </w:style>
  <w:style w:type="paragraph" w:customStyle="1" w:styleId="273E3ACC891E499D9EFF26B63F605016">
    <w:name w:val="273E3ACC891E499D9EFF26B63F605016"/>
    <w:rsid w:val="008E19A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80B60D2976D4169B9812DDE8A1979DE">
    <w:name w:val="980B60D2976D4169B9812DDE8A1979DE"/>
    <w:rsid w:val="008E19A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398</Words>
  <Characters>2275</Characters>
  <Application>Microsoft Office Word</Application>
  <DocSecurity>0</DocSecurity>
  <Lines>18</Lines>
  <Paragraphs>5</Paragraphs>
  <ScaleCrop>false</ScaleCrop>
  <Company>Texas Legislative Council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cp:lastPrinted>2025-05-22T01:21:00Z</cp:lastPrinted>
  <dcterms:created xsi:type="dcterms:W3CDTF">2015-05-29T14:24:00Z</dcterms:created>
  <dcterms:modified xsi:type="dcterms:W3CDTF">2025-05-22T02:13:00Z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