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12A67" w14:paraId="52CCD114" w14:textId="77777777" w:rsidTr="00345119">
        <w:tc>
          <w:tcPr>
            <w:tcW w:w="9576" w:type="dxa"/>
            <w:noWrap/>
          </w:tcPr>
          <w:p w14:paraId="6D18283E" w14:textId="77777777" w:rsidR="008423E4" w:rsidRPr="0022177D" w:rsidRDefault="00ED4A41" w:rsidP="002852A0">
            <w:pPr>
              <w:pStyle w:val="Heading1"/>
            </w:pPr>
            <w:r w:rsidRPr="00631897">
              <w:t>BILL ANALYSIS</w:t>
            </w:r>
          </w:p>
        </w:tc>
      </w:tr>
    </w:tbl>
    <w:p w14:paraId="167DBE2A" w14:textId="77777777" w:rsidR="008423E4" w:rsidRPr="0022177D" w:rsidRDefault="008423E4" w:rsidP="002852A0">
      <w:pPr>
        <w:jc w:val="center"/>
      </w:pPr>
    </w:p>
    <w:p w14:paraId="70F51930" w14:textId="77777777" w:rsidR="008423E4" w:rsidRPr="00B31F0E" w:rsidRDefault="008423E4" w:rsidP="002852A0"/>
    <w:p w14:paraId="05D42EAB" w14:textId="77777777" w:rsidR="008423E4" w:rsidRPr="00742794" w:rsidRDefault="008423E4" w:rsidP="002852A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12A67" w14:paraId="32019A80" w14:textId="77777777" w:rsidTr="00345119">
        <w:tc>
          <w:tcPr>
            <w:tcW w:w="9576" w:type="dxa"/>
          </w:tcPr>
          <w:p w14:paraId="380EFCB6" w14:textId="2344531D" w:rsidR="008423E4" w:rsidRPr="00861995" w:rsidRDefault="00ED4A41" w:rsidP="002852A0">
            <w:pPr>
              <w:jc w:val="right"/>
            </w:pPr>
            <w:r>
              <w:t>H.B. 4145</w:t>
            </w:r>
          </w:p>
        </w:tc>
      </w:tr>
      <w:tr w:rsidR="00E12A67" w14:paraId="0BCD10B7" w14:textId="77777777" w:rsidTr="00345119">
        <w:tc>
          <w:tcPr>
            <w:tcW w:w="9576" w:type="dxa"/>
          </w:tcPr>
          <w:p w14:paraId="0290E5D0" w14:textId="457DB6FC" w:rsidR="008423E4" w:rsidRPr="00861995" w:rsidRDefault="00ED4A41" w:rsidP="002852A0">
            <w:pPr>
              <w:jc w:val="right"/>
            </w:pPr>
            <w:r>
              <w:t xml:space="preserve">By: </w:t>
            </w:r>
            <w:r w:rsidR="00DC782B">
              <w:t>Dyson</w:t>
            </w:r>
          </w:p>
        </w:tc>
      </w:tr>
      <w:tr w:rsidR="00E12A67" w14:paraId="089D56BD" w14:textId="77777777" w:rsidTr="00345119">
        <w:tc>
          <w:tcPr>
            <w:tcW w:w="9576" w:type="dxa"/>
          </w:tcPr>
          <w:p w14:paraId="55070024" w14:textId="2A437C25" w:rsidR="008423E4" w:rsidRPr="00861995" w:rsidRDefault="00ED4A41" w:rsidP="002852A0">
            <w:pPr>
              <w:jc w:val="right"/>
            </w:pPr>
            <w:r>
              <w:t>Judiciary &amp; Civil Jurisprudence</w:t>
            </w:r>
          </w:p>
        </w:tc>
      </w:tr>
      <w:tr w:rsidR="00E12A67" w14:paraId="26C11A6E" w14:textId="77777777" w:rsidTr="00345119">
        <w:tc>
          <w:tcPr>
            <w:tcW w:w="9576" w:type="dxa"/>
          </w:tcPr>
          <w:p w14:paraId="171549E8" w14:textId="6620CDBD" w:rsidR="008423E4" w:rsidRDefault="00ED4A41" w:rsidP="002852A0">
            <w:pPr>
              <w:jc w:val="right"/>
            </w:pPr>
            <w:r>
              <w:t>Committee Report (Unamended)</w:t>
            </w:r>
          </w:p>
        </w:tc>
      </w:tr>
    </w:tbl>
    <w:p w14:paraId="591FBCEF" w14:textId="77777777" w:rsidR="008423E4" w:rsidRDefault="008423E4" w:rsidP="002852A0">
      <w:pPr>
        <w:tabs>
          <w:tab w:val="right" w:pos="9360"/>
        </w:tabs>
      </w:pPr>
    </w:p>
    <w:p w14:paraId="31A007E6" w14:textId="77777777" w:rsidR="008423E4" w:rsidRDefault="008423E4" w:rsidP="002852A0"/>
    <w:p w14:paraId="635BCBAF" w14:textId="77777777" w:rsidR="008423E4" w:rsidRDefault="008423E4" w:rsidP="002852A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12A67" w14:paraId="2FD2E260" w14:textId="77777777" w:rsidTr="00345119">
        <w:tc>
          <w:tcPr>
            <w:tcW w:w="9576" w:type="dxa"/>
          </w:tcPr>
          <w:p w14:paraId="53A1DD34" w14:textId="77777777" w:rsidR="008423E4" w:rsidRPr="00A8133F" w:rsidRDefault="00ED4A41" w:rsidP="002852A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3AFEB90" w14:textId="77777777" w:rsidR="008423E4" w:rsidRDefault="008423E4" w:rsidP="002852A0"/>
          <w:p w14:paraId="0EEC945C" w14:textId="37C88FA5" w:rsidR="008423E4" w:rsidRDefault="00ED4A41" w:rsidP="002852A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Under c</w:t>
            </w:r>
            <w:r w:rsidR="00836C22">
              <w:t>urrent law</w:t>
            </w:r>
            <w:r>
              <w:t>,</w:t>
            </w:r>
            <w:r w:rsidR="00836C22">
              <w:t xml:space="preserve"> a health care provider </w:t>
            </w:r>
            <w:r>
              <w:t xml:space="preserve">is required </w:t>
            </w:r>
            <w:r w:rsidR="00836C22">
              <w:t xml:space="preserve">to submit a bill to a patient or other responsible person </w:t>
            </w:r>
            <w:r w:rsidR="00F32980">
              <w:t xml:space="preserve">not later than the first day of the </w:t>
            </w:r>
            <w:r w:rsidR="00836C22">
              <w:t>11</w:t>
            </w:r>
            <w:r w:rsidR="00165C4A">
              <w:t>th</w:t>
            </w:r>
            <w:r w:rsidR="00836C22">
              <w:t xml:space="preserve"> month </w:t>
            </w:r>
            <w:r w:rsidR="00F32980">
              <w:t>after</w:t>
            </w:r>
            <w:r w:rsidR="00836C22">
              <w:t xml:space="preserve"> providing a health care service</w:t>
            </w:r>
            <w:r w:rsidR="00883BDE">
              <w:t xml:space="preserve">, and </w:t>
            </w:r>
            <w:r>
              <w:t xml:space="preserve">a </w:t>
            </w:r>
            <w:r w:rsidR="00883BDE">
              <w:t>f</w:t>
            </w:r>
            <w:r w:rsidR="00836C22">
              <w:t>ailure to comply with this requirement results in the provider forfeiting their right to payment for the service.</w:t>
            </w:r>
            <w:r w:rsidR="007F5BB5">
              <w:t xml:space="preserve"> </w:t>
            </w:r>
            <w:r w:rsidR="00836C22">
              <w:t>However,</w:t>
            </w:r>
            <w:r w:rsidR="00883BDE">
              <w:t xml:space="preserve"> the bill author has informed the committee of concerns raised by</w:t>
            </w:r>
            <w:r w:rsidR="00836C22">
              <w:t xml:space="preserve"> some health care providers </w:t>
            </w:r>
            <w:r w:rsidR="00883BDE">
              <w:t xml:space="preserve">over </w:t>
            </w:r>
            <w:r w:rsidR="00836C22">
              <w:t xml:space="preserve">parties in personal injury claims using this </w:t>
            </w:r>
            <w:r w:rsidR="007F5BB5">
              <w:t>"</w:t>
            </w:r>
            <w:r w:rsidR="00836C22">
              <w:t>timely billing</w:t>
            </w:r>
            <w:r w:rsidR="007F5BB5">
              <w:t>"</w:t>
            </w:r>
            <w:r w:rsidR="00836C22">
              <w:t xml:space="preserve"> requirement to avoid paying the provider if the provider submits </w:t>
            </w:r>
            <w:r w:rsidR="00DA1326">
              <w:t xml:space="preserve">a </w:t>
            </w:r>
            <w:r w:rsidR="00836C22">
              <w:t>patient</w:t>
            </w:r>
            <w:r w:rsidR="007F5BB5">
              <w:t>'</w:t>
            </w:r>
            <w:r w:rsidR="00836C22">
              <w:t>s bills to the attorney representing the patient rather than to the patient directly</w:t>
            </w:r>
            <w:r w:rsidR="007F5BB5">
              <w:t xml:space="preserve">, </w:t>
            </w:r>
            <w:r w:rsidR="00836C22">
              <w:t xml:space="preserve">arguing that the attorney is not </w:t>
            </w:r>
            <w:r w:rsidR="00DA1326">
              <w:t xml:space="preserve">a </w:t>
            </w:r>
            <w:r w:rsidR="00836C22">
              <w:t xml:space="preserve">responsible </w:t>
            </w:r>
            <w:r w:rsidR="00DA1326">
              <w:t xml:space="preserve">person for purposes of timely billing. </w:t>
            </w:r>
            <w:r w:rsidR="00836C22" w:rsidRPr="00836C22">
              <w:t>H</w:t>
            </w:r>
            <w:r w:rsidR="007F5BB5">
              <w:t>.</w:t>
            </w:r>
            <w:r w:rsidR="00836C22" w:rsidRPr="00836C22">
              <w:t>B</w:t>
            </w:r>
            <w:r w:rsidR="007F5BB5">
              <w:t>.</w:t>
            </w:r>
            <w:r w:rsidR="00836C22" w:rsidRPr="00836C22">
              <w:t xml:space="preserve"> 4145 seeks to close this loophole by allowing a health care provider to satisfy timely billing requirements by submitting a patient</w:t>
            </w:r>
            <w:r w:rsidR="00DA1326">
              <w:t>'</w:t>
            </w:r>
            <w:r w:rsidR="00836C22" w:rsidRPr="00836C22">
              <w:t>s bill</w:t>
            </w:r>
            <w:r w:rsidR="00DA1326">
              <w:t xml:space="preserve"> related to a personal injury claim</w:t>
            </w:r>
            <w:r w:rsidR="00836C22" w:rsidRPr="00836C22">
              <w:t xml:space="preserve"> to the patient</w:t>
            </w:r>
            <w:r w:rsidR="00DA1326">
              <w:t>'</w:t>
            </w:r>
            <w:r w:rsidR="00836C22" w:rsidRPr="00836C22">
              <w:t>s attorney.</w:t>
            </w:r>
          </w:p>
          <w:p w14:paraId="250444DF" w14:textId="77777777" w:rsidR="008423E4" w:rsidRPr="00E26B13" w:rsidRDefault="008423E4" w:rsidP="002852A0">
            <w:pPr>
              <w:rPr>
                <w:b/>
              </w:rPr>
            </w:pPr>
          </w:p>
        </w:tc>
      </w:tr>
      <w:tr w:rsidR="00E12A67" w14:paraId="38C206E5" w14:textId="77777777" w:rsidTr="00345119">
        <w:tc>
          <w:tcPr>
            <w:tcW w:w="9576" w:type="dxa"/>
          </w:tcPr>
          <w:p w14:paraId="48433BAA" w14:textId="77777777" w:rsidR="0017725B" w:rsidRDefault="00ED4A41" w:rsidP="002852A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654CAD7" w14:textId="77777777" w:rsidR="0017725B" w:rsidRDefault="0017725B" w:rsidP="002852A0">
            <w:pPr>
              <w:rPr>
                <w:b/>
                <w:u w:val="single"/>
              </w:rPr>
            </w:pPr>
          </w:p>
          <w:p w14:paraId="3A6AA519" w14:textId="284C7E62" w:rsidR="001C0890" w:rsidRPr="001C0890" w:rsidRDefault="00ED4A41" w:rsidP="002852A0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4174CBFA" w14:textId="77777777" w:rsidR="0017725B" w:rsidRPr="0017725B" w:rsidRDefault="0017725B" w:rsidP="002852A0">
            <w:pPr>
              <w:rPr>
                <w:b/>
                <w:u w:val="single"/>
              </w:rPr>
            </w:pPr>
          </w:p>
        </w:tc>
      </w:tr>
      <w:tr w:rsidR="00E12A67" w14:paraId="63A5FC68" w14:textId="77777777" w:rsidTr="00345119">
        <w:tc>
          <w:tcPr>
            <w:tcW w:w="9576" w:type="dxa"/>
          </w:tcPr>
          <w:p w14:paraId="068F4734" w14:textId="77777777" w:rsidR="008423E4" w:rsidRPr="00A8133F" w:rsidRDefault="00ED4A41" w:rsidP="002852A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1AB385C" w14:textId="77777777" w:rsidR="008423E4" w:rsidRDefault="008423E4" w:rsidP="002852A0"/>
          <w:p w14:paraId="50425909" w14:textId="1C5E82F1" w:rsidR="001C0890" w:rsidRDefault="00ED4A41" w:rsidP="002852A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52DA880" w14:textId="77777777" w:rsidR="008423E4" w:rsidRPr="00E21FDC" w:rsidRDefault="008423E4" w:rsidP="002852A0">
            <w:pPr>
              <w:rPr>
                <w:b/>
              </w:rPr>
            </w:pPr>
          </w:p>
        </w:tc>
      </w:tr>
      <w:tr w:rsidR="00E12A67" w14:paraId="7842BE31" w14:textId="77777777" w:rsidTr="00345119">
        <w:tc>
          <w:tcPr>
            <w:tcW w:w="9576" w:type="dxa"/>
          </w:tcPr>
          <w:p w14:paraId="71D10DAD" w14:textId="77777777" w:rsidR="008423E4" w:rsidRPr="00A8133F" w:rsidRDefault="00ED4A41" w:rsidP="002852A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C069543" w14:textId="77777777" w:rsidR="008423E4" w:rsidRDefault="008423E4" w:rsidP="002852A0"/>
          <w:p w14:paraId="23992F71" w14:textId="1293A99D" w:rsidR="009C36CD" w:rsidRDefault="00ED4A41" w:rsidP="002852A0">
            <w:pPr>
              <w:pStyle w:val="Header"/>
              <w:jc w:val="both"/>
            </w:pPr>
            <w:r>
              <w:t xml:space="preserve">H.B. 4145 amends the </w:t>
            </w:r>
            <w:r w:rsidRPr="00715477">
              <w:t>Civil Practice and Remedies Code</w:t>
            </w:r>
            <w:r>
              <w:t xml:space="preserve"> to </w:t>
            </w:r>
            <w:r w:rsidR="00620FF6">
              <w:t xml:space="preserve">authorize </w:t>
            </w:r>
            <w:r w:rsidR="00620FF6" w:rsidRPr="00620FF6">
              <w:t xml:space="preserve">a health care service provider </w:t>
            </w:r>
            <w:r w:rsidR="00620FF6">
              <w:t xml:space="preserve">that </w:t>
            </w:r>
            <w:r w:rsidR="00620FF6" w:rsidRPr="00620FF6">
              <w:t xml:space="preserve">provides services </w:t>
            </w:r>
            <w:r w:rsidR="00AD1AF6">
              <w:t xml:space="preserve">to a patient </w:t>
            </w:r>
            <w:r w:rsidR="00620FF6" w:rsidRPr="00620FF6">
              <w:t>that are related to a personal injury claim for which the patient is represented by an attorney</w:t>
            </w:r>
            <w:r w:rsidR="00620FF6">
              <w:t xml:space="preserve">, </w:t>
            </w:r>
            <w:r w:rsidR="00620FF6" w:rsidRPr="00620FF6">
              <w:t xml:space="preserve">unless otherwise directed by the patient or other responsible person, </w:t>
            </w:r>
            <w:r w:rsidR="00620FF6">
              <w:t>to</w:t>
            </w:r>
            <w:r w:rsidR="00620FF6" w:rsidRPr="00620FF6">
              <w:t xml:space="preserve"> satisfy the </w:t>
            </w:r>
            <w:r w:rsidR="00AD1AF6">
              <w:t xml:space="preserve">statutory </w:t>
            </w:r>
            <w:r w:rsidR="00620FF6" w:rsidRPr="00620FF6">
              <w:t>requirement</w:t>
            </w:r>
            <w:r w:rsidR="00620FF6">
              <w:t xml:space="preserve"> </w:t>
            </w:r>
            <w:r w:rsidR="00E1129B" w:rsidRPr="00E1129B">
              <w:t xml:space="preserve">to provide </w:t>
            </w:r>
            <w:r w:rsidR="00182BF5">
              <w:t>the</w:t>
            </w:r>
            <w:r w:rsidR="00E1129B">
              <w:t xml:space="preserve"> </w:t>
            </w:r>
            <w:r w:rsidR="00E1129B" w:rsidRPr="00E1129B">
              <w:t>bill</w:t>
            </w:r>
            <w:r w:rsidR="00AD1AF6">
              <w:t xml:space="preserve"> for the</w:t>
            </w:r>
            <w:r w:rsidR="00E1129B" w:rsidRPr="00E1129B">
              <w:t xml:space="preserve"> </w:t>
            </w:r>
            <w:r w:rsidR="00AD1AF6">
              <w:t>services</w:t>
            </w:r>
            <w:r w:rsidR="00AD1AF6" w:rsidRPr="00E1129B">
              <w:t xml:space="preserve"> </w:t>
            </w:r>
            <w:r w:rsidR="00E1129B" w:rsidRPr="00E1129B">
              <w:t xml:space="preserve">to </w:t>
            </w:r>
            <w:r w:rsidR="003B085B">
              <w:t xml:space="preserve">the </w:t>
            </w:r>
            <w:r w:rsidR="00E1129B" w:rsidRPr="00E1129B">
              <w:t xml:space="preserve">patient or other </w:t>
            </w:r>
            <w:r w:rsidR="00AD1AF6">
              <w:t xml:space="preserve">responsible </w:t>
            </w:r>
            <w:r w:rsidR="00E1129B" w:rsidRPr="00E1129B">
              <w:t>person not later than the first day of the 11th month after the date the services are provided</w:t>
            </w:r>
            <w:r w:rsidR="00E1129B">
              <w:t xml:space="preserve"> by submitting the bill to the patient's attorney </w:t>
            </w:r>
            <w:r w:rsidR="003B085B">
              <w:t>in accordance with that deadline</w:t>
            </w:r>
            <w:r w:rsidR="00E1129B">
              <w:t>.</w:t>
            </w:r>
            <w:r w:rsidR="00620FF6">
              <w:t xml:space="preserve"> </w:t>
            </w:r>
          </w:p>
          <w:p w14:paraId="0C7026D2" w14:textId="77777777" w:rsidR="00620FF6" w:rsidRDefault="00620FF6" w:rsidP="002852A0">
            <w:pPr>
              <w:pStyle w:val="Header"/>
              <w:jc w:val="both"/>
            </w:pPr>
          </w:p>
          <w:p w14:paraId="74F28C02" w14:textId="5A8A07CD" w:rsidR="00620FF6" w:rsidRPr="009C36CD" w:rsidRDefault="00ED4A41" w:rsidP="002852A0">
            <w:pPr>
              <w:pStyle w:val="Header"/>
              <w:jc w:val="both"/>
            </w:pPr>
            <w:r>
              <w:t xml:space="preserve">H.B. 4145 </w:t>
            </w:r>
            <w:r w:rsidRPr="00620FF6">
              <w:t xml:space="preserve">applies only to a health care service provided on or after the </w:t>
            </w:r>
            <w:r>
              <w:t xml:space="preserve">bill's </w:t>
            </w:r>
            <w:r w:rsidRPr="00620FF6">
              <w:t xml:space="preserve">effective date. A health care service provided before the </w:t>
            </w:r>
            <w:r>
              <w:t xml:space="preserve">bill's </w:t>
            </w:r>
            <w:r w:rsidRPr="00620FF6">
              <w:t xml:space="preserve">effective date is governed by the law in effect immediately before the </w:t>
            </w:r>
            <w:r>
              <w:t xml:space="preserve">bill's </w:t>
            </w:r>
            <w:r w:rsidRPr="00620FF6">
              <w:t>effective date, and that law is continued in effect for that purpose.</w:t>
            </w:r>
          </w:p>
          <w:p w14:paraId="46BDBE85" w14:textId="77777777" w:rsidR="008423E4" w:rsidRPr="00835628" w:rsidRDefault="008423E4" w:rsidP="002852A0">
            <w:pPr>
              <w:rPr>
                <w:b/>
              </w:rPr>
            </w:pPr>
          </w:p>
        </w:tc>
      </w:tr>
      <w:tr w:rsidR="00E12A67" w14:paraId="5000D53E" w14:textId="77777777" w:rsidTr="00345119">
        <w:tc>
          <w:tcPr>
            <w:tcW w:w="9576" w:type="dxa"/>
          </w:tcPr>
          <w:p w14:paraId="338761C0" w14:textId="77777777" w:rsidR="008423E4" w:rsidRPr="00A8133F" w:rsidRDefault="00ED4A41" w:rsidP="002852A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BBDD7A4" w14:textId="77777777" w:rsidR="008423E4" w:rsidRDefault="008423E4" w:rsidP="002852A0"/>
          <w:p w14:paraId="6D06A70F" w14:textId="2B1C0CD0" w:rsidR="008423E4" w:rsidRPr="003624F2" w:rsidRDefault="00ED4A41" w:rsidP="002852A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343EDA6" w14:textId="77777777" w:rsidR="008423E4" w:rsidRPr="00233FDB" w:rsidRDefault="008423E4" w:rsidP="002852A0">
            <w:pPr>
              <w:rPr>
                <w:b/>
              </w:rPr>
            </w:pPr>
          </w:p>
        </w:tc>
      </w:tr>
    </w:tbl>
    <w:p w14:paraId="4B01807E" w14:textId="77777777" w:rsidR="008423E4" w:rsidRPr="00BE0E75" w:rsidRDefault="008423E4" w:rsidP="002852A0">
      <w:pPr>
        <w:jc w:val="both"/>
        <w:rPr>
          <w:rFonts w:ascii="Arial" w:hAnsi="Arial"/>
          <w:sz w:val="16"/>
          <w:szCs w:val="16"/>
        </w:rPr>
      </w:pPr>
    </w:p>
    <w:p w14:paraId="13AB3ADE" w14:textId="77777777" w:rsidR="004108C3" w:rsidRPr="008423E4" w:rsidRDefault="004108C3" w:rsidP="002852A0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3CF40" w14:textId="77777777" w:rsidR="00ED4A41" w:rsidRDefault="00ED4A41">
      <w:r>
        <w:separator/>
      </w:r>
    </w:p>
  </w:endnote>
  <w:endnote w:type="continuationSeparator" w:id="0">
    <w:p w14:paraId="730CD49E" w14:textId="77777777" w:rsidR="00ED4A41" w:rsidRDefault="00ED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6E52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12A67" w14:paraId="59C74AF1" w14:textId="77777777" w:rsidTr="009C1E9A">
      <w:trPr>
        <w:cantSplit/>
      </w:trPr>
      <w:tc>
        <w:tcPr>
          <w:tcW w:w="0" w:type="pct"/>
        </w:tcPr>
        <w:p w14:paraId="351CC60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BE509C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CB4E2F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2742F7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E4DCD3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12A67" w14:paraId="539EC8BA" w14:textId="77777777" w:rsidTr="009C1E9A">
      <w:trPr>
        <w:cantSplit/>
      </w:trPr>
      <w:tc>
        <w:tcPr>
          <w:tcW w:w="0" w:type="pct"/>
        </w:tcPr>
        <w:p w14:paraId="4D92D8B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590C42B" w14:textId="2BF0F955" w:rsidR="00EC379B" w:rsidRPr="009C1E9A" w:rsidRDefault="00ED4A4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22916-D</w:t>
          </w:r>
        </w:p>
      </w:tc>
      <w:tc>
        <w:tcPr>
          <w:tcW w:w="2453" w:type="pct"/>
        </w:tcPr>
        <w:p w14:paraId="6DC2575F" w14:textId="3D8B39F4" w:rsidR="00EC379B" w:rsidRDefault="00ED4A4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E0B19">
            <w:t>25.94.1480</w:t>
          </w:r>
          <w:r>
            <w:fldChar w:fldCharType="end"/>
          </w:r>
        </w:p>
      </w:tc>
    </w:tr>
    <w:tr w:rsidR="00E12A67" w14:paraId="79F29F80" w14:textId="77777777" w:rsidTr="009C1E9A">
      <w:trPr>
        <w:cantSplit/>
      </w:trPr>
      <w:tc>
        <w:tcPr>
          <w:tcW w:w="0" w:type="pct"/>
        </w:tcPr>
        <w:p w14:paraId="0D87731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0572C4C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B4B2B8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DD11A8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12A67" w14:paraId="7513BBA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BDDED21" w14:textId="77777777" w:rsidR="00EC379B" w:rsidRDefault="00ED4A4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BDF001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1142B6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7BC7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D89B5" w14:textId="77777777" w:rsidR="00ED4A41" w:rsidRDefault="00ED4A41">
      <w:r>
        <w:separator/>
      </w:r>
    </w:p>
  </w:footnote>
  <w:footnote w:type="continuationSeparator" w:id="0">
    <w:p w14:paraId="1A2851A9" w14:textId="77777777" w:rsidR="00ED4A41" w:rsidRDefault="00ED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4CB7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EF1D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B60A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7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5E2D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6169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5C4A"/>
    <w:rsid w:val="001664C2"/>
    <w:rsid w:val="00171BF2"/>
    <w:rsid w:val="0017347B"/>
    <w:rsid w:val="0017725B"/>
    <w:rsid w:val="0018050C"/>
    <w:rsid w:val="0018117F"/>
    <w:rsid w:val="001824ED"/>
    <w:rsid w:val="00182BF5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0890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01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52A0"/>
    <w:rsid w:val="002874E3"/>
    <w:rsid w:val="00287656"/>
    <w:rsid w:val="00291518"/>
    <w:rsid w:val="00296FF0"/>
    <w:rsid w:val="002A17C0"/>
    <w:rsid w:val="002A4545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2F5B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34E3"/>
    <w:rsid w:val="003747DF"/>
    <w:rsid w:val="00377E3D"/>
    <w:rsid w:val="003847E8"/>
    <w:rsid w:val="0038731D"/>
    <w:rsid w:val="00387B60"/>
    <w:rsid w:val="00390098"/>
    <w:rsid w:val="003903DE"/>
    <w:rsid w:val="00392DA1"/>
    <w:rsid w:val="00393718"/>
    <w:rsid w:val="003A0296"/>
    <w:rsid w:val="003A10BC"/>
    <w:rsid w:val="003A2BCE"/>
    <w:rsid w:val="003B085B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64E"/>
    <w:rsid w:val="003E6CB0"/>
    <w:rsid w:val="003F17D0"/>
    <w:rsid w:val="003F1F5E"/>
    <w:rsid w:val="003F286A"/>
    <w:rsid w:val="003F77F8"/>
    <w:rsid w:val="00400ACD"/>
    <w:rsid w:val="00402363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133E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1FBD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4B4A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0FF6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48BE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4729"/>
    <w:rsid w:val="00705276"/>
    <w:rsid w:val="007066A0"/>
    <w:rsid w:val="007075FB"/>
    <w:rsid w:val="0070787B"/>
    <w:rsid w:val="0071131D"/>
    <w:rsid w:val="00711E3D"/>
    <w:rsid w:val="00711E85"/>
    <w:rsid w:val="00712DDA"/>
    <w:rsid w:val="00713F76"/>
    <w:rsid w:val="00715477"/>
    <w:rsid w:val="00717739"/>
    <w:rsid w:val="00717DE4"/>
    <w:rsid w:val="00721724"/>
    <w:rsid w:val="00722EC5"/>
    <w:rsid w:val="00723326"/>
    <w:rsid w:val="00724252"/>
    <w:rsid w:val="00727E7A"/>
    <w:rsid w:val="00730D67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30F4"/>
    <w:rsid w:val="00755C7B"/>
    <w:rsid w:val="00764786"/>
    <w:rsid w:val="00766E12"/>
    <w:rsid w:val="0077098E"/>
    <w:rsid w:val="00771287"/>
    <w:rsid w:val="0077149E"/>
    <w:rsid w:val="00776BD7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5BB5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333"/>
    <w:rsid w:val="00830EEB"/>
    <w:rsid w:val="008347A9"/>
    <w:rsid w:val="00835628"/>
    <w:rsid w:val="00835E90"/>
    <w:rsid w:val="00836C22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BDE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97FCB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2A2C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6100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502B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5675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46F1"/>
    <w:rsid w:val="00A932BB"/>
    <w:rsid w:val="00A932D4"/>
    <w:rsid w:val="00A93579"/>
    <w:rsid w:val="00A93934"/>
    <w:rsid w:val="00A95D51"/>
    <w:rsid w:val="00AA18AE"/>
    <w:rsid w:val="00AA228B"/>
    <w:rsid w:val="00AA4E8D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6B71"/>
    <w:rsid w:val="00AB74E2"/>
    <w:rsid w:val="00AC2E9A"/>
    <w:rsid w:val="00AC5AAB"/>
    <w:rsid w:val="00AC5AEC"/>
    <w:rsid w:val="00AC5F28"/>
    <w:rsid w:val="00AC6900"/>
    <w:rsid w:val="00AD09CD"/>
    <w:rsid w:val="00AD1AF6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454A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4C5"/>
    <w:rsid w:val="00C14EE6"/>
    <w:rsid w:val="00C151DA"/>
    <w:rsid w:val="00C152A1"/>
    <w:rsid w:val="00C15B9D"/>
    <w:rsid w:val="00C16CCB"/>
    <w:rsid w:val="00C2142B"/>
    <w:rsid w:val="00C22987"/>
    <w:rsid w:val="00C23956"/>
    <w:rsid w:val="00C248E6"/>
    <w:rsid w:val="00C2766F"/>
    <w:rsid w:val="00C3223B"/>
    <w:rsid w:val="00C328FB"/>
    <w:rsid w:val="00C333C6"/>
    <w:rsid w:val="00C354CB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4A0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4B9A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326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C782B"/>
    <w:rsid w:val="00DD0022"/>
    <w:rsid w:val="00DD073C"/>
    <w:rsid w:val="00DD128C"/>
    <w:rsid w:val="00DD15A4"/>
    <w:rsid w:val="00DD1B8F"/>
    <w:rsid w:val="00DD5BCC"/>
    <w:rsid w:val="00DD7509"/>
    <w:rsid w:val="00DD79C7"/>
    <w:rsid w:val="00DD7D6E"/>
    <w:rsid w:val="00DE0B19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129B"/>
    <w:rsid w:val="00E1228E"/>
    <w:rsid w:val="00E12A67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3DB3"/>
    <w:rsid w:val="00E85DBD"/>
    <w:rsid w:val="00E87A99"/>
    <w:rsid w:val="00E90702"/>
    <w:rsid w:val="00E9241E"/>
    <w:rsid w:val="00E93DEF"/>
    <w:rsid w:val="00E947B1"/>
    <w:rsid w:val="00E96852"/>
    <w:rsid w:val="00E97D10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5B8D"/>
    <w:rsid w:val="00ED0665"/>
    <w:rsid w:val="00ED12C0"/>
    <w:rsid w:val="00ED19F0"/>
    <w:rsid w:val="00ED2B50"/>
    <w:rsid w:val="00ED3A32"/>
    <w:rsid w:val="00ED3BDE"/>
    <w:rsid w:val="00ED4A41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4D4"/>
    <w:rsid w:val="00F25C26"/>
    <w:rsid w:val="00F25CC2"/>
    <w:rsid w:val="00F27573"/>
    <w:rsid w:val="00F307B6"/>
    <w:rsid w:val="00F30EB8"/>
    <w:rsid w:val="00F31876"/>
    <w:rsid w:val="00F318CA"/>
    <w:rsid w:val="00F31C67"/>
    <w:rsid w:val="00F32980"/>
    <w:rsid w:val="00F36A90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3A03C8-4585-44FA-826E-93C634D6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20FF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0F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0FF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0F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0FF6"/>
    <w:rPr>
      <w:b/>
      <w:bCs/>
    </w:rPr>
  </w:style>
  <w:style w:type="paragraph" w:styleId="Revision">
    <w:name w:val="Revision"/>
    <w:hidden/>
    <w:uiPriority w:val="99"/>
    <w:semiHidden/>
    <w:rsid w:val="003B085B"/>
    <w:rPr>
      <w:sz w:val="24"/>
      <w:szCs w:val="24"/>
    </w:rPr>
  </w:style>
  <w:style w:type="character" w:styleId="Hyperlink">
    <w:name w:val="Hyperlink"/>
    <w:basedOn w:val="DefaultParagraphFont"/>
    <w:unhideWhenUsed/>
    <w:rsid w:val="007F5BB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5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2068</Characters>
  <Application>Microsoft Office Word</Application>
  <DocSecurity>0</DocSecurity>
  <Lines>54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HB04145 (Committee Report (Unamended))</vt:lpstr>
    </vt:vector>
  </TitlesOfParts>
  <Company>State of Texas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22916</dc:subject>
  <dc:creator>State of Texas</dc:creator>
  <dc:description>HB 4145 by Dyson-(H)Judiciary &amp; Civil Jurisprudence</dc:description>
  <cp:lastModifiedBy>David Torres</cp:lastModifiedBy>
  <cp:revision>2</cp:revision>
  <cp:lastPrinted>2003-11-26T17:21:00Z</cp:lastPrinted>
  <dcterms:created xsi:type="dcterms:W3CDTF">2025-04-11T20:07:00Z</dcterms:created>
  <dcterms:modified xsi:type="dcterms:W3CDTF">2025-04-11T20:07:00Z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25.94.1480</vt:lpwstr>
  </property>
</Properties>
</file>