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523C6" w:rsidRDefault="00F523C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59362D116A646A881100D602D3D13EC"/>
          </w:placeholder>
        </w:sdtPr>
        <w:sdtContent>
          <w:r w:rsidRPr="005C2A78">
            <w:rPr>
              <w:rFonts w:cs="Times New Roman"/>
              <w:b/>
              <w:szCs w:val="24"/>
              <w:u w:val="single"/>
            </w:rPr>
            <w:t>BILL ANALYSIS</w:t>
          </w:r>
        </w:sdtContent>
      </w:sdt>
    </w:p>
    <w:p w:rsidR="00F523C6" w:rsidRPr="00585C31" w:rsidRDefault="00F523C6" w:rsidP="000F1DF9">
      <w:pPr>
        <w:spacing w:after="0" w:line="240" w:lineRule="auto"/>
        <w:rPr>
          <w:rFonts w:cs="Times New Roman"/>
          <w:szCs w:val="24"/>
        </w:rPr>
      </w:pPr>
    </w:p>
    <w:p w:rsidR="00F523C6" w:rsidRPr="00585C31" w:rsidRDefault="00F523C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523C6" w:rsidTr="000F1DF9">
        <w:tc>
          <w:tcPr>
            <w:tcW w:w="2718" w:type="dxa"/>
          </w:tcPr>
          <w:p w:rsidR="00F523C6" w:rsidRPr="005C2A78" w:rsidRDefault="00F523C6" w:rsidP="006D756B">
            <w:pPr>
              <w:rPr>
                <w:rFonts w:cs="Times New Roman"/>
                <w:szCs w:val="24"/>
              </w:rPr>
            </w:pPr>
            <w:sdt>
              <w:sdtPr>
                <w:rPr>
                  <w:rFonts w:cs="Times New Roman"/>
                  <w:szCs w:val="24"/>
                </w:rPr>
                <w:alias w:val="Agency Title"/>
                <w:tag w:val="AgencyTitleContentControl"/>
                <w:id w:val="1920747753"/>
                <w:lock w:val="sdtContentLocked"/>
                <w:placeholder>
                  <w:docPart w:val="254B28D331C04B9B9445B10E68356F6E"/>
                </w:placeholder>
              </w:sdtPr>
              <w:sdtEndPr>
                <w:rPr>
                  <w:rFonts w:cstheme="minorBidi"/>
                  <w:szCs w:val="22"/>
                </w:rPr>
              </w:sdtEndPr>
              <w:sdtContent>
                <w:r>
                  <w:rPr>
                    <w:rFonts w:cs="Times New Roman"/>
                    <w:szCs w:val="24"/>
                  </w:rPr>
                  <w:t>Senate Research Center</w:t>
                </w:r>
              </w:sdtContent>
            </w:sdt>
          </w:p>
        </w:tc>
        <w:tc>
          <w:tcPr>
            <w:tcW w:w="6858" w:type="dxa"/>
          </w:tcPr>
          <w:p w:rsidR="00F523C6" w:rsidRPr="00FF6471" w:rsidRDefault="00F523C6" w:rsidP="000F1DF9">
            <w:pPr>
              <w:jc w:val="right"/>
              <w:rPr>
                <w:rFonts w:cs="Times New Roman"/>
                <w:szCs w:val="24"/>
              </w:rPr>
            </w:pPr>
            <w:sdt>
              <w:sdtPr>
                <w:rPr>
                  <w:rFonts w:cs="Times New Roman"/>
                  <w:szCs w:val="24"/>
                </w:rPr>
                <w:alias w:val="Bill Number"/>
                <w:tag w:val="BillNumberOne"/>
                <w:id w:val="-410784069"/>
                <w:lock w:val="sdtContentLocked"/>
                <w:placeholder>
                  <w:docPart w:val="9724CF88612F41EF8EDC94AC23527E61"/>
                </w:placeholder>
              </w:sdtPr>
              <w:sdtContent>
                <w:r>
                  <w:rPr>
                    <w:rFonts w:cs="Times New Roman"/>
                    <w:szCs w:val="24"/>
                  </w:rPr>
                  <w:t>H.B. 4224</w:t>
                </w:r>
              </w:sdtContent>
            </w:sdt>
          </w:p>
        </w:tc>
      </w:tr>
      <w:tr w:rsidR="00F523C6" w:rsidTr="000F1DF9">
        <w:sdt>
          <w:sdtPr>
            <w:rPr>
              <w:rFonts w:cs="Times New Roman"/>
              <w:szCs w:val="24"/>
            </w:rPr>
            <w:alias w:val="TLCNumber"/>
            <w:tag w:val="TLCNumber"/>
            <w:id w:val="-542600604"/>
            <w:lock w:val="sdtLocked"/>
            <w:placeholder>
              <w:docPart w:val="FD15AF4DA06C472FADAED8F19E6D07BE"/>
            </w:placeholder>
            <w:showingPlcHdr/>
          </w:sdtPr>
          <w:sdtContent>
            <w:tc>
              <w:tcPr>
                <w:tcW w:w="2718" w:type="dxa"/>
              </w:tcPr>
              <w:p w:rsidR="00F523C6" w:rsidRPr="000F1DF9" w:rsidRDefault="00F523C6" w:rsidP="00C65088">
                <w:pPr>
                  <w:rPr>
                    <w:rFonts w:cs="Times New Roman"/>
                    <w:szCs w:val="24"/>
                  </w:rPr>
                </w:pPr>
              </w:p>
            </w:tc>
          </w:sdtContent>
        </w:sdt>
        <w:tc>
          <w:tcPr>
            <w:tcW w:w="6858" w:type="dxa"/>
          </w:tcPr>
          <w:p w:rsidR="00F523C6" w:rsidRPr="005C2A78" w:rsidRDefault="00F523C6" w:rsidP="00073EDD">
            <w:pPr>
              <w:jc w:val="right"/>
              <w:rPr>
                <w:rFonts w:cs="Times New Roman"/>
                <w:szCs w:val="24"/>
              </w:rPr>
            </w:pPr>
            <w:sdt>
              <w:sdtPr>
                <w:rPr>
                  <w:rFonts w:cs="Times New Roman"/>
                  <w:szCs w:val="24"/>
                </w:rPr>
                <w:alias w:val="Author Label"/>
                <w:tag w:val="By"/>
                <w:id w:val="72399597"/>
                <w:lock w:val="sdtLocked"/>
                <w:placeholder>
                  <w:docPart w:val="05AA6A4BCE754C2DBC6C396C50E6D76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4F670558E7F46B1BDD9AF7E49CE0A8A"/>
                </w:placeholder>
              </w:sdtPr>
              <w:sdtContent>
                <w:r>
                  <w:rPr>
                    <w:rFonts w:cs="Times New Roman"/>
                    <w:szCs w:val="24"/>
                  </w:rPr>
                  <w:t>Hull; Howard</w:t>
                </w:r>
              </w:sdtContent>
            </w:sdt>
            <w:sdt>
              <w:sdtPr>
                <w:rPr>
                  <w:rFonts w:cs="Times New Roman"/>
                  <w:szCs w:val="24"/>
                </w:rPr>
                <w:alias w:val="Sponsor"/>
                <w:tag w:val="Sponsor"/>
                <w:id w:val="-2039656131"/>
                <w:lock w:val="sdtContentLocked"/>
                <w:placeholder>
                  <w:docPart w:val="6C5438D1B7C84C938279CA20182B8DA7"/>
                </w:placeholder>
              </w:sdtPr>
              <w:sdtContent>
                <w:r>
                  <w:rPr>
                    <w:rFonts w:cs="Times New Roman"/>
                    <w:szCs w:val="24"/>
                  </w:rPr>
                  <w:t xml:space="preserve"> (Kolkhorst)</w:t>
                </w:r>
              </w:sdtContent>
            </w:sdt>
            <w:sdt>
              <w:sdtPr>
                <w:rPr>
                  <w:rFonts w:cs="Times New Roman"/>
                  <w:szCs w:val="24"/>
                </w:rPr>
                <w:alias w:val="DualSponsor"/>
                <w:tag w:val="DualSponsor"/>
                <w:id w:val="1029379812"/>
                <w:lock w:val="sdtContentLocked"/>
                <w:placeholder>
                  <w:docPart w:val="8E285349D30041AA863C3E80BE5E041E"/>
                </w:placeholder>
                <w:showingPlcHdr/>
              </w:sdtPr>
              <w:sdtContent/>
            </w:sdt>
          </w:p>
        </w:tc>
      </w:tr>
      <w:tr w:rsidR="00F523C6" w:rsidTr="000F1DF9">
        <w:tc>
          <w:tcPr>
            <w:tcW w:w="2718" w:type="dxa"/>
          </w:tcPr>
          <w:p w:rsidR="00F523C6" w:rsidRPr="00BC7495" w:rsidRDefault="00F523C6" w:rsidP="000F1DF9">
            <w:pPr>
              <w:rPr>
                <w:rFonts w:cs="Times New Roman"/>
                <w:szCs w:val="24"/>
              </w:rPr>
            </w:pPr>
          </w:p>
        </w:tc>
        <w:sdt>
          <w:sdtPr>
            <w:rPr>
              <w:rFonts w:cs="Times New Roman"/>
              <w:szCs w:val="24"/>
            </w:rPr>
            <w:alias w:val="Committee"/>
            <w:tag w:val="Committee"/>
            <w:id w:val="1914272295"/>
            <w:lock w:val="sdtContentLocked"/>
            <w:placeholder>
              <w:docPart w:val="306E2CC578FF4432A73B82AACBC84FFA"/>
            </w:placeholder>
          </w:sdtPr>
          <w:sdtContent>
            <w:tc>
              <w:tcPr>
                <w:tcW w:w="6858" w:type="dxa"/>
              </w:tcPr>
              <w:p w:rsidR="00F523C6" w:rsidRPr="00FF6471" w:rsidRDefault="00F523C6" w:rsidP="000F1DF9">
                <w:pPr>
                  <w:jc w:val="right"/>
                  <w:rPr>
                    <w:rFonts w:cs="Times New Roman"/>
                    <w:szCs w:val="24"/>
                  </w:rPr>
                </w:pPr>
                <w:r>
                  <w:rPr>
                    <w:rFonts w:cs="Times New Roman"/>
                    <w:szCs w:val="24"/>
                  </w:rPr>
                  <w:t>Health &amp; Human Services</w:t>
                </w:r>
              </w:p>
            </w:tc>
          </w:sdtContent>
        </w:sdt>
      </w:tr>
      <w:tr w:rsidR="00F523C6" w:rsidTr="000F1DF9">
        <w:tc>
          <w:tcPr>
            <w:tcW w:w="2718" w:type="dxa"/>
          </w:tcPr>
          <w:p w:rsidR="00F523C6" w:rsidRPr="00BC7495" w:rsidRDefault="00F523C6" w:rsidP="000F1DF9">
            <w:pPr>
              <w:rPr>
                <w:rFonts w:cs="Times New Roman"/>
                <w:szCs w:val="24"/>
              </w:rPr>
            </w:pPr>
          </w:p>
        </w:tc>
        <w:sdt>
          <w:sdtPr>
            <w:rPr>
              <w:rFonts w:cs="Times New Roman"/>
              <w:szCs w:val="24"/>
            </w:rPr>
            <w:alias w:val="Date"/>
            <w:tag w:val="DateContentControl"/>
            <w:id w:val="1178081906"/>
            <w:lock w:val="sdtLocked"/>
            <w:placeholder>
              <w:docPart w:val="93AFBF30738E4E01A1397CE05E91056A"/>
            </w:placeholder>
            <w:date w:fullDate="2025-05-09T00:00:00Z">
              <w:dateFormat w:val="M/d/yyyy"/>
              <w:lid w:val="en-US"/>
              <w:storeMappedDataAs w:val="dateTime"/>
              <w:calendar w:val="gregorian"/>
            </w:date>
          </w:sdtPr>
          <w:sdtContent>
            <w:tc>
              <w:tcPr>
                <w:tcW w:w="6858" w:type="dxa"/>
              </w:tcPr>
              <w:p w:rsidR="00F523C6" w:rsidRPr="00FF6471" w:rsidRDefault="00F523C6" w:rsidP="000F1DF9">
                <w:pPr>
                  <w:jc w:val="right"/>
                  <w:rPr>
                    <w:rFonts w:cs="Times New Roman"/>
                    <w:szCs w:val="24"/>
                  </w:rPr>
                </w:pPr>
                <w:r>
                  <w:rPr>
                    <w:rFonts w:cs="Times New Roman"/>
                    <w:szCs w:val="24"/>
                  </w:rPr>
                  <w:t>5/9/2025</w:t>
                </w:r>
              </w:p>
            </w:tc>
          </w:sdtContent>
        </w:sdt>
      </w:tr>
      <w:tr w:rsidR="00F523C6" w:rsidTr="000F1DF9">
        <w:tc>
          <w:tcPr>
            <w:tcW w:w="2718" w:type="dxa"/>
          </w:tcPr>
          <w:p w:rsidR="00F523C6" w:rsidRPr="00BC7495" w:rsidRDefault="00F523C6" w:rsidP="000F1DF9">
            <w:pPr>
              <w:rPr>
                <w:rFonts w:cs="Times New Roman"/>
                <w:szCs w:val="24"/>
              </w:rPr>
            </w:pPr>
          </w:p>
        </w:tc>
        <w:sdt>
          <w:sdtPr>
            <w:rPr>
              <w:rFonts w:cs="Times New Roman"/>
              <w:szCs w:val="24"/>
            </w:rPr>
            <w:alias w:val="BA Version"/>
            <w:tag w:val="BAVersion"/>
            <w:id w:val="-1685590809"/>
            <w:lock w:val="sdtContentLocked"/>
            <w:placeholder>
              <w:docPart w:val="1796941EFB93481FA50516177A56003E"/>
            </w:placeholder>
          </w:sdtPr>
          <w:sdtContent>
            <w:tc>
              <w:tcPr>
                <w:tcW w:w="6858" w:type="dxa"/>
              </w:tcPr>
              <w:p w:rsidR="00F523C6" w:rsidRPr="00FF6471" w:rsidRDefault="00F523C6" w:rsidP="000F1DF9">
                <w:pPr>
                  <w:jc w:val="right"/>
                  <w:rPr>
                    <w:rFonts w:cs="Times New Roman"/>
                    <w:szCs w:val="24"/>
                  </w:rPr>
                </w:pPr>
                <w:r>
                  <w:rPr>
                    <w:rFonts w:cs="Times New Roman"/>
                    <w:szCs w:val="24"/>
                  </w:rPr>
                  <w:t>Engrossed</w:t>
                </w:r>
              </w:p>
            </w:tc>
          </w:sdtContent>
        </w:sdt>
      </w:tr>
    </w:tbl>
    <w:p w:rsidR="00F523C6" w:rsidRPr="00FF6471" w:rsidRDefault="00F523C6" w:rsidP="000F1DF9">
      <w:pPr>
        <w:spacing w:after="0" w:line="240" w:lineRule="auto"/>
        <w:rPr>
          <w:rFonts w:cs="Times New Roman"/>
          <w:szCs w:val="24"/>
        </w:rPr>
      </w:pPr>
    </w:p>
    <w:p w:rsidR="00F523C6" w:rsidRPr="00FF6471" w:rsidRDefault="00F523C6" w:rsidP="000F1DF9">
      <w:pPr>
        <w:spacing w:after="0" w:line="240" w:lineRule="auto"/>
        <w:rPr>
          <w:rFonts w:cs="Times New Roman"/>
          <w:szCs w:val="24"/>
        </w:rPr>
      </w:pPr>
    </w:p>
    <w:p w:rsidR="00F523C6" w:rsidRPr="00FF6471" w:rsidRDefault="00F523C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1FB9B71E9AE453481702EFB2A2F140B"/>
        </w:placeholder>
      </w:sdtPr>
      <w:sdtContent>
        <w:p w:rsidR="00F523C6" w:rsidRDefault="00F523C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385D49EF266A4B48B4912BC5FB335428"/>
        </w:placeholder>
      </w:sdtPr>
      <w:sdtContent>
        <w:p w:rsidR="00F523C6" w:rsidRDefault="00F523C6" w:rsidP="00F523C6">
          <w:pPr>
            <w:pStyle w:val="NormalWeb"/>
            <w:spacing w:before="0" w:beforeAutospacing="0" w:after="0" w:afterAutospacing="0"/>
            <w:jc w:val="both"/>
            <w:divId w:val="618295359"/>
            <w:rPr>
              <w:rFonts w:eastAsia="Times New Roman"/>
              <w:bCs/>
            </w:rPr>
          </w:pPr>
        </w:p>
        <w:p w:rsidR="00F523C6" w:rsidRPr="00A56D8F" w:rsidRDefault="00F523C6" w:rsidP="00F523C6">
          <w:pPr>
            <w:pStyle w:val="NormalWeb"/>
            <w:spacing w:before="0" w:beforeAutospacing="0" w:after="0" w:afterAutospacing="0"/>
            <w:jc w:val="both"/>
            <w:divId w:val="618295359"/>
            <w:rPr>
              <w:color w:val="000000"/>
            </w:rPr>
          </w:pPr>
          <w:r w:rsidRPr="00A56D8F">
            <w:rPr>
              <w:color w:val="000000"/>
            </w:rPr>
            <w:t>Access to medical records is a protected right under HIPAA and is essential for individuals and families to make informed health care decisions. While covered entities are required to provide these records, each provider often has its own process, which can be confusing, inconsistent, or unclear to patients. When issues arise, such as a provider failing to release records or follow its own policies, patients may not know how to file a complaint or even that they have the right to do so. H</w:t>
          </w:r>
          <w:r>
            <w:rPr>
              <w:color w:val="000000"/>
            </w:rPr>
            <w:t>.</w:t>
          </w:r>
          <w:r w:rsidRPr="00A56D8F">
            <w:rPr>
              <w:color w:val="000000"/>
            </w:rPr>
            <w:t>B</w:t>
          </w:r>
          <w:r>
            <w:rPr>
              <w:color w:val="000000"/>
            </w:rPr>
            <w:t>.</w:t>
          </w:r>
          <w:r w:rsidRPr="00A56D8F">
            <w:rPr>
              <w:color w:val="000000"/>
            </w:rPr>
            <w:t xml:space="preserve"> 4224 aims to improve transparency and protect patient rights by requiring health care providers to prominently post clear instructions on how to request records and file complaints, both online and at their facilities.</w:t>
          </w:r>
        </w:p>
        <w:p w:rsidR="00F523C6" w:rsidRPr="00D70925" w:rsidRDefault="00F523C6" w:rsidP="00F523C6">
          <w:pPr>
            <w:spacing w:after="0" w:line="240" w:lineRule="auto"/>
            <w:jc w:val="both"/>
            <w:rPr>
              <w:rFonts w:eastAsia="Times New Roman" w:cs="Times New Roman"/>
              <w:bCs/>
              <w:szCs w:val="24"/>
            </w:rPr>
          </w:pPr>
        </w:p>
      </w:sdtContent>
    </w:sdt>
    <w:p w:rsidR="00F523C6" w:rsidRDefault="00F523C6" w:rsidP="00F523C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4224 </w:t>
      </w:r>
      <w:bookmarkStart w:id="1" w:name="AmendsCurrentLaw"/>
      <w:bookmarkEnd w:id="1"/>
      <w:r>
        <w:rPr>
          <w:rFonts w:cs="Times New Roman"/>
          <w:szCs w:val="24"/>
        </w:rPr>
        <w:t>amends current law relating to information regarding consumer access to health care records.</w:t>
      </w:r>
    </w:p>
    <w:p w:rsidR="00F523C6" w:rsidRPr="00FF7F7F" w:rsidRDefault="00F523C6" w:rsidP="000F1DF9">
      <w:pPr>
        <w:spacing w:after="0" w:line="240" w:lineRule="auto"/>
        <w:jc w:val="both"/>
        <w:rPr>
          <w:rFonts w:eastAsia="Times New Roman" w:cs="Times New Roman"/>
          <w:szCs w:val="24"/>
        </w:rPr>
      </w:pPr>
    </w:p>
    <w:p w:rsidR="00F523C6" w:rsidRPr="005C2A78" w:rsidRDefault="00F523C6"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B854AFD48F540E2B533177818AF2241"/>
          </w:placeholder>
        </w:sdtPr>
        <w:sdtContent>
          <w:r>
            <w:rPr>
              <w:rFonts w:eastAsia="Times New Roman" w:cs="Times New Roman"/>
              <w:b/>
              <w:szCs w:val="24"/>
              <w:u w:val="single"/>
            </w:rPr>
            <w:t>RULEMAKING AUTHORITY</w:t>
          </w:r>
        </w:sdtContent>
      </w:sdt>
    </w:p>
    <w:p w:rsidR="00F523C6" w:rsidRPr="006529C4" w:rsidRDefault="00F523C6" w:rsidP="00774EC7">
      <w:pPr>
        <w:spacing w:after="0" w:line="240" w:lineRule="auto"/>
        <w:jc w:val="both"/>
        <w:rPr>
          <w:rFonts w:cs="Times New Roman"/>
          <w:szCs w:val="24"/>
        </w:rPr>
      </w:pPr>
    </w:p>
    <w:p w:rsidR="00F523C6" w:rsidRPr="006529C4" w:rsidRDefault="00F523C6" w:rsidP="00F523C6">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F523C6" w:rsidRPr="006529C4" w:rsidRDefault="00F523C6" w:rsidP="00774EC7">
      <w:pPr>
        <w:spacing w:after="0" w:line="240" w:lineRule="auto"/>
        <w:jc w:val="both"/>
        <w:rPr>
          <w:rFonts w:cs="Times New Roman"/>
          <w:szCs w:val="24"/>
        </w:rPr>
      </w:pPr>
    </w:p>
    <w:p w:rsidR="00F523C6" w:rsidRPr="005C2A78" w:rsidRDefault="00F523C6"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89526492FEC427697D9686B0CD2ED2D"/>
          </w:placeholder>
        </w:sdtPr>
        <w:sdtContent>
          <w:r>
            <w:rPr>
              <w:rFonts w:eastAsia="Times New Roman" w:cs="Times New Roman"/>
              <w:b/>
              <w:szCs w:val="24"/>
              <w:u w:val="single"/>
            </w:rPr>
            <w:t>SECTION BY SECTION ANALYSIS</w:t>
          </w:r>
        </w:sdtContent>
      </w:sdt>
    </w:p>
    <w:p w:rsidR="00F523C6" w:rsidRPr="005C2A78" w:rsidRDefault="00F523C6" w:rsidP="000F1DF9">
      <w:pPr>
        <w:spacing w:after="0" w:line="240" w:lineRule="auto"/>
        <w:jc w:val="both"/>
        <w:rPr>
          <w:rFonts w:eastAsia="Times New Roman" w:cs="Times New Roman"/>
          <w:szCs w:val="24"/>
        </w:rPr>
      </w:pPr>
    </w:p>
    <w:p w:rsidR="00F523C6" w:rsidRDefault="00F523C6" w:rsidP="00F523C6">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A56D8F">
        <w:rPr>
          <w:rFonts w:eastAsia="Times New Roman" w:cs="Times New Roman"/>
          <w:szCs w:val="24"/>
        </w:rPr>
        <w:t>Subchapter C, Chapter 181, Health and Safety Code,</w:t>
      </w:r>
      <w:r>
        <w:rPr>
          <w:rFonts w:eastAsia="Times New Roman" w:cs="Times New Roman"/>
          <w:szCs w:val="24"/>
        </w:rPr>
        <w:t xml:space="preserve"> </w:t>
      </w:r>
      <w:r w:rsidRPr="00A56D8F">
        <w:rPr>
          <w:rFonts w:eastAsia="Times New Roman" w:cs="Times New Roman"/>
          <w:szCs w:val="24"/>
        </w:rPr>
        <w:t>by adding Section 181.105</w:t>
      </w:r>
      <w:r>
        <w:rPr>
          <w:rFonts w:eastAsia="Times New Roman" w:cs="Times New Roman"/>
          <w:szCs w:val="24"/>
        </w:rPr>
        <w:t>, as follows:</w:t>
      </w:r>
    </w:p>
    <w:p w:rsidR="00F523C6" w:rsidRDefault="00F523C6" w:rsidP="00F523C6">
      <w:pPr>
        <w:spacing w:after="0" w:line="240" w:lineRule="auto"/>
        <w:jc w:val="both"/>
        <w:rPr>
          <w:rFonts w:eastAsia="Times New Roman" w:cs="Times New Roman"/>
          <w:szCs w:val="24"/>
        </w:rPr>
      </w:pPr>
    </w:p>
    <w:p w:rsidR="00F523C6" w:rsidRDefault="00F523C6" w:rsidP="00F523C6">
      <w:pPr>
        <w:spacing w:after="0" w:line="240" w:lineRule="auto"/>
        <w:ind w:left="720"/>
        <w:jc w:val="both"/>
        <w:rPr>
          <w:rFonts w:eastAsia="Times New Roman" w:cs="Times New Roman"/>
          <w:szCs w:val="24"/>
        </w:rPr>
      </w:pPr>
      <w:r w:rsidRPr="00A56D8F">
        <w:rPr>
          <w:rFonts w:eastAsia="Times New Roman" w:cs="Times New Roman"/>
          <w:szCs w:val="24"/>
        </w:rPr>
        <w:t>Sec. 181.105. REQUIRED INFORMATION REGARDING CONSUMER ACCESS TO HEALTH RECORDS AND COMPLAINTS.</w:t>
      </w:r>
      <w:r>
        <w:rPr>
          <w:rFonts w:eastAsia="Times New Roman" w:cs="Times New Roman"/>
          <w:szCs w:val="24"/>
        </w:rPr>
        <w:t xml:space="preserve"> (a) Requires a </w:t>
      </w:r>
      <w:r w:rsidRPr="00A56D8F">
        <w:rPr>
          <w:rFonts w:eastAsia="Times New Roman" w:cs="Times New Roman"/>
          <w:szCs w:val="24"/>
        </w:rPr>
        <w:t>covered entity</w:t>
      </w:r>
      <w:r>
        <w:rPr>
          <w:rFonts w:eastAsia="Times New Roman" w:cs="Times New Roman"/>
          <w:szCs w:val="24"/>
        </w:rPr>
        <w:t xml:space="preserve">, except </w:t>
      </w:r>
      <w:r w:rsidRPr="00A56D8F">
        <w:rPr>
          <w:rFonts w:eastAsia="Times New Roman" w:cs="Times New Roman"/>
          <w:szCs w:val="24"/>
        </w:rPr>
        <w:t>as provided by Subsection (b),</w:t>
      </w:r>
      <w:r>
        <w:rPr>
          <w:rFonts w:eastAsia="Times New Roman" w:cs="Times New Roman"/>
          <w:szCs w:val="24"/>
        </w:rPr>
        <w:t xml:space="preserve"> to </w:t>
      </w:r>
      <w:r w:rsidRPr="00A56D8F">
        <w:rPr>
          <w:rFonts w:eastAsia="Times New Roman" w:cs="Times New Roman"/>
          <w:szCs w:val="24"/>
        </w:rPr>
        <w:t>prominently post on the entity's Internet website and at any entity facility detailed instructions for a consumer to</w:t>
      </w:r>
      <w:r>
        <w:rPr>
          <w:rFonts w:eastAsia="Times New Roman" w:cs="Times New Roman"/>
          <w:szCs w:val="24"/>
        </w:rPr>
        <w:t xml:space="preserve"> </w:t>
      </w:r>
      <w:r w:rsidRPr="00A56D8F">
        <w:rPr>
          <w:rFonts w:eastAsia="Times New Roman" w:cs="Times New Roman"/>
          <w:szCs w:val="24"/>
        </w:rPr>
        <w:t>request the consumer's health care records from the entity</w:t>
      </w:r>
      <w:r>
        <w:rPr>
          <w:rFonts w:eastAsia="Times New Roman" w:cs="Times New Roman"/>
          <w:szCs w:val="24"/>
        </w:rPr>
        <w:t xml:space="preserve">, </w:t>
      </w:r>
      <w:r w:rsidRPr="00A56D8F">
        <w:rPr>
          <w:rFonts w:eastAsia="Times New Roman" w:cs="Times New Roman"/>
          <w:szCs w:val="24"/>
        </w:rPr>
        <w:t>contact the disciplinary or licensing authority for the covered entity</w:t>
      </w:r>
      <w:r>
        <w:rPr>
          <w:rFonts w:eastAsia="Times New Roman" w:cs="Times New Roman"/>
          <w:szCs w:val="24"/>
        </w:rPr>
        <w:t xml:space="preserve">, and </w:t>
      </w:r>
      <w:r w:rsidRPr="00A56D8F">
        <w:rPr>
          <w:rFonts w:eastAsia="Times New Roman" w:cs="Times New Roman"/>
          <w:szCs w:val="24"/>
        </w:rPr>
        <w:t>file a consumer complaint as described by Section 181.103</w:t>
      </w:r>
      <w:r>
        <w:rPr>
          <w:rFonts w:eastAsia="Times New Roman" w:cs="Times New Roman"/>
          <w:szCs w:val="24"/>
        </w:rPr>
        <w:t xml:space="preserve"> (Sovereign Immunity)</w:t>
      </w:r>
      <w:r w:rsidRPr="00A56D8F">
        <w:rPr>
          <w:rFonts w:eastAsia="Times New Roman" w:cs="Times New Roman"/>
          <w:szCs w:val="24"/>
        </w:rPr>
        <w:t>.</w:t>
      </w:r>
    </w:p>
    <w:p w:rsidR="00F523C6" w:rsidRDefault="00F523C6" w:rsidP="00F523C6">
      <w:pPr>
        <w:spacing w:after="0" w:line="240" w:lineRule="auto"/>
        <w:ind w:left="720"/>
        <w:jc w:val="both"/>
        <w:rPr>
          <w:rFonts w:eastAsia="Times New Roman" w:cs="Times New Roman"/>
          <w:szCs w:val="24"/>
        </w:rPr>
      </w:pPr>
    </w:p>
    <w:p w:rsidR="00F523C6" w:rsidRPr="005C2A78" w:rsidRDefault="00F523C6" w:rsidP="00F523C6">
      <w:pPr>
        <w:spacing w:after="0" w:line="240" w:lineRule="auto"/>
        <w:ind w:left="1440"/>
        <w:jc w:val="both"/>
        <w:rPr>
          <w:rFonts w:eastAsia="Times New Roman" w:cs="Times New Roman"/>
          <w:szCs w:val="24"/>
        </w:rPr>
      </w:pPr>
      <w:r>
        <w:rPr>
          <w:rFonts w:eastAsia="Times New Roman" w:cs="Times New Roman"/>
          <w:szCs w:val="24"/>
        </w:rPr>
        <w:t xml:space="preserve">(b) Provides that this </w:t>
      </w:r>
      <w:r w:rsidRPr="00A56D8F">
        <w:rPr>
          <w:rFonts w:eastAsia="Times New Roman" w:cs="Times New Roman"/>
          <w:szCs w:val="24"/>
        </w:rPr>
        <w:t>section does not apply to a covered entity that conducts claims processing, data processing, data analysis, utilization review, or billing on behalf of another covered entity that provides health care services directly to consumers.</w:t>
      </w:r>
    </w:p>
    <w:p w:rsidR="00F523C6" w:rsidRPr="005C2A78" w:rsidRDefault="00F523C6" w:rsidP="00F523C6">
      <w:pPr>
        <w:spacing w:after="0" w:line="240" w:lineRule="auto"/>
        <w:jc w:val="both"/>
        <w:rPr>
          <w:rFonts w:eastAsia="Times New Roman" w:cs="Times New Roman"/>
          <w:szCs w:val="24"/>
        </w:rPr>
      </w:pPr>
    </w:p>
    <w:p w:rsidR="00F523C6" w:rsidRPr="00C8671F" w:rsidRDefault="00F523C6" w:rsidP="00F523C6">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F523C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97088" w:rsidRDefault="00B97088" w:rsidP="000F1DF9">
      <w:pPr>
        <w:spacing w:after="0" w:line="240" w:lineRule="auto"/>
      </w:pPr>
      <w:r>
        <w:separator/>
      </w:r>
    </w:p>
  </w:endnote>
  <w:endnote w:type="continuationSeparator" w:id="0">
    <w:p w:rsidR="00B97088" w:rsidRDefault="00B9708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9708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523C6">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523C6">
                <w:rPr>
                  <w:sz w:val="20"/>
                  <w:szCs w:val="20"/>
                </w:rPr>
                <w:t>H.B. 4224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523C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9708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97088" w:rsidRDefault="00B97088" w:rsidP="000F1DF9">
      <w:pPr>
        <w:spacing w:after="0" w:line="240" w:lineRule="auto"/>
      </w:pPr>
      <w:r>
        <w:separator/>
      </w:r>
    </w:p>
  </w:footnote>
  <w:footnote w:type="continuationSeparator" w:id="0">
    <w:p w:rsidR="00B97088" w:rsidRDefault="00B9708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E772C"/>
    <w:rsid w:val="000F1DF9"/>
    <w:rsid w:val="0010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97088"/>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523C6"/>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2A045"/>
  <w15:docId w15:val="{25C6361F-42F1-4494-AC05-76FE9F8C4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523C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29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59362D116A646A881100D602D3D13EC"/>
        <w:category>
          <w:name w:val="General"/>
          <w:gallery w:val="placeholder"/>
        </w:category>
        <w:types>
          <w:type w:val="bbPlcHdr"/>
        </w:types>
        <w:behaviors>
          <w:behavior w:val="content"/>
        </w:behaviors>
        <w:guid w:val="{8AB6198D-DB1E-4F9D-A8F8-26497AFA3F70}"/>
      </w:docPartPr>
      <w:docPartBody>
        <w:p w:rsidR="00DB0D67" w:rsidRDefault="00DB0D67"/>
      </w:docPartBody>
    </w:docPart>
    <w:docPart>
      <w:docPartPr>
        <w:name w:val="254B28D331C04B9B9445B10E68356F6E"/>
        <w:category>
          <w:name w:val="General"/>
          <w:gallery w:val="placeholder"/>
        </w:category>
        <w:types>
          <w:type w:val="bbPlcHdr"/>
        </w:types>
        <w:behaviors>
          <w:behavior w:val="content"/>
        </w:behaviors>
        <w:guid w:val="{74F99D4C-A909-4FFB-8155-BBCB816D6DA3}"/>
      </w:docPartPr>
      <w:docPartBody>
        <w:p w:rsidR="00DB0D67" w:rsidRDefault="00DB0D67"/>
      </w:docPartBody>
    </w:docPart>
    <w:docPart>
      <w:docPartPr>
        <w:name w:val="9724CF88612F41EF8EDC94AC23527E61"/>
        <w:category>
          <w:name w:val="General"/>
          <w:gallery w:val="placeholder"/>
        </w:category>
        <w:types>
          <w:type w:val="bbPlcHdr"/>
        </w:types>
        <w:behaviors>
          <w:behavior w:val="content"/>
        </w:behaviors>
        <w:guid w:val="{C30BFB6E-12B7-4DC7-8007-603907578965}"/>
      </w:docPartPr>
      <w:docPartBody>
        <w:p w:rsidR="00DB0D67" w:rsidRDefault="00DB0D67"/>
      </w:docPartBody>
    </w:docPart>
    <w:docPart>
      <w:docPartPr>
        <w:name w:val="FD15AF4DA06C472FADAED8F19E6D07BE"/>
        <w:category>
          <w:name w:val="General"/>
          <w:gallery w:val="placeholder"/>
        </w:category>
        <w:types>
          <w:type w:val="bbPlcHdr"/>
        </w:types>
        <w:behaviors>
          <w:behavior w:val="content"/>
        </w:behaviors>
        <w:guid w:val="{F0CE4F63-2A81-42E5-9CF4-7138D417BA0F}"/>
      </w:docPartPr>
      <w:docPartBody>
        <w:p w:rsidR="00DB0D67" w:rsidRDefault="00DB0D67"/>
      </w:docPartBody>
    </w:docPart>
    <w:docPart>
      <w:docPartPr>
        <w:name w:val="05AA6A4BCE754C2DBC6C396C50E6D764"/>
        <w:category>
          <w:name w:val="General"/>
          <w:gallery w:val="placeholder"/>
        </w:category>
        <w:types>
          <w:type w:val="bbPlcHdr"/>
        </w:types>
        <w:behaviors>
          <w:behavior w:val="content"/>
        </w:behaviors>
        <w:guid w:val="{EFAD1640-604A-4F07-8149-F2BBBB5F6509}"/>
      </w:docPartPr>
      <w:docPartBody>
        <w:p w:rsidR="00DB0D67" w:rsidRDefault="00DB0D67"/>
      </w:docPartBody>
    </w:docPart>
    <w:docPart>
      <w:docPartPr>
        <w:name w:val="F4F670558E7F46B1BDD9AF7E49CE0A8A"/>
        <w:category>
          <w:name w:val="General"/>
          <w:gallery w:val="placeholder"/>
        </w:category>
        <w:types>
          <w:type w:val="bbPlcHdr"/>
        </w:types>
        <w:behaviors>
          <w:behavior w:val="content"/>
        </w:behaviors>
        <w:guid w:val="{86B3BF1F-6149-43B8-AD19-3F722D7010F0}"/>
      </w:docPartPr>
      <w:docPartBody>
        <w:p w:rsidR="00DB0D67" w:rsidRDefault="00DB0D67"/>
      </w:docPartBody>
    </w:docPart>
    <w:docPart>
      <w:docPartPr>
        <w:name w:val="6C5438D1B7C84C938279CA20182B8DA7"/>
        <w:category>
          <w:name w:val="General"/>
          <w:gallery w:val="placeholder"/>
        </w:category>
        <w:types>
          <w:type w:val="bbPlcHdr"/>
        </w:types>
        <w:behaviors>
          <w:behavior w:val="content"/>
        </w:behaviors>
        <w:guid w:val="{828956E8-2F97-440F-B4C7-8C3BEE27E9DB}"/>
      </w:docPartPr>
      <w:docPartBody>
        <w:p w:rsidR="00DB0D67" w:rsidRDefault="00DB0D67"/>
      </w:docPartBody>
    </w:docPart>
    <w:docPart>
      <w:docPartPr>
        <w:name w:val="8E285349D30041AA863C3E80BE5E041E"/>
        <w:category>
          <w:name w:val="General"/>
          <w:gallery w:val="placeholder"/>
        </w:category>
        <w:types>
          <w:type w:val="bbPlcHdr"/>
        </w:types>
        <w:behaviors>
          <w:behavior w:val="content"/>
        </w:behaviors>
        <w:guid w:val="{ADD01B08-73DC-40FE-9BA0-5F804A3C96D3}"/>
      </w:docPartPr>
      <w:docPartBody>
        <w:p w:rsidR="00DB0D67" w:rsidRDefault="00DB0D67"/>
      </w:docPartBody>
    </w:docPart>
    <w:docPart>
      <w:docPartPr>
        <w:name w:val="306E2CC578FF4432A73B82AACBC84FFA"/>
        <w:category>
          <w:name w:val="General"/>
          <w:gallery w:val="placeholder"/>
        </w:category>
        <w:types>
          <w:type w:val="bbPlcHdr"/>
        </w:types>
        <w:behaviors>
          <w:behavior w:val="content"/>
        </w:behaviors>
        <w:guid w:val="{C6124651-116F-4544-A84F-F8E95D8151F5}"/>
      </w:docPartPr>
      <w:docPartBody>
        <w:p w:rsidR="00DB0D67" w:rsidRDefault="00DB0D67"/>
      </w:docPartBody>
    </w:docPart>
    <w:docPart>
      <w:docPartPr>
        <w:name w:val="93AFBF30738E4E01A1397CE05E91056A"/>
        <w:category>
          <w:name w:val="General"/>
          <w:gallery w:val="placeholder"/>
        </w:category>
        <w:types>
          <w:type w:val="bbPlcHdr"/>
        </w:types>
        <w:behaviors>
          <w:behavior w:val="content"/>
        </w:behaviors>
        <w:guid w:val="{88B3C752-64B5-4E3B-BBBA-3413159A0A01}"/>
      </w:docPartPr>
      <w:docPartBody>
        <w:p w:rsidR="00DB0D67" w:rsidRDefault="00FC2D0B" w:rsidP="00FC2D0B">
          <w:pPr>
            <w:pStyle w:val="93AFBF30738E4E01A1397CE05E91056A"/>
          </w:pPr>
          <w:r w:rsidRPr="00A30DD1">
            <w:rPr>
              <w:rStyle w:val="PlaceholderText"/>
            </w:rPr>
            <w:t>Click here to enter a date.</w:t>
          </w:r>
        </w:p>
      </w:docPartBody>
    </w:docPart>
    <w:docPart>
      <w:docPartPr>
        <w:name w:val="1796941EFB93481FA50516177A56003E"/>
        <w:category>
          <w:name w:val="General"/>
          <w:gallery w:val="placeholder"/>
        </w:category>
        <w:types>
          <w:type w:val="bbPlcHdr"/>
        </w:types>
        <w:behaviors>
          <w:behavior w:val="content"/>
        </w:behaviors>
        <w:guid w:val="{B62D8032-31DF-4DCD-B762-8808752F27E6}"/>
      </w:docPartPr>
      <w:docPartBody>
        <w:p w:rsidR="00DB0D67" w:rsidRDefault="00DB0D67"/>
      </w:docPartBody>
    </w:docPart>
    <w:docPart>
      <w:docPartPr>
        <w:name w:val="71FB9B71E9AE453481702EFB2A2F140B"/>
        <w:category>
          <w:name w:val="General"/>
          <w:gallery w:val="placeholder"/>
        </w:category>
        <w:types>
          <w:type w:val="bbPlcHdr"/>
        </w:types>
        <w:behaviors>
          <w:behavior w:val="content"/>
        </w:behaviors>
        <w:guid w:val="{DBF9F4F5-4ED9-47F5-B091-5358EB6365D6}"/>
      </w:docPartPr>
      <w:docPartBody>
        <w:p w:rsidR="00DB0D67" w:rsidRDefault="00DB0D67"/>
      </w:docPartBody>
    </w:docPart>
    <w:docPart>
      <w:docPartPr>
        <w:name w:val="385D49EF266A4B48B4912BC5FB335428"/>
        <w:category>
          <w:name w:val="General"/>
          <w:gallery w:val="placeholder"/>
        </w:category>
        <w:types>
          <w:type w:val="bbPlcHdr"/>
        </w:types>
        <w:behaviors>
          <w:behavior w:val="content"/>
        </w:behaviors>
        <w:guid w:val="{1112B244-5BAA-4BE0-B0D0-52EFA9A82A86}"/>
      </w:docPartPr>
      <w:docPartBody>
        <w:p w:rsidR="00DB0D67" w:rsidRDefault="00FC2D0B" w:rsidP="00FC2D0B">
          <w:pPr>
            <w:pStyle w:val="385D49EF266A4B48B4912BC5FB335428"/>
          </w:pPr>
          <w:r>
            <w:rPr>
              <w:rFonts w:eastAsia="Times New Roman" w:cs="Times New Roman"/>
              <w:bCs/>
            </w:rPr>
            <w:t xml:space="preserve"> </w:t>
          </w:r>
        </w:p>
      </w:docPartBody>
    </w:docPart>
    <w:docPart>
      <w:docPartPr>
        <w:name w:val="8B854AFD48F540E2B533177818AF2241"/>
        <w:category>
          <w:name w:val="General"/>
          <w:gallery w:val="placeholder"/>
        </w:category>
        <w:types>
          <w:type w:val="bbPlcHdr"/>
        </w:types>
        <w:behaviors>
          <w:behavior w:val="content"/>
        </w:behaviors>
        <w:guid w:val="{23BFDB37-14DA-4B58-AA36-90EEC03C6482}"/>
      </w:docPartPr>
      <w:docPartBody>
        <w:p w:rsidR="00DB0D67" w:rsidRDefault="00DB0D67"/>
      </w:docPartBody>
    </w:docPart>
    <w:docPart>
      <w:docPartPr>
        <w:name w:val="789526492FEC427697D9686B0CD2ED2D"/>
        <w:category>
          <w:name w:val="General"/>
          <w:gallery w:val="placeholder"/>
        </w:category>
        <w:types>
          <w:type w:val="bbPlcHdr"/>
        </w:types>
        <w:behaviors>
          <w:behavior w:val="content"/>
        </w:behaviors>
        <w:guid w:val="{C67A467F-7D61-40EF-A57F-15A38593F20D}"/>
      </w:docPartPr>
      <w:docPartBody>
        <w:p w:rsidR="00DB0D67" w:rsidRDefault="00DB0D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01DF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DB0D67"/>
    <w:rsid w:val="00E11D0C"/>
    <w:rsid w:val="00E35A8C"/>
    <w:rsid w:val="00E65C8A"/>
    <w:rsid w:val="00FC1327"/>
    <w:rsid w:val="00FC2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2D0B"/>
    <w:rPr>
      <w:color w:val="808080"/>
    </w:rPr>
  </w:style>
  <w:style w:type="paragraph" w:customStyle="1" w:styleId="93AFBF30738E4E01A1397CE05E91056A">
    <w:name w:val="93AFBF30738E4E01A1397CE05E91056A"/>
    <w:rsid w:val="00FC2D0B"/>
    <w:pPr>
      <w:spacing w:after="160" w:line="278" w:lineRule="auto"/>
    </w:pPr>
    <w:rPr>
      <w:kern w:val="2"/>
      <w:sz w:val="24"/>
      <w:szCs w:val="24"/>
      <w14:ligatures w14:val="standardContextual"/>
    </w:rPr>
  </w:style>
  <w:style w:type="paragraph" w:customStyle="1" w:styleId="385D49EF266A4B48B4912BC5FB335428">
    <w:name w:val="385D49EF266A4B48B4912BC5FB335428"/>
    <w:rsid w:val="00FC2D0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314</Words>
  <Characters>1792</Characters>
  <Application>Microsoft Office Word</Application>
  <DocSecurity>0</DocSecurity>
  <Lines>14</Lines>
  <Paragraphs>4</Paragraphs>
  <ScaleCrop>false</ScaleCrop>
  <Company>Texas Legislative Council</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2025-05-10T00:26:00Z</dcterms:modified>
</cp:coreProperties>
</file>

<file path=docProps/custom.xml><?xml version="1.0" encoding="utf-8"?>
<op:Properties xmlns:vt="http://schemas.openxmlformats.org/officeDocument/2006/docPropsVTypes" xmlns:op="http://schemas.openxmlformats.org/officeDocument/2006/custom-properties"/>
</file>