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D56" w:rsidRDefault="00AD5D56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F62EFB04ACE7456AB788AA8C20492DDF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AD5D56" w:rsidRPr="00585C31" w:rsidRDefault="00AD5D56" w:rsidP="000F1DF9">
      <w:pPr>
        <w:spacing w:after="0" w:line="240" w:lineRule="auto"/>
        <w:rPr>
          <w:rFonts w:cs="Times New Roman"/>
          <w:szCs w:val="24"/>
        </w:rPr>
      </w:pPr>
    </w:p>
    <w:p w:rsidR="00AD5D56" w:rsidRPr="00585C31" w:rsidRDefault="00AD5D56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AD5D56" w:rsidTr="000F1DF9">
        <w:tc>
          <w:tcPr>
            <w:tcW w:w="2718" w:type="dxa"/>
          </w:tcPr>
          <w:p w:rsidR="00AD5D56" w:rsidRPr="005C2A78" w:rsidRDefault="00AD5D56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0C726F61D68C4DF9B755EC87CEACB4A5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AD5D56" w:rsidRPr="00FF6471" w:rsidRDefault="00AD5D56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FEA16A3E77A14ED6904F553F7EAB616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4281</w:t>
                </w:r>
              </w:sdtContent>
            </w:sdt>
          </w:p>
        </w:tc>
      </w:tr>
      <w:tr w:rsidR="00AD5D56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3D3CB6EC6DA4602B247B6E6B0B25CFA"/>
            </w:placeholder>
            <w:showingPlcHdr/>
          </w:sdtPr>
          <w:sdtContent>
            <w:tc>
              <w:tcPr>
                <w:tcW w:w="2718" w:type="dxa"/>
              </w:tcPr>
              <w:p w:rsidR="00AD5D56" w:rsidRPr="000F1DF9" w:rsidRDefault="00AD5D56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AD5D56" w:rsidRPr="005C2A78" w:rsidRDefault="00AD5D56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DED726B25984D429CC9CBE80462E2A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FC3BD6CDADB546489A1C89C7BD8B14A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McQueeney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3A5575E94EFF4D2AA7B671C560962B2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(Hancock)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729222BBC9634EBFB7B0660DD2C4C983"/>
                </w:placeholder>
                <w:showingPlcHdr/>
              </w:sdtPr>
              <w:sdtContent/>
            </w:sdt>
          </w:p>
        </w:tc>
      </w:tr>
      <w:tr w:rsidR="00AD5D56" w:rsidTr="000F1DF9">
        <w:tc>
          <w:tcPr>
            <w:tcW w:w="2718" w:type="dxa"/>
          </w:tcPr>
          <w:p w:rsidR="00AD5D56" w:rsidRPr="00BC7495" w:rsidRDefault="00AD5D5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BD7481BD087044D0A8BB60B16932D147"/>
            </w:placeholder>
          </w:sdtPr>
          <w:sdtContent>
            <w:tc>
              <w:tcPr>
                <w:tcW w:w="6858" w:type="dxa"/>
              </w:tcPr>
              <w:p w:rsidR="00AD5D56" w:rsidRPr="00FF6471" w:rsidRDefault="00AD5D5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AD5D56" w:rsidTr="000F1DF9">
        <w:tc>
          <w:tcPr>
            <w:tcW w:w="2718" w:type="dxa"/>
          </w:tcPr>
          <w:p w:rsidR="00AD5D56" w:rsidRPr="00BC7495" w:rsidRDefault="00AD5D5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1DE8D297A754473BFF2CE2755652BC7"/>
            </w:placeholder>
            <w:date w:fullDate="2025-05-2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AD5D56" w:rsidRPr="00FF6471" w:rsidRDefault="00AD5D5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5/20/2025</w:t>
                </w:r>
              </w:p>
            </w:tc>
          </w:sdtContent>
        </w:sdt>
      </w:tr>
      <w:tr w:rsidR="00AD5D56" w:rsidTr="000F1DF9">
        <w:tc>
          <w:tcPr>
            <w:tcW w:w="2718" w:type="dxa"/>
          </w:tcPr>
          <w:p w:rsidR="00AD5D56" w:rsidRPr="00BC7495" w:rsidRDefault="00AD5D5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3E1454F633E949F6BB0238487D387972"/>
            </w:placeholder>
          </w:sdtPr>
          <w:sdtContent>
            <w:tc>
              <w:tcPr>
                <w:tcW w:w="6858" w:type="dxa"/>
              </w:tcPr>
              <w:p w:rsidR="00AD5D56" w:rsidRPr="00FF6471" w:rsidRDefault="00AD5D5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AD5D56" w:rsidRPr="00FF6471" w:rsidRDefault="00AD5D56" w:rsidP="000F1DF9">
      <w:pPr>
        <w:spacing w:after="0" w:line="240" w:lineRule="auto"/>
        <w:rPr>
          <w:rFonts w:cs="Times New Roman"/>
          <w:szCs w:val="24"/>
        </w:rPr>
      </w:pPr>
    </w:p>
    <w:p w:rsidR="00AD5D56" w:rsidRPr="00FF6471" w:rsidRDefault="00AD5D56" w:rsidP="000F1DF9">
      <w:pPr>
        <w:spacing w:after="0" w:line="240" w:lineRule="auto"/>
        <w:rPr>
          <w:rFonts w:cs="Times New Roman"/>
          <w:szCs w:val="24"/>
        </w:rPr>
      </w:pPr>
    </w:p>
    <w:p w:rsidR="00AD5D56" w:rsidRPr="00FF6471" w:rsidRDefault="00AD5D56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F97EF904296344F29E5C2D431BA85E4A"/>
        </w:placeholder>
      </w:sdtPr>
      <w:sdtContent>
        <w:p w:rsidR="00AD5D56" w:rsidRDefault="00AD5D56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BBEC03FE66374010BCA3BA436B4854B4"/>
        </w:placeholder>
      </w:sdtPr>
      <w:sdtContent>
        <w:p w:rsidR="00AD5D56" w:rsidRDefault="00AD5D56" w:rsidP="00AD5D56">
          <w:pPr>
            <w:pStyle w:val="NormalWeb"/>
            <w:spacing w:before="0" w:beforeAutospacing="0" w:after="0" w:afterAutospacing="0"/>
            <w:jc w:val="both"/>
            <w:divId w:val="1964530332"/>
            <w:rPr>
              <w:rFonts w:eastAsia="Times New Roman"/>
              <w:bCs/>
            </w:rPr>
          </w:pPr>
        </w:p>
        <w:p w:rsidR="00AD5D56" w:rsidRPr="005F6777" w:rsidRDefault="00AD5D56" w:rsidP="00AD5D56">
          <w:pPr>
            <w:pStyle w:val="NormalWeb"/>
            <w:spacing w:before="0" w:beforeAutospacing="0" w:after="0" w:afterAutospacing="0"/>
            <w:jc w:val="both"/>
            <w:divId w:val="1964530332"/>
          </w:pPr>
          <w:r w:rsidRPr="005F6777">
            <w:t>Crowdfunding has become a popular way to raise funds for people who have fallen on hard times or who have experienced a tragedy. Unfortunately, there are bad actors who capitalize and exploit tragedies by creating fraudulent crowdfunding campaigns with no intention of ensuring that the money goes to the impacted people.</w:t>
          </w:r>
        </w:p>
        <w:p w:rsidR="00AD5D56" w:rsidRPr="005F6777" w:rsidRDefault="00AD5D56" w:rsidP="00AD5D56">
          <w:pPr>
            <w:pStyle w:val="NormalWeb"/>
            <w:spacing w:before="0" w:beforeAutospacing="0" w:after="0" w:afterAutospacing="0"/>
            <w:jc w:val="both"/>
            <w:divId w:val="1964530332"/>
          </w:pPr>
          <w:r w:rsidRPr="005F6777">
            <w:br/>
            <w:t>Under current law, this fraud is considered theft by deception, but there is no expressly provided avenue for a person's recovery of the donations that were unknowingly collected on their behalf. H.B. 4281 seeks to hold liable a person who engages in fraudulent crowdfunding by creating a pathway through use of a civil cause of action for fraudulent crowdfunding.</w:t>
          </w:r>
        </w:p>
        <w:p w:rsidR="00AD5D56" w:rsidRPr="00D70925" w:rsidRDefault="00AD5D56" w:rsidP="00AD5D56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AD5D56" w:rsidRDefault="00AD5D56" w:rsidP="00AD5D5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4281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civil cause of action for fraudulent crowdfunding.</w:t>
      </w:r>
    </w:p>
    <w:p w:rsidR="00AD5D56" w:rsidRPr="005F6777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EDEA256181DF4BDB9798970878C7E1E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AD5D56" w:rsidRPr="006529C4" w:rsidRDefault="00AD5D56" w:rsidP="00AD5D56">
      <w:pPr>
        <w:spacing w:after="0" w:line="240" w:lineRule="auto"/>
        <w:jc w:val="both"/>
        <w:rPr>
          <w:rFonts w:cs="Times New Roman"/>
          <w:szCs w:val="24"/>
        </w:rPr>
      </w:pPr>
    </w:p>
    <w:p w:rsidR="00AD5D56" w:rsidRPr="006529C4" w:rsidRDefault="00AD5D56" w:rsidP="00AD5D56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AD5D56" w:rsidRPr="006529C4" w:rsidRDefault="00AD5D56" w:rsidP="00AD5D56">
      <w:pPr>
        <w:spacing w:after="0" w:line="240" w:lineRule="auto"/>
        <w:jc w:val="both"/>
        <w:rPr>
          <w:rFonts w:cs="Times New Roman"/>
          <w:szCs w:val="24"/>
        </w:rPr>
      </w:pPr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F482C2958BB44F2B6E5645758FF6FC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AD5D56">
        <w:rPr>
          <w:rFonts w:eastAsia="Times New Roman" w:cs="Times New Roman"/>
          <w:szCs w:val="24"/>
        </w:rPr>
        <w:t>Title 4, Civil Practice and Remedies Code</w:t>
      </w:r>
      <w:r>
        <w:rPr>
          <w:rFonts w:eastAsia="Times New Roman" w:cs="Times New Roman"/>
          <w:szCs w:val="24"/>
        </w:rPr>
        <w:t xml:space="preserve">, </w:t>
      </w:r>
      <w:r w:rsidRPr="00AD5D56">
        <w:rPr>
          <w:rFonts w:eastAsia="Times New Roman" w:cs="Times New Roman"/>
          <w:szCs w:val="24"/>
        </w:rPr>
        <w:t>by adding Chapter 100B</w:t>
      </w:r>
      <w:r>
        <w:rPr>
          <w:rFonts w:eastAsia="Times New Roman" w:cs="Times New Roman"/>
          <w:szCs w:val="24"/>
        </w:rPr>
        <w:t>, as follows:</w:t>
      </w:r>
    </w:p>
    <w:p w:rsidR="00AD5D56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Default="00AD5D56" w:rsidP="00AD5D56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AD5D56">
        <w:rPr>
          <w:rFonts w:eastAsia="Times New Roman" w:cs="Times New Roman"/>
          <w:szCs w:val="24"/>
        </w:rPr>
        <w:t>CHAPTER 100B. LIABILITY FOR FRAUDULENT CROWDFUNDING</w:t>
      </w:r>
    </w:p>
    <w:p w:rsidR="00AD5D56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D5D56">
        <w:rPr>
          <w:rFonts w:eastAsia="Times New Roman" w:cs="Times New Roman"/>
          <w:szCs w:val="24"/>
        </w:rPr>
        <w:t>Sec. 100B.001. DEFINITION</w:t>
      </w:r>
      <w:r>
        <w:rPr>
          <w:rFonts w:eastAsia="Times New Roman" w:cs="Times New Roman"/>
          <w:szCs w:val="24"/>
        </w:rPr>
        <w:t>. Defines "fraudulent crowdfunding."</w:t>
      </w: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D5D56">
        <w:rPr>
          <w:rFonts w:eastAsia="Times New Roman" w:cs="Times New Roman"/>
          <w:szCs w:val="24"/>
        </w:rPr>
        <w:t>Sec. 100B.002. LIABILITY FOR FRAUDULENT CROWDFUNDING</w:t>
      </w:r>
      <w:r>
        <w:rPr>
          <w:rFonts w:eastAsia="Times New Roman" w:cs="Times New Roman"/>
          <w:szCs w:val="24"/>
        </w:rPr>
        <w:t xml:space="preserve">. Provides that a </w:t>
      </w:r>
      <w:r w:rsidRPr="00AD5D56">
        <w:rPr>
          <w:rFonts w:eastAsia="Times New Roman" w:cs="Times New Roman"/>
          <w:szCs w:val="24"/>
        </w:rPr>
        <w:t>person who engages in fraudulent crowdfunding is liable to the donee on whose behalf the donations were made or the donee's estate</w:t>
      </w:r>
      <w:r>
        <w:rPr>
          <w:rFonts w:eastAsia="Times New Roman" w:cs="Times New Roman"/>
          <w:szCs w:val="24"/>
        </w:rPr>
        <w:t>.</w:t>
      </w: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D5D56">
        <w:rPr>
          <w:rFonts w:eastAsia="Times New Roman" w:cs="Times New Roman"/>
          <w:szCs w:val="24"/>
        </w:rPr>
        <w:t>Sec. 100B.003. DAMAGES</w:t>
      </w:r>
      <w:r>
        <w:rPr>
          <w:rFonts w:eastAsia="Times New Roman" w:cs="Times New Roman"/>
          <w:szCs w:val="24"/>
        </w:rPr>
        <w:t xml:space="preserve">. (a) Requires a court to </w:t>
      </w:r>
      <w:r w:rsidRPr="00AD5D56">
        <w:rPr>
          <w:rFonts w:eastAsia="Times New Roman" w:cs="Times New Roman"/>
          <w:szCs w:val="24"/>
        </w:rPr>
        <w:t>award a donee or donee's estate who prevails in an action brought under this chapter</w:t>
      </w:r>
      <w:r>
        <w:rPr>
          <w:rFonts w:eastAsia="Times New Roman" w:cs="Times New Roman"/>
          <w:szCs w:val="24"/>
        </w:rPr>
        <w:t xml:space="preserve"> </w:t>
      </w:r>
      <w:r w:rsidRPr="00AD5D56">
        <w:rPr>
          <w:rFonts w:eastAsia="Times New Roman" w:cs="Times New Roman"/>
          <w:szCs w:val="24"/>
        </w:rPr>
        <w:t>125 percent of the amount of donations the defendant collected on behalf of the donee through the fraudulent crowdfunding</w:t>
      </w:r>
      <w:r>
        <w:rPr>
          <w:rFonts w:eastAsia="Times New Roman" w:cs="Times New Roman"/>
          <w:szCs w:val="24"/>
        </w:rPr>
        <w:t xml:space="preserve"> and </w:t>
      </w:r>
      <w:r w:rsidRPr="00AD5D56">
        <w:rPr>
          <w:rFonts w:eastAsia="Times New Roman" w:cs="Times New Roman"/>
          <w:szCs w:val="24"/>
        </w:rPr>
        <w:t>reasonable and necessary attorney's fees</w:t>
      </w:r>
      <w:r>
        <w:rPr>
          <w:rFonts w:eastAsia="Times New Roman" w:cs="Times New Roman"/>
          <w:szCs w:val="24"/>
        </w:rPr>
        <w:t>.</w:t>
      </w:r>
    </w:p>
    <w:p w:rsidR="00AD5D56" w:rsidRDefault="00AD5D56" w:rsidP="00AD5D56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AD5D56" w:rsidRPr="005C2A78" w:rsidRDefault="00AD5D56" w:rsidP="00AD5D56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 nothing </w:t>
      </w:r>
      <w:r w:rsidRPr="00AD5D56">
        <w:rPr>
          <w:rFonts w:eastAsia="Times New Roman" w:cs="Times New Roman"/>
          <w:szCs w:val="24"/>
        </w:rPr>
        <w:t>in this section prevents the donee or the donee's estate from pursuing a claim for exemplary damages under Chapter 41</w:t>
      </w:r>
      <w:r>
        <w:rPr>
          <w:rFonts w:eastAsia="Times New Roman" w:cs="Times New Roman"/>
          <w:szCs w:val="24"/>
        </w:rPr>
        <w:t xml:space="preserve"> (Damages)</w:t>
      </w:r>
      <w:r w:rsidRPr="00AD5D56">
        <w:rPr>
          <w:rFonts w:eastAsia="Times New Roman" w:cs="Times New Roman"/>
          <w:szCs w:val="24"/>
        </w:rPr>
        <w:t xml:space="preserve"> for the defendant's fraudulent crowdfunding</w:t>
      </w:r>
      <w:r>
        <w:rPr>
          <w:rFonts w:eastAsia="Times New Roman" w:cs="Times New Roman"/>
          <w:szCs w:val="24"/>
        </w:rPr>
        <w:t>.</w:t>
      </w:r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</w:t>
      </w:r>
      <w:r w:rsidRPr="00AD5D56">
        <w:rPr>
          <w:rFonts w:eastAsia="Times New Roman" w:cs="Times New Roman"/>
          <w:szCs w:val="24"/>
        </w:rPr>
        <w:t>Chapter 100B, Civil Practice and Remedies Code, as added by this Act</w:t>
      </w:r>
      <w:r>
        <w:rPr>
          <w:rFonts w:eastAsia="Times New Roman" w:cs="Times New Roman"/>
          <w:szCs w:val="24"/>
        </w:rPr>
        <w:t>, prospective.</w:t>
      </w:r>
    </w:p>
    <w:p w:rsidR="00AD5D56" w:rsidRPr="005C2A78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5D56" w:rsidRPr="00C8671F" w:rsidRDefault="00AD5D56" w:rsidP="00AD5D5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AD5D56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3533" w:rsidRDefault="00963533" w:rsidP="000F1DF9">
      <w:pPr>
        <w:spacing w:after="0" w:line="240" w:lineRule="auto"/>
      </w:pPr>
      <w:r>
        <w:separator/>
      </w:r>
    </w:p>
  </w:endnote>
  <w:endnote w:type="continuationSeparator" w:id="0">
    <w:p w:rsidR="00963533" w:rsidRDefault="00963533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63533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AD5D56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AD5D56">
                <w:rPr>
                  <w:sz w:val="20"/>
                  <w:szCs w:val="20"/>
                </w:rPr>
                <w:t>H.B. 4281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AD5D56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63533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3533" w:rsidRDefault="00963533" w:rsidP="000F1DF9">
      <w:pPr>
        <w:spacing w:after="0" w:line="240" w:lineRule="auto"/>
      </w:pPr>
      <w:r>
        <w:separator/>
      </w:r>
    </w:p>
  </w:footnote>
  <w:footnote w:type="continuationSeparator" w:id="0">
    <w:p w:rsidR="00963533" w:rsidRDefault="00963533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C0751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63533"/>
    <w:rsid w:val="00986E9F"/>
    <w:rsid w:val="00AD5D56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B7BBE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3303D"/>
  <w15:docId w15:val="{6BFDAD63-850D-430C-B335-0BC336A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5D56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F62EFB04ACE7456AB788AA8C20492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4EC6D-DAEC-4C66-B1C9-FE8B6B52CC91}"/>
      </w:docPartPr>
      <w:docPartBody>
        <w:p w:rsidR="007B458D" w:rsidRDefault="007B458D"/>
      </w:docPartBody>
    </w:docPart>
    <w:docPart>
      <w:docPartPr>
        <w:name w:val="0C726F61D68C4DF9B755EC87CEAC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6F943-BF42-4B46-BCC1-19664CAE1F6B}"/>
      </w:docPartPr>
      <w:docPartBody>
        <w:p w:rsidR="007B458D" w:rsidRDefault="007B458D"/>
      </w:docPartBody>
    </w:docPart>
    <w:docPart>
      <w:docPartPr>
        <w:name w:val="FEA16A3E77A14ED6904F553F7EAB6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2C3FF-0966-4E21-85AC-B3B3313F1FD1}"/>
      </w:docPartPr>
      <w:docPartBody>
        <w:p w:rsidR="007B458D" w:rsidRDefault="007B458D"/>
      </w:docPartBody>
    </w:docPart>
    <w:docPart>
      <w:docPartPr>
        <w:name w:val="53D3CB6EC6DA4602B247B6E6B0B25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B5BE8-C02A-4681-AFB3-541F2C3DBDDB}"/>
      </w:docPartPr>
      <w:docPartBody>
        <w:p w:rsidR="007B458D" w:rsidRDefault="007B458D"/>
      </w:docPartBody>
    </w:docPart>
    <w:docPart>
      <w:docPartPr>
        <w:name w:val="CDED726B25984D429CC9CBE80462E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229A3-B9DD-49C1-8947-35FF05DF1905}"/>
      </w:docPartPr>
      <w:docPartBody>
        <w:p w:rsidR="007B458D" w:rsidRDefault="007B458D"/>
      </w:docPartBody>
    </w:docPart>
    <w:docPart>
      <w:docPartPr>
        <w:name w:val="FC3BD6CDADB546489A1C89C7BD8B1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3CB08-18F4-4222-AC14-DE94ED921F59}"/>
      </w:docPartPr>
      <w:docPartBody>
        <w:p w:rsidR="007B458D" w:rsidRDefault="007B458D"/>
      </w:docPartBody>
    </w:docPart>
    <w:docPart>
      <w:docPartPr>
        <w:name w:val="3A5575E94EFF4D2AA7B671C560962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DC3BA-79D2-43EE-AE62-70862B185DE9}"/>
      </w:docPartPr>
      <w:docPartBody>
        <w:p w:rsidR="007B458D" w:rsidRDefault="007B458D"/>
      </w:docPartBody>
    </w:docPart>
    <w:docPart>
      <w:docPartPr>
        <w:name w:val="729222BBC9634EBFB7B0660DD2C4C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49746-3C51-481D-B398-95C9BA94575E}"/>
      </w:docPartPr>
      <w:docPartBody>
        <w:p w:rsidR="007B458D" w:rsidRDefault="007B458D"/>
      </w:docPartBody>
    </w:docPart>
    <w:docPart>
      <w:docPartPr>
        <w:name w:val="BD7481BD087044D0A8BB60B16932D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1F74A-69FD-4D66-A11C-D9E265FB0EB8}"/>
      </w:docPartPr>
      <w:docPartBody>
        <w:p w:rsidR="007B458D" w:rsidRDefault="007B458D"/>
      </w:docPartBody>
    </w:docPart>
    <w:docPart>
      <w:docPartPr>
        <w:name w:val="21DE8D297A754473BFF2CE275565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BDC1-AA36-4A9C-8182-764DDCF2CA1B}"/>
      </w:docPartPr>
      <w:docPartBody>
        <w:p w:rsidR="007B458D" w:rsidRDefault="00B01188" w:rsidP="00B01188">
          <w:pPr>
            <w:pStyle w:val="21DE8D297A754473BFF2CE2755652BC7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3E1454F633E949F6BB0238487D387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C431B-83A4-42C6-973E-1E47364C5D38}"/>
      </w:docPartPr>
      <w:docPartBody>
        <w:p w:rsidR="007B458D" w:rsidRDefault="007B458D"/>
      </w:docPartBody>
    </w:docPart>
    <w:docPart>
      <w:docPartPr>
        <w:name w:val="F97EF904296344F29E5C2D431BA85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712FB-1CC0-4554-9264-8E4811927E26}"/>
      </w:docPartPr>
      <w:docPartBody>
        <w:p w:rsidR="007B458D" w:rsidRDefault="007B458D"/>
      </w:docPartBody>
    </w:docPart>
    <w:docPart>
      <w:docPartPr>
        <w:name w:val="BBEC03FE66374010BCA3BA436B48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B15AD-6A01-4A43-960F-8446E6B8EE92}"/>
      </w:docPartPr>
      <w:docPartBody>
        <w:p w:rsidR="007B458D" w:rsidRDefault="00B01188" w:rsidP="00B01188">
          <w:pPr>
            <w:pStyle w:val="BBEC03FE66374010BCA3BA436B4854B4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EDEA256181DF4BDB9798970878C7E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A1EDE-B740-4EC5-BD93-497CCF389E5C}"/>
      </w:docPartPr>
      <w:docPartBody>
        <w:p w:rsidR="007B458D" w:rsidRDefault="007B458D"/>
      </w:docPartBody>
    </w:docPart>
    <w:docPart>
      <w:docPartPr>
        <w:name w:val="4F482C2958BB44F2B6E5645758FF6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45842-9B9B-4450-8459-26C04679F638}"/>
      </w:docPartPr>
      <w:docPartBody>
        <w:p w:rsidR="007B458D" w:rsidRDefault="007B45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B458D"/>
    <w:rsid w:val="008C55F7"/>
    <w:rsid w:val="0090598B"/>
    <w:rsid w:val="00984D6C"/>
    <w:rsid w:val="00A54AD6"/>
    <w:rsid w:val="00A57564"/>
    <w:rsid w:val="00B01188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EB7BBE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188"/>
    <w:rPr>
      <w:color w:val="808080"/>
    </w:rPr>
  </w:style>
  <w:style w:type="paragraph" w:customStyle="1" w:styleId="21DE8D297A754473BFF2CE2755652BC7">
    <w:name w:val="21DE8D297A754473BFF2CE2755652BC7"/>
    <w:rsid w:val="00B0118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EC03FE66374010BCA3BA436B4854B4">
    <w:name w:val="BBEC03FE66374010BCA3BA436B4854B4"/>
    <w:rsid w:val="00B0118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5695</TotalTime>
  <Pages>1</Pages>
  <Words>332</Words>
  <Characters>1898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2025-05-20T20:03:00Z</cp:lastPrinted>
  <dcterms:created xsi:type="dcterms:W3CDTF">2015-05-29T14:24:00Z</dcterms:created>
  <dcterms:modified xsi:type="dcterms:W3CDTF">2025-05-20T20:03:00Z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