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1836" w:rsidRDefault="00F2183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F8FD24DF5A24F388746DC8E741872F9"/>
          </w:placeholder>
        </w:sdtPr>
        <w:sdtContent>
          <w:r w:rsidRPr="005C2A78">
            <w:rPr>
              <w:rFonts w:cs="Times New Roman"/>
              <w:b/>
              <w:szCs w:val="24"/>
              <w:u w:val="single"/>
            </w:rPr>
            <w:t>BILL ANALYSIS</w:t>
          </w:r>
        </w:sdtContent>
      </w:sdt>
    </w:p>
    <w:p w:rsidR="00F21836" w:rsidRPr="00585C31" w:rsidRDefault="00F21836" w:rsidP="000F1DF9">
      <w:pPr>
        <w:spacing w:after="0" w:line="240" w:lineRule="auto"/>
        <w:rPr>
          <w:rFonts w:cs="Times New Roman"/>
          <w:szCs w:val="24"/>
        </w:rPr>
      </w:pPr>
    </w:p>
    <w:p w:rsidR="00F21836" w:rsidRPr="00585C31" w:rsidRDefault="00F2183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21836" w:rsidTr="000F1DF9">
        <w:tc>
          <w:tcPr>
            <w:tcW w:w="2718" w:type="dxa"/>
          </w:tcPr>
          <w:p w:rsidR="00F21836" w:rsidRPr="005C2A78" w:rsidRDefault="00F21836" w:rsidP="006D756B">
            <w:pPr>
              <w:rPr>
                <w:rFonts w:cs="Times New Roman"/>
                <w:szCs w:val="24"/>
              </w:rPr>
            </w:pPr>
            <w:sdt>
              <w:sdtPr>
                <w:rPr>
                  <w:rFonts w:cs="Times New Roman"/>
                  <w:szCs w:val="24"/>
                </w:rPr>
                <w:alias w:val="Agency Title"/>
                <w:tag w:val="AgencyTitleContentControl"/>
                <w:id w:val="1920747753"/>
                <w:lock w:val="sdtContentLocked"/>
                <w:placeholder>
                  <w:docPart w:val="1B105849614540D995BFC0608E34DF67"/>
                </w:placeholder>
              </w:sdtPr>
              <w:sdtEndPr>
                <w:rPr>
                  <w:rFonts w:cstheme="minorBidi"/>
                  <w:szCs w:val="22"/>
                </w:rPr>
              </w:sdtEndPr>
              <w:sdtContent>
                <w:r>
                  <w:rPr>
                    <w:rFonts w:cs="Times New Roman"/>
                    <w:szCs w:val="24"/>
                  </w:rPr>
                  <w:t>Senate Research Center</w:t>
                </w:r>
              </w:sdtContent>
            </w:sdt>
          </w:p>
        </w:tc>
        <w:tc>
          <w:tcPr>
            <w:tcW w:w="6858" w:type="dxa"/>
          </w:tcPr>
          <w:p w:rsidR="00F21836" w:rsidRPr="00FF6471" w:rsidRDefault="00F21836" w:rsidP="000F1DF9">
            <w:pPr>
              <w:jc w:val="right"/>
              <w:rPr>
                <w:rFonts w:cs="Times New Roman"/>
                <w:szCs w:val="24"/>
              </w:rPr>
            </w:pPr>
            <w:sdt>
              <w:sdtPr>
                <w:rPr>
                  <w:rFonts w:cs="Times New Roman"/>
                  <w:szCs w:val="24"/>
                </w:rPr>
                <w:alias w:val="Bill Number"/>
                <w:tag w:val="BillNumberOne"/>
                <w:id w:val="-410784069"/>
                <w:lock w:val="sdtContentLocked"/>
                <w:placeholder>
                  <w:docPart w:val="4D840788C5AF41C19FED7EE64C6313F9"/>
                </w:placeholder>
              </w:sdtPr>
              <w:sdtContent>
                <w:r>
                  <w:rPr>
                    <w:rFonts w:cs="Times New Roman"/>
                    <w:szCs w:val="24"/>
                  </w:rPr>
                  <w:t>H.B. 4341</w:t>
                </w:r>
              </w:sdtContent>
            </w:sdt>
          </w:p>
        </w:tc>
      </w:tr>
      <w:tr w:rsidR="00F21836" w:rsidTr="000F1DF9">
        <w:sdt>
          <w:sdtPr>
            <w:rPr>
              <w:rFonts w:cs="Times New Roman"/>
              <w:szCs w:val="24"/>
            </w:rPr>
            <w:alias w:val="TLCNumber"/>
            <w:tag w:val="TLCNumber"/>
            <w:id w:val="-542600604"/>
            <w:lock w:val="sdtLocked"/>
            <w:placeholder>
              <w:docPart w:val="E66235D5C2BA4676A54C825B47A7E20A"/>
            </w:placeholder>
            <w:showingPlcHdr/>
          </w:sdtPr>
          <w:sdtContent>
            <w:tc>
              <w:tcPr>
                <w:tcW w:w="2718" w:type="dxa"/>
              </w:tcPr>
              <w:p w:rsidR="00F21836" w:rsidRPr="000F1DF9" w:rsidRDefault="00F21836" w:rsidP="00C65088">
                <w:pPr>
                  <w:rPr>
                    <w:rFonts w:cs="Times New Roman"/>
                    <w:szCs w:val="24"/>
                  </w:rPr>
                </w:pPr>
              </w:p>
            </w:tc>
          </w:sdtContent>
        </w:sdt>
        <w:tc>
          <w:tcPr>
            <w:tcW w:w="6858" w:type="dxa"/>
          </w:tcPr>
          <w:p w:rsidR="00F21836" w:rsidRPr="005C2A78" w:rsidRDefault="00F21836" w:rsidP="00073EDD">
            <w:pPr>
              <w:jc w:val="right"/>
              <w:rPr>
                <w:rFonts w:cs="Times New Roman"/>
                <w:szCs w:val="24"/>
              </w:rPr>
            </w:pPr>
            <w:sdt>
              <w:sdtPr>
                <w:rPr>
                  <w:rFonts w:cs="Times New Roman"/>
                  <w:szCs w:val="24"/>
                </w:rPr>
                <w:alias w:val="Author Label"/>
                <w:tag w:val="By"/>
                <w:id w:val="72399597"/>
                <w:lock w:val="sdtLocked"/>
                <w:placeholder>
                  <w:docPart w:val="FF30E127B69F45DAA22F79B1C068141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D5D517355384D76852F67FD5002C90D"/>
                </w:placeholder>
              </w:sdtPr>
              <w:sdtContent>
                <w:r>
                  <w:rPr>
                    <w:rFonts w:cs="Times New Roman"/>
                    <w:szCs w:val="24"/>
                  </w:rPr>
                  <w:t>McLaughlin</w:t>
                </w:r>
              </w:sdtContent>
            </w:sdt>
            <w:sdt>
              <w:sdtPr>
                <w:rPr>
                  <w:rFonts w:cs="Times New Roman"/>
                  <w:szCs w:val="24"/>
                </w:rPr>
                <w:alias w:val="Sponsor"/>
                <w:tag w:val="Sponsor"/>
                <w:id w:val="-2039656131"/>
                <w:lock w:val="sdtContentLocked"/>
                <w:placeholder>
                  <w:docPart w:val="EBDE24F76E3E4886ADE5AB2AA2EF2F7C"/>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9BAA0BFE043F40EA82EA4FA76D9E3279"/>
                </w:placeholder>
                <w:showingPlcHdr/>
              </w:sdtPr>
              <w:sdtContent/>
            </w:sdt>
          </w:p>
        </w:tc>
      </w:tr>
      <w:tr w:rsidR="00F21836" w:rsidTr="000F1DF9">
        <w:tc>
          <w:tcPr>
            <w:tcW w:w="2718" w:type="dxa"/>
          </w:tcPr>
          <w:p w:rsidR="00F21836" w:rsidRPr="00BC7495" w:rsidRDefault="00F21836" w:rsidP="000F1DF9">
            <w:pPr>
              <w:rPr>
                <w:rFonts w:cs="Times New Roman"/>
                <w:szCs w:val="24"/>
              </w:rPr>
            </w:pPr>
          </w:p>
        </w:tc>
        <w:sdt>
          <w:sdtPr>
            <w:rPr>
              <w:rFonts w:cs="Times New Roman"/>
              <w:szCs w:val="24"/>
            </w:rPr>
            <w:alias w:val="Committee"/>
            <w:tag w:val="Committee"/>
            <w:id w:val="1914272295"/>
            <w:lock w:val="sdtContentLocked"/>
            <w:placeholder>
              <w:docPart w:val="19D44C3EE0ED49F1921A5F01837D5E72"/>
            </w:placeholder>
          </w:sdtPr>
          <w:sdtContent>
            <w:tc>
              <w:tcPr>
                <w:tcW w:w="6858" w:type="dxa"/>
              </w:tcPr>
              <w:p w:rsidR="00F21836" w:rsidRPr="00FF6471" w:rsidRDefault="00F21836" w:rsidP="000F1DF9">
                <w:pPr>
                  <w:jc w:val="right"/>
                  <w:rPr>
                    <w:rFonts w:cs="Times New Roman"/>
                    <w:szCs w:val="24"/>
                  </w:rPr>
                </w:pPr>
                <w:r>
                  <w:rPr>
                    <w:rFonts w:cs="Times New Roman"/>
                    <w:szCs w:val="24"/>
                  </w:rPr>
                  <w:t>Economic Development</w:t>
                </w:r>
              </w:p>
            </w:tc>
          </w:sdtContent>
        </w:sdt>
      </w:tr>
      <w:tr w:rsidR="00F21836" w:rsidTr="000F1DF9">
        <w:tc>
          <w:tcPr>
            <w:tcW w:w="2718" w:type="dxa"/>
          </w:tcPr>
          <w:p w:rsidR="00F21836" w:rsidRPr="00BC7495" w:rsidRDefault="00F21836" w:rsidP="000F1DF9">
            <w:pPr>
              <w:rPr>
                <w:rFonts w:cs="Times New Roman"/>
                <w:szCs w:val="24"/>
              </w:rPr>
            </w:pPr>
          </w:p>
        </w:tc>
        <w:sdt>
          <w:sdtPr>
            <w:rPr>
              <w:rFonts w:cs="Times New Roman"/>
              <w:szCs w:val="24"/>
            </w:rPr>
            <w:alias w:val="Date"/>
            <w:tag w:val="DateContentControl"/>
            <w:id w:val="1178081906"/>
            <w:lock w:val="sdtLocked"/>
            <w:placeholder>
              <w:docPart w:val="CE0D9BA8132443769DF3FD4DC31FC119"/>
            </w:placeholder>
            <w:date w:fullDate="2025-05-16T00:00:00Z">
              <w:dateFormat w:val="M/d/yyyy"/>
              <w:lid w:val="en-US"/>
              <w:storeMappedDataAs w:val="dateTime"/>
              <w:calendar w:val="gregorian"/>
            </w:date>
          </w:sdtPr>
          <w:sdtContent>
            <w:tc>
              <w:tcPr>
                <w:tcW w:w="6858" w:type="dxa"/>
              </w:tcPr>
              <w:p w:rsidR="00F21836" w:rsidRPr="00FF6471" w:rsidRDefault="00F21836" w:rsidP="000F1DF9">
                <w:pPr>
                  <w:jc w:val="right"/>
                  <w:rPr>
                    <w:rFonts w:cs="Times New Roman"/>
                    <w:szCs w:val="24"/>
                  </w:rPr>
                </w:pPr>
                <w:r>
                  <w:rPr>
                    <w:rFonts w:cs="Times New Roman"/>
                    <w:szCs w:val="24"/>
                  </w:rPr>
                  <w:t>5/16/2025</w:t>
                </w:r>
              </w:p>
            </w:tc>
          </w:sdtContent>
        </w:sdt>
      </w:tr>
      <w:tr w:rsidR="00F21836" w:rsidTr="000F1DF9">
        <w:tc>
          <w:tcPr>
            <w:tcW w:w="2718" w:type="dxa"/>
          </w:tcPr>
          <w:p w:rsidR="00F21836" w:rsidRPr="00BC7495" w:rsidRDefault="00F21836" w:rsidP="000F1DF9">
            <w:pPr>
              <w:rPr>
                <w:rFonts w:cs="Times New Roman"/>
                <w:szCs w:val="24"/>
              </w:rPr>
            </w:pPr>
          </w:p>
        </w:tc>
        <w:sdt>
          <w:sdtPr>
            <w:rPr>
              <w:rFonts w:cs="Times New Roman"/>
              <w:szCs w:val="24"/>
            </w:rPr>
            <w:alias w:val="BA Version"/>
            <w:tag w:val="BAVersion"/>
            <w:id w:val="-1685590809"/>
            <w:lock w:val="sdtContentLocked"/>
            <w:placeholder>
              <w:docPart w:val="C24DF797345B4DAE847D58DB5F4C006C"/>
            </w:placeholder>
          </w:sdtPr>
          <w:sdtContent>
            <w:tc>
              <w:tcPr>
                <w:tcW w:w="6858" w:type="dxa"/>
              </w:tcPr>
              <w:p w:rsidR="00F21836" w:rsidRPr="00FF6471" w:rsidRDefault="00F21836" w:rsidP="000F1DF9">
                <w:pPr>
                  <w:jc w:val="right"/>
                  <w:rPr>
                    <w:rFonts w:cs="Times New Roman"/>
                    <w:szCs w:val="24"/>
                  </w:rPr>
                </w:pPr>
                <w:r>
                  <w:rPr>
                    <w:rFonts w:cs="Times New Roman"/>
                    <w:szCs w:val="24"/>
                  </w:rPr>
                  <w:t>Engrossed</w:t>
                </w:r>
              </w:p>
            </w:tc>
          </w:sdtContent>
        </w:sdt>
      </w:tr>
    </w:tbl>
    <w:p w:rsidR="00F21836" w:rsidRPr="00FF6471" w:rsidRDefault="00F21836" w:rsidP="000F1DF9">
      <w:pPr>
        <w:spacing w:after="0" w:line="240" w:lineRule="auto"/>
        <w:rPr>
          <w:rFonts w:cs="Times New Roman"/>
          <w:szCs w:val="24"/>
        </w:rPr>
      </w:pPr>
    </w:p>
    <w:p w:rsidR="00F21836" w:rsidRPr="00FF6471" w:rsidRDefault="00F21836" w:rsidP="000F1DF9">
      <w:pPr>
        <w:spacing w:after="0" w:line="240" w:lineRule="auto"/>
        <w:rPr>
          <w:rFonts w:cs="Times New Roman"/>
          <w:szCs w:val="24"/>
        </w:rPr>
      </w:pPr>
    </w:p>
    <w:p w:rsidR="00F21836" w:rsidRPr="00FF6471" w:rsidRDefault="00F2183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57F154F20AE4742A578213227502FE1"/>
        </w:placeholder>
      </w:sdtPr>
      <w:sdtContent>
        <w:p w:rsidR="00F21836" w:rsidRDefault="00F2183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8A62C10E0624D3A949ADF71F23BE104"/>
        </w:placeholder>
      </w:sdtPr>
      <w:sdtContent>
        <w:p w:rsidR="00F21836" w:rsidRPr="0091138A" w:rsidRDefault="00F21836" w:rsidP="00E14A9A">
          <w:pPr>
            <w:pStyle w:val="NormalWeb"/>
            <w:spacing w:before="0" w:beforeAutospacing="0" w:after="0" w:afterAutospacing="0"/>
            <w:jc w:val="both"/>
            <w:divId w:val="1906456147"/>
          </w:pPr>
          <w:r w:rsidRPr="0091138A">
            <w:t> </w:t>
          </w:r>
        </w:p>
        <w:p w:rsidR="00F21836" w:rsidRPr="0091138A" w:rsidRDefault="00F21836" w:rsidP="00E14A9A">
          <w:pPr>
            <w:pStyle w:val="NormalWeb"/>
            <w:spacing w:before="0" w:beforeAutospacing="0" w:after="0" w:afterAutospacing="0"/>
            <w:jc w:val="both"/>
            <w:divId w:val="1906456147"/>
          </w:pPr>
          <w:r w:rsidRPr="0091138A">
            <w:t>When first responders arrive at a scene, it is often their first time physically at the location, making their ability to effectively navigate the area crucial in situations of life and death. Detailed critical infrastructure maps that highlight the location, condition, and operational status of critical infrastructure can prove to be useful tools in managing these efforts, as they allow emergency responders to quickly assess a situation and make informed decisions that prioritize the protection and restoration of essential services. As technological advancements such as Geographic Information Systems, satellite imaging, and real-time data integration evolve, there is a growing opportunity to improve the mapping and monitoring of critical infrastructure. H</w:t>
          </w:r>
          <w:r>
            <w:t>.</w:t>
          </w:r>
          <w:r w:rsidRPr="0091138A">
            <w:t>B</w:t>
          </w:r>
          <w:r>
            <w:t>.</w:t>
          </w:r>
          <w:r w:rsidRPr="0091138A">
            <w:t xml:space="preserve"> 4341 seeks to address these gaps by establishing standards for the creation, updating, and accessibility of critical infrastructure maps by requiring critical infrastructure facilities to provide standardized, detailed emergency response maps to the Department of Public Safety and local public safety entities and by establishing a grant program to assist facilities with compliance.</w:t>
          </w:r>
        </w:p>
        <w:p w:rsidR="00F21836" w:rsidRPr="00D70925" w:rsidRDefault="00F21836" w:rsidP="00E14A9A">
          <w:pPr>
            <w:spacing w:after="0" w:line="240" w:lineRule="auto"/>
            <w:jc w:val="both"/>
            <w:rPr>
              <w:rFonts w:eastAsia="Times New Roman" w:cs="Times New Roman"/>
              <w:bCs/>
              <w:szCs w:val="24"/>
            </w:rPr>
          </w:pPr>
        </w:p>
      </w:sdtContent>
    </w:sdt>
    <w:p w:rsidR="00F21836" w:rsidRDefault="00F21836" w:rsidP="00E14A9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4341 </w:t>
      </w:r>
      <w:bookmarkStart w:id="1" w:name="AmendsCurrentLaw"/>
      <w:bookmarkEnd w:id="1"/>
      <w:r>
        <w:rPr>
          <w:rFonts w:cs="Times New Roman"/>
          <w:szCs w:val="24"/>
        </w:rPr>
        <w:t>amends current law relating to critical infrastructure facility emergency response maps and the critical infrastructure emergency response map grant program.</w:t>
      </w:r>
    </w:p>
    <w:p w:rsidR="00F21836" w:rsidRPr="0091138A" w:rsidRDefault="00F21836" w:rsidP="00E14A9A">
      <w:pPr>
        <w:spacing w:after="0" w:line="240" w:lineRule="auto"/>
        <w:jc w:val="both"/>
        <w:rPr>
          <w:rFonts w:eastAsia="Times New Roman" w:cs="Times New Roman"/>
          <w:szCs w:val="24"/>
        </w:rPr>
      </w:pPr>
    </w:p>
    <w:p w:rsidR="00F21836" w:rsidRPr="005C2A78" w:rsidRDefault="00F21836" w:rsidP="00E14A9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DC5554099F54C71AC1BA431DFA43769"/>
          </w:placeholder>
        </w:sdtPr>
        <w:sdtContent>
          <w:r>
            <w:rPr>
              <w:rFonts w:eastAsia="Times New Roman" w:cs="Times New Roman"/>
              <w:b/>
              <w:szCs w:val="24"/>
              <w:u w:val="single"/>
            </w:rPr>
            <w:t>RULEMAKING AUTHORITY</w:t>
          </w:r>
        </w:sdtContent>
      </w:sdt>
    </w:p>
    <w:p w:rsidR="00F21836" w:rsidRPr="006529C4" w:rsidRDefault="00F21836" w:rsidP="00E14A9A">
      <w:pPr>
        <w:spacing w:after="0" w:line="240" w:lineRule="auto"/>
        <w:jc w:val="both"/>
        <w:rPr>
          <w:rFonts w:cs="Times New Roman"/>
          <w:szCs w:val="24"/>
        </w:rPr>
      </w:pPr>
    </w:p>
    <w:p w:rsidR="00F21836" w:rsidRPr="006529C4" w:rsidRDefault="00F21836" w:rsidP="00E14A9A">
      <w:pPr>
        <w:spacing w:after="0" w:line="240" w:lineRule="auto"/>
        <w:jc w:val="both"/>
        <w:rPr>
          <w:rFonts w:cs="Times New Roman"/>
          <w:szCs w:val="24"/>
        </w:rPr>
      </w:pPr>
      <w:r>
        <w:rPr>
          <w:rFonts w:cs="Times New Roman"/>
          <w:szCs w:val="24"/>
        </w:rPr>
        <w:t>Rulemaking authority is expressly granted to the Department of Public Safety of Texas in SECTION 1 (Section 424.154, Government Code) of this bill.</w:t>
      </w:r>
    </w:p>
    <w:p w:rsidR="00F21836" w:rsidRPr="006529C4" w:rsidRDefault="00F21836" w:rsidP="00E14A9A">
      <w:pPr>
        <w:spacing w:after="0" w:line="240" w:lineRule="auto"/>
        <w:jc w:val="both"/>
        <w:rPr>
          <w:rFonts w:cs="Times New Roman"/>
          <w:szCs w:val="24"/>
        </w:rPr>
      </w:pPr>
    </w:p>
    <w:p w:rsidR="00F21836" w:rsidRPr="005C2A78" w:rsidRDefault="00F21836" w:rsidP="00E14A9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98EF7FC5E2B4F879A26CA7EC2F11869"/>
          </w:placeholder>
        </w:sdtPr>
        <w:sdtContent>
          <w:r>
            <w:rPr>
              <w:rFonts w:eastAsia="Times New Roman" w:cs="Times New Roman"/>
              <w:b/>
              <w:szCs w:val="24"/>
              <w:u w:val="single"/>
            </w:rPr>
            <w:t>SECTION BY SECTION ANALYSIS</w:t>
          </w:r>
        </w:sdtContent>
      </w:sdt>
    </w:p>
    <w:p w:rsidR="00F21836" w:rsidRPr="005C2A78" w:rsidRDefault="00F21836" w:rsidP="00E14A9A">
      <w:pPr>
        <w:spacing w:after="0" w:line="240" w:lineRule="auto"/>
        <w:jc w:val="both"/>
        <w:rPr>
          <w:rFonts w:eastAsia="Times New Roman" w:cs="Times New Roman"/>
          <w:szCs w:val="24"/>
        </w:rPr>
      </w:pPr>
    </w:p>
    <w:p w:rsidR="00F21836" w:rsidRPr="001F7BE5" w:rsidRDefault="00F21836" w:rsidP="00E14A9A">
      <w:pPr>
        <w:spacing w:after="0" w:line="240" w:lineRule="auto"/>
        <w:jc w:val="both"/>
        <w:rPr>
          <w:rFonts w:eastAsia="Times New Roman" w:cs="Times New Roman"/>
          <w:szCs w:val="24"/>
        </w:rPr>
      </w:pPr>
      <w:r w:rsidRPr="001F7BE5">
        <w:rPr>
          <w:rFonts w:eastAsia="Times New Roman" w:cs="Times New Roman"/>
          <w:szCs w:val="24"/>
        </w:rPr>
        <w:t xml:space="preserve">SECTION 1. </w:t>
      </w:r>
      <w:r>
        <w:rPr>
          <w:rFonts w:eastAsia="Times New Roman" w:cs="Times New Roman"/>
          <w:szCs w:val="24"/>
        </w:rPr>
        <w:t>Amends</w:t>
      </w:r>
      <w:r w:rsidRPr="001F7BE5">
        <w:rPr>
          <w:rFonts w:eastAsia="Times New Roman" w:cs="Times New Roman"/>
          <w:szCs w:val="24"/>
        </w:rPr>
        <w:t xml:space="preserve"> Chapter 424, Government Code, by adding Subchapter </w:t>
      </w:r>
      <w:r>
        <w:rPr>
          <w:rFonts w:eastAsia="Times New Roman" w:cs="Times New Roman"/>
          <w:szCs w:val="24"/>
        </w:rPr>
        <w:t xml:space="preserve">D, </w:t>
      </w:r>
      <w:r w:rsidRPr="001F7BE5">
        <w:rPr>
          <w:rFonts w:eastAsia="Times New Roman" w:cs="Times New Roman"/>
          <w:szCs w:val="24"/>
        </w:rPr>
        <w:t>as follows:</w:t>
      </w:r>
    </w:p>
    <w:p w:rsidR="00F21836" w:rsidRDefault="00F21836" w:rsidP="00E14A9A">
      <w:pPr>
        <w:spacing w:after="0" w:line="240" w:lineRule="auto"/>
        <w:jc w:val="both"/>
        <w:rPr>
          <w:rFonts w:eastAsia="Times New Roman" w:cs="Times New Roman"/>
          <w:szCs w:val="24"/>
        </w:rPr>
      </w:pPr>
    </w:p>
    <w:p w:rsidR="00F21836" w:rsidRPr="001F7BE5" w:rsidRDefault="00F21836" w:rsidP="00E14A9A">
      <w:pPr>
        <w:spacing w:after="0" w:line="240" w:lineRule="auto"/>
        <w:jc w:val="center"/>
        <w:rPr>
          <w:rFonts w:eastAsia="Times New Roman" w:cs="Times New Roman"/>
          <w:szCs w:val="24"/>
        </w:rPr>
      </w:pPr>
      <w:r w:rsidRPr="001F7BE5">
        <w:rPr>
          <w:rFonts w:eastAsia="Times New Roman" w:cs="Times New Roman"/>
          <w:szCs w:val="24"/>
        </w:rPr>
        <w:t>SUBCHAPTER D. EMERGENCY RESPONSE MAP AND GRANT PROGRAM</w:t>
      </w:r>
    </w:p>
    <w:p w:rsidR="00F21836" w:rsidRDefault="00F21836" w:rsidP="00E14A9A">
      <w:pPr>
        <w:spacing w:after="0" w:line="240" w:lineRule="auto"/>
        <w:jc w:val="both"/>
        <w:rPr>
          <w:rFonts w:eastAsia="Times New Roman" w:cs="Times New Roman"/>
          <w:szCs w:val="24"/>
        </w:rPr>
      </w:pPr>
    </w:p>
    <w:p w:rsidR="00F21836" w:rsidRDefault="00F21836" w:rsidP="00E14A9A">
      <w:pPr>
        <w:spacing w:after="0" w:line="240" w:lineRule="auto"/>
        <w:ind w:left="720"/>
        <w:jc w:val="both"/>
        <w:rPr>
          <w:rFonts w:eastAsia="Times New Roman" w:cs="Times New Roman"/>
          <w:szCs w:val="24"/>
        </w:rPr>
      </w:pPr>
      <w:r w:rsidRPr="001F7BE5">
        <w:rPr>
          <w:rFonts w:eastAsia="Times New Roman" w:cs="Times New Roman"/>
          <w:szCs w:val="24"/>
        </w:rPr>
        <w:t>Sec. 424.151.</w:t>
      </w:r>
      <w:r>
        <w:rPr>
          <w:rFonts w:eastAsia="Times New Roman" w:cs="Times New Roman"/>
          <w:szCs w:val="24"/>
        </w:rPr>
        <w:t xml:space="preserve"> </w:t>
      </w:r>
      <w:r w:rsidRPr="001F7BE5">
        <w:rPr>
          <w:rFonts w:eastAsia="Times New Roman" w:cs="Times New Roman"/>
          <w:szCs w:val="24"/>
        </w:rPr>
        <w:t>DEFINITIONS.</w:t>
      </w:r>
      <w:r>
        <w:rPr>
          <w:rFonts w:eastAsia="Times New Roman" w:cs="Times New Roman"/>
          <w:szCs w:val="24"/>
        </w:rPr>
        <w:t xml:space="preserve"> Defines "department," "fund," "grant program," "public safety agency," and "public safety answering point."</w:t>
      </w:r>
    </w:p>
    <w:p w:rsidR="00F21836" w:rsidRDefault="00F21836" w:rsidP="00E14A9A">
      <w:pPr>
        <w:spacing w:after="0" w:line="240" w:lineRule="auto"/>
        <w:ind w:left="720"/>
        <w:jc w:val="both"/>
        <w:rPr>
          <w:rFonts w:eastAsia="Times New Roman" w:cs="Times New Roman"/>
          <w:szCs w:val="24"/>
        </w:rPr>
      </w:pPr>
    </w:p>
    <w:p w:rsidR="00F21836" w:rsidRDefault="00F21836" w:rsidP="00E14A9A">
      <w:pPr>
        <w:spacing w:after="0" w:line="240" w:lineRule="auto"/>
        <w:ind w:left="720"/>
        <w:jc w:val="both"/>
        <w:rPr>
          <w:rFonts w:eastAsia="Times New Roman" w:cs="Times New Roman"/>
          <w:szCs w:val="24"/>
        </w:rPr>
      </w:pPr>
      <w:r w:rsidRPr="001F7BE5">
        <w:rPr>
          <w:rFonts w:eastAsia="Times New Roman" w:cs="Times New Roman"/>
          <w:szCs w:val="24"/>
        </w:rPr>
        <w:t>Sec. 424.152.</w:t>
      </w:r>
      <w:r>
        <w:rPr>
          <w:rFonts w:eastAsia="Times New Roman" w:cs="Times New Roman"/>
          <w:szCs w:val="24"/>
        </w:rPr>
        <w:t xml:space="preserve"> </w:t>
      </w:r>
      <w:r w:rsidRPr="001F7BE5">
        <w:rPr>
          <w:rFonts w:eastAsia="Times New Roman" w:cs="Times New Roman"/>
          <w:szCs w:val="24"/>
        </w:rPr>
        <w:t xml:space="preserve">APPLICABILITY. </w:t>
      </w:r>
      <w:r>
        <w:rPr>
          <w:rFonts w:eastAsia="Times New Roman" w:cs="Times New Roman"/>
          <w:szCs w:val="24"/>
        </w:rPr>
        <w:t>Provides that t</w:t>
      </w:r>
      <w:r w:rsidRPr="001F7BE5">
        <w:rPr>
          <w:rFonts w:eastAsia="Times New Roman" w:cs="Times New Roman"/>
          <w:szCs w:val="24"/>
        </w:rPr>
        <w:t>his subchapter applies only to a critical infrastructure facility that is</w:t>
      </w:r>
      <w:r>
        <w:rPr>
          <w:rFonts w:eastAsia="Times New Roman" w:cs="Times New Roman"/>
          <w:szCs w:val="24"/>
        </w:rPr>
        <w:t xml:space="preserve"> </w:t>
      </w:r>
      <w:r w:rsidRPr="001F7BE5">
        <w:rPr>
          <w:rFonts w:eastAsia="Times New Roman" w:cs="Times New Roman"/>
          <w:szCs w:val="24"/>
        </w:rPr>
        <w:t>a public or private airport depicted in any current aeronautical chart published by the Federal Aviation Administration or</w:t>
      </w:r>
      <w:r>
        <w:rPr>
          <w:rFonts w:eastAsia="Times New Roman" w:cs="Times New Roman"/>
          <w:szCs w:val="24"/>
        </w:rPr>
        <w:t xml:space="preserve"> </w:t>
      </w:r>
      <w:r w:rsidRPr="001F7BE5">
        <w:rPr>
          <w:rFonts w:eastAsia="Times New Roman" w:cs="Times New Roman"/>
          <w:szCs w:val="24"/>
        </w:rPr>
        <w:t>a military installation owned or operated by or for this state or another governmental entity.</w:t>
      </w:r>
    </w:p>
    <w:p w:rsidR="00F21836" w:rsidRDefault="00F21836" w:rsidP="00E14A9A">
      <w:pPr>
        <w:spacing w:after="0" w:line="240" w:lineRule="auto"/>
        <w:ind w:left="720"/>
        <w:jc w:val="both"/>
        <w:rPr>
          <w:rFonts w:eastAsia="Times New Roman" w:cs="Times New Roman"/>
          <w:szCs w:val="24"/>
        </w:rPr>
      </w:pPr>
    </w:p>
    <w:p w:rsidR="00F21836" w:rsidRDefault="00F21836" w:rsidP="00E14A9A">
      <w:pPr>
        <w:spacing w:after="0" w:line="240" w:lineRule="auto"/>
        <w:ind w:left="720"/>
        <w:jc w:val="both"/>
        <w:rPr>
          <w:rFonts w:eastAsia="Times New Roman" w:cs="Times New Roman"/>
          <w:szCs w:val="24"/>
        </w:rPr>
      </w:pPr>
      <w:r w:rsidRPr="001F7BE5">
        <w:rPr>
          <w:rFonts w:eastAsia="Times New Roman" w:cs="Times New Roman"/>
          <w:szCs w:val="24"/>
        </w:rPr>
        <w:t>Sec. 424.153.</w:t>
      </w:r>
      <w:r>
        <w:rPr>
          <w:rFonts w:eastAsia="Times New Roman" w:cs="Times New Roman"/>
          <w:szCs w:val="24"/>
        </w:rPr>
        <w:t xml:space="preserve"> </w:t>
      </w:r>
      <w:r w:rsidRPr="001F7BE5">
        <w:rPr>
          <w:rFonts w:eastAsia="Times New Roman" w:cs="Times New Roman"/>
          <w:szCs w:val="24"/>
        </w:rPr>
        <w:t>EMERGENCY RESPONSE MAP AND TOUR.</w:t>
      </w:r>
      <w:r>
        <w:rPr>
          <w:rFonts w:eastAsia="Times New Roman" w:cs="Times New Roman"/>
          <w:szCs w:val="24"/>
        </w:rPr>
        <w:t xml:space="preserve"> </w:t>
      </w:r>
      <w:r w:rsidRPr="001F7BE5">
        <w:rPr>
          <w:rFonts w:eastAsia="Times New Roman" w:cs="Times New Roman"/>
          <w:szCs w:val="24"/>
        </w:rPr>
        <w:t xml:space="preserve">(a) </w:t>
      </w:r>
      <w:r>
        <w:rPr>
          <w:rFonts w:eastAsia="Times New Roman" w:cs="Times New Roman"/>
          <w:szCs w:val="24"/>
        </w:rPr>
        <w:t>Requires e</w:t>
      </w:r>
      <w:r w:rsidRPr="001F7BE5">
        <w:rPr>
          <w:rFonts w:eastAsia="Times New Roman" w:cs="Times New Roman"/>
          <w:szCs w:val="24"/>
        </w:rPr>
        <w:t xml:space="preserve">ach critical infrastructure facility to which this subchapter applies </w:t>
      </w:r>
      <w:r>
        <w:rPr>
          <w:rFonts w:eastAsia="Times New Roman" w:cs="Times New Roman"/>
          <w:szCs w:val="24"/>
        </w:rPr>
        <w:t xml:space="preserve">to </w:t>
      </w:r>
      <w:r w:rsidRPr="001F7BE5">
        <w:rPr>
          <w:rFonts w:eastAsia="Times New Roman" w:cs="Times New Roman"/>
          <w:szCs w:val="24"/>
        </w:rPr>
        <w:t xml:space="preserve">provide to the </w:t>
      </w:r>
      <w:r>
        <w:rPr>
          <w:rFonts w:eastAsia="Times New Roman" w:cs="Times New Roman"/>
          <w:szCs w:val="24"/>
        </w:rPr>
        <w:t>D</w:t>
      </w:r>
      <w:r w:rsidRPr="001F7BE5">
        <w:rPr>
          <w:rFonts w:eastAsia="Times New Roman" w:cs="Times New Roman"/>
          <w:szCs w:val="24"/>
        </w:rPr>
        <w:t xml:space="preserve">epartment </w:t>
      </w:r>
      <w:r>
        <w:rPr>
          <w:rFonts w:eastAsia="Times New Roman" w:cs="Times New Roman"/>
          <w:szCs w:val="24"/>
        </w:rPr>
        <w:t xml:space="preserve">of Public Safety of Texas (DPS) </w:t>
      </w:r>
      <w:r w:rsidRPr="001F7BE5">
        <w:rPr>
          <w:rFonts w:eastAsia="Times New Roman" w:cs="Times New Roman"/>
          <w:szCs w:val="24"/>
        </w:rPr>
        <w:t>and appropriate public safety agencies:</w:t>
      </w:r>
    </w:p>
    <w:p w:rsidR="00F21836" w:rsidRDefault="00F21836" w:rsidP="00E14A9A">
      <w:pPr>
        <w:spacing w:after="0" w:line="240" w:lineRule="auto"/>
        <w:ind w:left="720"/>
        <w:jc w:val="both"/>
        <w:rPr>
          <w:rFonts w:eastAsia="Times New Roman" w:cs="Times New Roman"/>
          <w:szCs w:val="24"/>
        </w:rPr>
      </w:pPr>
    </w:p>
    <w:p w:rsidR="00F21836" w:rsidRPr="001F7BE5" w:rsidRDefault="00F21836" w:rsidP="00E14A9A">
      <w:pPr>
        <w:spacing w:after="0" w:line="240" w:lineRule="auto"/>
        <w:ind w:left="2160"/>
        <w:jc w:val="both"/>
        <w:rPr>
          <w:rFonts w:eastAsia="Times New Roman" w:cs="Times New Roman"/>
          <w:szCs w:val="24"/>
        </w:rPr>
      </w:pPr>
      <w:r w:rsidRPr="001F7BE5">
        <w:rPr>
          <w:rFonts w:eastAsia="Times New Roman" w:cs="Times New Roman"/>
          <w:szCs w:val="24"/>
        </w:rPr>
        <w:t>(1)</w:t>
      </w:r>
      <w:r>
        <w:rPr>
          <w:rFonts w:eastAsia="Times New Roman" w:cs="Times New Roman"/>
          <w:szCs w:val="24"/>
        </w:rPr>
        <w:t xml:space="preserve"> </w:t>
      </w:r>
      <w:r w:rsidRPr="001F7BE5">
        <w:rPr>
          <w:rFonts w:eastAsia="Times New Roman" w:cs="Times New Roman"/>
          <w:szCs w:val="24"/>
        </w:rPr>
        <w:t>an accurate emergency response map of the facility that is developed in accordance with the standards described by Subsection (b); and</w:t>
      </w:r>
    </w:p>
    <w:p w:rsidR="00F21836" w:rsidRDefault="00F21836" w:rsidP="00E14A9A">
      <w:pPr>
        <w:spacing w:after="0" w:line="240" w:lineRule="auto"/>
        <w:ind w:left="2160"/>
        <w:jc w:val="both"/>
        <w:rPr>
          <w:rFonts w:eastAsia="Times New Roman" w:cs="Times New Roman"/>
          <w:szCs w:val="24"/>
        </w:rPr>
      </w:pPr>
    </w:p>
    <w:p w:rsidR="00F21836" w:rsidRDefault="00F21836" w:rsidP="00E14A9A">
      <w:pPr>
        <w:spacing w:after="0" w:line="240" w:lineRule="auto"/>
        <w:ind w:left="2160"/>
        <w:jc w:val="both"/>
        <w:rPr>
          <w:rFonts w:eastAsia="Times New Roman" w:cs="Times New Roman"/>
          <w:szCs w:val="24"/>
        </w:rPr>
      </w:pPr>
      <w:r w:rsidRPr="001F7BE5">
        <w:rPr>
          <w:rFonts w:eastAsia="Times New Roman" w:cs="Times New Roman"/>
          <w:szCs w:val="24"/>
        </w:rPr>
        <w:t>(2)</w:t>
      </w:r>
      <w:r>
        <w:rPr>
          <w:rFonts w:eastAsia="Times New Roman" w:cs="Times New Roman"/>
          <w:szCs w:val="24"/>
        </w:rPr>
        <w:t xml:space="preserve"> </w:t>
      </w:r>
      <w:r w:rsidRPr="001F7BE5">
        <w:rPr>
          <w:rFonts w:eastAsia="Times New Roman" w:cs="Times New Roman"/>
          <w:szCs w:val="24"/>
        </w:rPr>
        <w:t>an opportunity to tour the facility using the map described by Subdivision (1) to verify the map's accuracy.</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(b) </w:t>
      </w:r>
      <w:r>
        <w:rPr>
          <w:rFonts w:eastAsia="Times New Roman" w:cs="Times New Roman"/>
          <w:szCs w:val="24"/>
        </w:rPr>
        <w:t>Requires that</w:t>
      </w:r>
      <w:r w:rsidRPr="001F7BE5">
        <w:rPr>
          <w:rFonts w:eastAsia="Times New Roman" w:cs="Times New Roman"/>
          <w:szCs w:val="24"/>
        </w:rPr>
        <w:t xml:space="preserve"> </w:t>
      </w:r>
      <w:r>
        <w:rPr>
          <w:rFonts w:eastAsia="Times New Roman" w:cs="Times New Roman"/>
          <w:szCs w:val="24"/>
        </w:rPr>
        <w:t>a</w:t>
      </w:r>
      <w:r w:rsidRPr="001F7BE5">
        <w:rPr>
          <w:rFonts w:eastAsia="Times New Roman" w:cs="Times New Roman"/>
          <w:szCs w:val="24"/>
        </w:rPr>
        <w:t>n emergency response map</w:t>
      </w:r>
      <w:r>
        <w:rPr>
          <w:rFonts w:eastAsia="Times New Roman" w:cs="Times New Roman"/>
          <w:szCs w:val="24"/>
        </w:rPr>
        <w:t xml:space="preserve"> meet certain criteria.</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(c) </w:t>
      </w:r>
      <w:r>
        <w:rPr>
          <w:rFonts w:eastAsia="Times New Roman" w:cs="Times New Roman"/>
          <w:szCs w:val="24"/>
        </w:rPr>
        <w:t>Provides that a</w:t>
      </w:r>
      <w:r w:rsidRPr="001F7BE5">
        <w:rPr>
          <w:rFonts w:eastAsia="Times New Roman" w:cs="Times New Roman"/>
          <w:szCs w:val="24"/>
        </w:rPr>
        <w:t xml:space="preserve"> critical infrastructure facility to which this subchapter applies </w:t>
      </w:r>
      <w:r>
        <w:rPr>
          <w:rFonts w:eastAsia="Times New Roman" w:cs="Times New Roman"/>
          <w:szCs w:val="24"/>
        </w:rPr>
        <w:t xml:space="preserve">is authorized to </w:t>
      </w:r>
      <w:r w:rsidRPr="001F7BE5">
        <w:rPr>
          <w:rFonts w:eastAsia="Times New Roman" w:cs="Times New Roman"/>
          <w:szCs w:val="24"/>
        </w:rPr>
        <w:t xml:space="preserve">only provide an emergency response map to </w:t>
      </w:r>
      <w:r>
        <w:rPr>
          <w:rFonts w:eastAsia="Times New Roman" w:cs="Times New Roman"/>
          <w:szCs w:val="24"/>
        </w:rPr>
        <w:t xml:space="preserve">DPS </w:t>
      </w:r>
      <w:r w:rsidRPr="001F7BE5">
        <w:rPr>
          <w:rFonts w:eastAsia="Times New Roman" w:cs="Times New Roman"/>
          <w:szCs w:val="24"/>
        </w:rPr>
        <w:t>and appropriate public safety agencies for purposes of developing a verified source of critical infrastructure mapping data in this state and ensuring efficient emergency response for the facility.</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(d) </w:t>
      </w:r>
      <w:r>
        <w:rPr>
          <w:rFonts w:eastAsia="Times New Roman" w:cs="Times New Roman"/>
          <w:szCs w:val="24"/>
        </w:rPr>
        <w:t>Prohibits</w:t>
      </w:r>
      <w:r w:rsidRPr="001F7BE5">
        <w:rPr>
          <w:rFonts w:eastAsia="Times New Roman" w:cs="Times New Roman"/>
          <w:szCs w:val="24"/>
        </w:rPr>
        <w:t xml:space="preserve"> </w:t>
      </w:r>
      <w:r>
        <w:rPr>
          <w:rFonts w:eastAsia="Times New Roman" w:cs="Times New Roman"/>
          <w:szCs w:val="24"/>
        </w:rPr>
        <w:t>a</w:t>
      </w:r>
      <w:r w:rsidRPr="001F7BE5">
        <w:rPr>
          <w:rFonts w:eastAsia="Times New Roman" w:cs="Times New Roman"/>
          <w:szCs w:val="24"/>
        </w:rPr>
        <w:t xml:space="preserve"> critical infrastructure facility to which this subchapter applies </w:t>
      </w:r>
      <w:r>
        <w:rPr>
          <w:rFonts w:eastAsia="Times New Roman" w:cs="Times New Roman"/>
          <w:szCs w:val="24"/>
        </w:rPr>
        <w:t xml:space="preserve">from </w:t>
      </w:r>
      <w:r w:rsidRPr="001F7BE5">
        <w:rPr>
          <w:rFonts w:eastAsia="Times New Roman" w:cs="Times New Roman"/>
          <w:szCs w:val="24"/>
        </w:rPr>
        <w:t>provid</w:t>
      </w:r>
      <w:r>
        <w:rPr>
          <w:rFonts w:eastAsia="Times New Roman" w:cs="Times New Roman"/>
          <w:szCs w:val="24"/>
        </w:rPr>
        <w:t>ing</w:t>
      </w:r>
      <w:r w:rsidRPr="001F7BE5">
        <w:rPr>
          <w:rFonts w:eastAsia="Times New Roman" w:cs="Times New Roman"/>
          <w:szCs w:val="24"/>
        </w:rPr>
        <w:t xml:space="preserve"> or mak</w:t>
      </w:r>
      <w:r>
        <w:rPr>
          <w:rFonts w:eastAsia="Times New Roman" w:cs="Times New Roman"/>
          <w:szCs w:val="24"/>
        </w:rPr>
        <w:t>ing</w:t>
      </w:r>
      <w:r w:rsidRPr="001F7BE5">
        <w:rPr>
          <w:rFonts w:eastAsia="Times New Roman" w:cs="Times New Roman"/>
          <w:szCs w:val="24"/>
        </w:rPr>
        <w:t xml:space="preserve"> available to the public an emergency response map.</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ind w:left="720"/>
        <w:jc w:val="both"/>
        <w:rPr>
          <w:rFonts w:eastAsia="Times New Roman" w:cs="Times New Roman"/>
          <w:szCs w:val="24"/>
        </w:rPr>
      </w:pPr>
      <w:r w:rsidRPr="001F7BE5">
        <w:rPr>
          <w:rFonts w:eastAsia="Times New Roman" w:cs="Times New Roman"/>
          <w:szCs w:val="24"/>
        </w:rPr>
        <w:t>Sec. 424.154.</w:t>
      </w:r>
      <w:r>
        <w:rPr>
          <w:rFonts w:eastAsia="Times New Roman" w:cs="Times New Roman"/>
          <w:szCs w:val="24"/>
        </w:rPr>
        <w:t xml:space="preserve"> </w:t>
      </w:r>
      <w:r w:rsidRPr="001F7BE5">
        <w:rPr>
          <w:rFonts w:eastAsia="Times New Roman" w:cs="Times New Roman"/>
          <w:szCs w:val="24"/>
        </w:rPr>
        <w:t>CRITICAL INFRASTRUCTURE EMERGENCY RESPONSE MAP GRANT PROGRAM.</w:t>
      </w:r>
      <w:r>
        <w:rPr>
          <w:rFonts w:eastAsia="Times New Roman" w:cs="Times New Roman"/>
          <w:szCs w:val="24"/>
        </w:rPr>
        <w:t xml:space="preserve"> </w:t>
      </w:r>
      <w:r w:rsidRPr="001F7BE5">
        <w:rPr>
          <w:rFonts w:eastAsia="Times New Roman" w:cs="Times New Roman"/>
          <w:szCs w:val="24"/>
        </w:rPr>
        <w:t xml:space="preserve">(a) </w:t>
      </w:r>
      <w:r>
        <w:rPr>
          <w:rFonts w:eastAsia="Times New Roman" w:cs="Times New Roman"/>
          <w:szCs w:val="24"/>
        </w:rPr>
        <w:t>Requires DPS to</w:t>
      </w:r>
      <w:r w:rsidRPr="001F7BE5">
        <w:rPr>
          <w:rFonts w:eastAsia="Times New Roman" w:cs="Times New Roman"/>
          <w:szCs w:val="24"/>
        </w:rPr>
        <w:t xml:space="preserve"> establish and administer a grant program to provide mapping services for critical infrastructure facilities to which this subchapter applies to develop emergency response maps required under Section 424.153.</w:t>
      </w:r>
    </w:p>
    <w:p w:rsidR="00F21836" w:rsidRDefault="00F21836" w:rsidP="00E14A9A">
      <w:pPr>
        <w:spacing w:after="0" w:line="240" w:lineRule="auto"/>
        <w:ind w:left="720"/>
        <w:jc w:val="both"/>
        <w:rPr>
          <w:rFonts w:eastAsia="Times New Roman" w:cs="Times New Roman"/>
          <w:szCs w:val="24"/>
        </w:rPr>
      </w:pPr>
    </w:p>
    <w:p w:rsidR="00F21836" w:rsidRPr="001F7BE5"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(b) </w:t>
      </w:r>
      <w:r>
        <w:rPr>
          <w:rFonts w:eastAsia="Times New Roman" w:cs="Times New Roman"/>
          <w:szCs w:val="24"/>
        </w:rPr>
        <w:t>Provides that</w:t>
      </w:r>
      <w:r w:rsidRPr="001F7BE5">
        <w:rPr>
          <w:rFonts w:eastAsia="Times New Roman" w:cs="Times New Roman"/>
          <w:szCs w:val="24"/>
        </w:rPr>
        <w:t xml:space="preserve"> </w:t>
      </w:r>
      <w:r>
        <w:rPr>
          <w:rFonts w:eastAsia="Times New Roman" w:cs="Times New Roman"/>
          <w:szCs w:val="24"/>
        </w:rPr>
        <w:t>a</w:t>
      </w:r>
      <w:r w:rsidRPr="001F7BE5">
        <w:rPr>
          <w:rFonts w:eastAsia="Times New Roman" w:cs="Times New Roman"/>
          <w:szCs w:val="24"/>
        </w:rPr>
        <w:t xml:space="preserve"> grant awarded under this section </w:t>
      </w:r>
      <w:r>
        <w:rPr>
          <w:rFonts w:eastAsia="Times New Roman" w:cs="Times New Roman"/>
          <w:szCs w:val="24"/>
        </w:rPr>
        <w:t xml:space="preserve">is authorized to </w:t>
      </w:r>
      <w:r w:rsidRPr="001F7BE5">
        <w:rPr>
          <w:rFonts w:eastAsia="Times New Roman" w:cs="Times New Roman"/>
          <w:szCs w:val="24"/>
        </w:rPr>
        <w:t>only be used to obtain mapping services for a critical infrastructure facility to which this subchapter applies to provide the emergency response map required under Section 424.153.</w:t>
      </w:r>
    </w:p>
    <w:p w:rsidR="00F21836" w:rsidRDefault="00F21836" w:rsidP="00E14A9A">
      <w:pPr>
        <w:spacing w:after="0" w:line="240" w:lineRule="auto"/>
        <w:ind w:left="1440"/>
        <w:jc w:val="both"/>
        <w:rPr>
          <w:rFonts w:eastAsia="Times New Roman" w:cs="Times New Roman"/>
          <w:szCs w:val="24"/>
        </w:rPr>
      </w:pPr>
    </w:p>
    <w:p w:rsidR="00F21836" w:rsidRPr="001F7BE5"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(c) </w:t>
      </w:r>
      <w:r>
        <w:rPr>
          <w:rFonts w:eastAsia="Times New Roman" w:cs="Times New Roman"/>
          <w:szCs w:val="24"/>
        </w:rPr>
        <w:t>Provides that a</w:t>
      </w:r>
      <w:r w:rsidRPr="001F7BE5">
        <w:rPr>
          <w:rFonts w:eastAsia="Times New Roman" w:cs="Times New Roman"/>
          <w:szCs w:val="24"/>
        </w:rPr>
        <w:t xml:space="preserve"> mapping service provider who is a recipient of grant money </w:t>
      </w:r>
      <w:r>
        <w:rPr>
          <w:rFonts w:eastAsia="Times New Roman" w:cs="Times New Roman"/>
          <w:szCs w:val="24"/>
        </w:rPr>
        <w:t xml:space="preserve">is required to </w:t>
      </w:r>
      <w:r w:rsidRPr="001F7BE5">
        <w:rPr>
          <w:rFonts w:eastAsia="Times New Roman" w:cs="Times New Roman"/>
          <w:szCs w:val="24"/>
        </w:rPr>
        <w:t xml:space="preserve">provide an emergency response map to the critical infrastructure facility, </w:t>
      </w:r>
      <w:r>
        <w:rPr>
          <w:rFonts w:eastAsia="Times New Roman" w:cs="Times New Roman"/>
          <w:szCs w:val="24"/>
        </w:rPr>
        <w:t>DPS</w:t>
      </w:r>
      <w:r w:rsidRPr="001F7BE5">
        <w:rPr>
          <w:rFonts w:eastAsia="Times New Roman" w:cs="Times New Roman"/>
          <w:szCs w:val="24"/>
        </w:rPr>
        <w:t>, and appropriate public safety agencies and</w:t>
      </w:r>
      <w:r>
        <w:rPr>
          <w:rFonts w:eastAsia="Times New Roman" w:cs="Times New Roman"/>
          <w:szCs w:val="24"/>
        </w:rPr>
        <w:t xml:space="preserve"> authorized to </w:t>
      </w:r>
      <w:r w:rsidRPr="001F7BE5">
        <w:rPr>
          <w:rFonts w:eastAsia="Times New Roman" w:cs="Times New Roman"/>
          <w:szCs w:val="24"/>
        </w:rPr>
        <w:t>only charge a fee for the initial production cost for the map.</w:t>
      </w:r>
    </w:p>
    <w:p w:rsidR="00F21836" w:rsidRDefault="00F21836" w:rsidP="00E14A9A">
      <w:pPr>
        <w:spacing w:after="0" w:line="240" w:lineRule="auto"/>
        <w:ind w:left="1440"/>
        <w:jc w:val="both"/>
        <w:rPr>
          <w:rFonts w:eastAsia="Times New Roman" w:cs="Times New Roman"/>
          <w:szCs w:val="24"/>
        </w:rPr>
      </w:pPr>
    </w:p>
    <w:p w:rsidR="00F21836" w:rsidRPr="001F7BE5"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(d) Requires DPS to adopt rules to administer the grant program established under this section, including eligibility standards and procedures for applying for a grant under this section.</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(e) </w:t>
      </w:r>
      <w:r>
        <w:rPr>
          <w:rFonts w:eastAsia="Times New Roman" w:cs="Times New Roman"/>
          <w:szCs w:val="24"/>
        </w:rPr>
        <w:t xml:space="preserve">Provides that DPS is authorized to </w:t>
      </w:r>
      <w:r w:rsidRPr="001F7BE5">
        <w:rPr>
          <w:rFonts w:eastAsia="Times New Roman" w:cs="Times New Roman"/>
          <w:szCs w:val="24"/>
        </w:rPr>
        <w:t xml:space="preserve">award a grant under the grant program only in accordance with a contract between </w:t>
      </w:r>
      <w:r>
        <w:rPr>
          <w:rFonts w:eastAsia="Times New Roman" w:cs="Times New Roman"/>
          <w:szCs w:val="24"/>
        </w:rPr>
        <w:t xml:space="preserve">DPS </w:t>
      </w:r>
      <w:r w:rsidRPr="001F7BE5">
        <w:rPr>
          <w:rFonts w:eastAsia="Times New Roman" w:cs="Times New Roman"/>
          <w:szCs w:val="24"/>
        </w:rPr>
        <w:t xml:space="preserve">and a grant recipient. </w:t>
      </w:r>
      <w:r>
        <w:rPr>
          <w:rFonts w:eastAsia="Times New Roman" w:cs="Times New Roman"/>
          <w:szCs w:val="24"/>
        </w:rPr>
        <w:t>Requires that</w:t>
      </w:r>
      <w:r w:rsidRPr="001F7BE5">
        <w:rPr>
          <w:rFonts w:eastAsia="Times New Roman" w:cs="Times New Roman"/>
          <w:szCs w:val="24"/>
        </w:rPr>
        <w:t xml:space="preserve"> </w:t>
      </w:r>
      <w:r>
        <w:rPr>
          <w:rFonts w:eastAsia="Times New Roman" w:cs="Times New Roman"/>
          <w:szCs w:val="24"/>
        </w:rPr>
        <w:t>t</w:t>
      </w:r>
      <w:r w:rsidRPr="001F7BE5">
        <w:rPr>
          <w:rFonts w:eastAsia="Times New Roman" w:cs="Times New Roman"/>
          <w:szCs w:val="24"/>
        </w:rPr>
        <w:t xml:space="preserve">he contract include provisions under which </w:t>
      </w:r>
      <w:r>
        <w:rPr>
          <w:rFonts w:eastAsia="Times New Roman" w:cs="Times New Roman"/>
          <w:szCs w:val="24"/>
        </w:rPr>
        <w:t xml:space="preserve">DPS </w:t>
      </w:r>
      <w:r w:rsidRPr="001F7BE5">
        <w:rPr>
          <w:rFonts w:eastAsia="Times New Roman" w:cs="Times New Roman"/>
          <w:szCs w:val="24"/>
        </w:rPr>
        <w:t>is granted sufficient control to ensure the public purpose of providing emergency response mapping services to critical infrastructure facilities to which this subchapter applies is accomplished and the state receives a return benefit.</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ind w:left="720"/>
        <w:jc w:val="both"/>
        <w:rPr>
          <w:rFonts w:eastAsia="Times New Roman" w:cs="Times New Roman"/>
          <w:szCs w:val="24"/>
        </w:rPr>
      </w:pPr>
      <w:r w:rsidRPr="001F7BE5">
        <w:rPr>
          <w:rFonts w:eastAsia="Times New Roman" w:cs="Times New Roman"/>
          <w:szCs w:val="24"/>
        </w:rPr>
        <w:t>Sec. 424.155.</w:t>
      </w:r>
      <w:r>
        <w:rPr>
          <w:rFonts w:eastAsia="Times New Roman" w:cs="Times New Roman"/>
          <w:szCs w:val="24"/>
        </w:rPr>
        <w:t xml:space="preserve"> </w:t>
      </w:r>
      <w:r w:rsidRPr="001F7BE5">
        <w:rPr>
          <w:rFonts w:eastAsia="Times New Roman" w:cs="Times New Roman"/>
          <w:szCs w:val="24"/>
        </w:rPr>
        <w:t>CRITICAL INFRASTRUCTURE EMERGENCY RESPONSE MAP FUND.</w:t>
      </w:r>
      <w:r>
        <w:rPr>
          <w:rFonts w:eastAsia="Times New Roman" w:cs="Times New Roman"/>
          <w:szCs w:val="24"/>
        </w:rPr>
        <w:t xml:space="preserve"> </w:t>
      </w:r>
      <w:r w:rsidRPr="001F7BE5">
        <w:rPr>
          <w:rFonts w:eastAsia="Times New Roman" w:cs="Times New Roman"/>
          <w:szCs w:val="24"/>
        </w:rPr>
        <w:t xml:space="preserve">(a) </w:t>
      </w:r>
      <w:r>
        <w:rPr>
          <w:rFonts w:eastAsia="Times New Roman" w:cs="Times New Roman"/>
          <w:szCs w:val="24"/>
        </w:rPr>
        <w:t>Provides that t</w:t>
      </w:r>
      <w:r w:rsidRPr="001F7BE5">
        <w:rPr>
          <w:rFonts w:eastAsia="Times New Roman" w:cs="Times New Roman"/>
          <w:szCs w:val="24"/>
        </w:rPr>
        <w:t xml:space="preserve">he critical infrastructure emergency response map fund </w:t>
      </w:r>
      <w:r>
        <w:rPr>
          <w:rFonts w:eastAsia="Times New Roman" w:cs="Times New Roman"/>
          <w:szCs w:val="24"/>
        </w:rPr>
        <w:t xml:space="preserve">(fund) </w:t>
      </w:r>
      <w:r w:rsidRPr="001F7BE5">
        <w:rPr>
          <w:rFonts w:eastAsia="Times New Roman" w:cs="Times New Roman"/>
          <w:szCs w:val="24"/>
        </w:rPr>
        <w:t xml:space="preserve">is a dedicated account in the general revenue fund administered by </w:t>
      </w:r>
      <w:r>
        <w:rPr>
          <w:rFonts w:eastAsia="Times New Roman" w:cs="Times New Roman"/>
          <w:szCs w:val="24"/>
        </w:rPr>
        <w:t>DPS</w:t>
      </w:r>
      <w:r w:rsidRPr="001F7BE5">
        <w:rPr>
          <w:rFonts w:eastAsia="Times New Roman" w:cs="Times New Roman"/>
          <w:szCs w:val="24"/>
        </w:rPr>
        <w:t>.</w:t>
      </w:r>
    </w:p>
    <w:p w:rsidR="00F21836" w:rsidRDefault="00F21836" w:rsidP="00E14A9A">
      <w:pPr>
        <w:spacing w:after="0" w:line="240" w:lineRule="auto"/>
        <w:ind w:left="720"/>
        <w:jc w:val="both"/>
        <w:rPr>
          <w:rFonts w:eastAsia="Times New Roman" w:cs="Times New Roman"/>
          <w:szCs w:val="24"/>
        </w:rPr>
      </w:pPr>
    </w:p>
    <w:p w:rsidR="00F21836"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(b) </w:t>
      </w:r>
      <w:r>
        <w:rPr>
          <w:rFonts w:eastAsia="Times New Roman" w:cs="Times New Roman"/>
          <w:szCs w:val="24"/>
        </w:rPr>
        <w:t>Provides that t</w:t>
      </w:r>
      <w:r w:rsidRPr="001F7BE5">
        <w:rPr>
          <w:rFonts w:eastAsia="Times New Roman" w:cs="Times New Roman"/>
          <w:szCs w:val="24"/>
        </w:rPr>
        <w:t>he fund consists of</w:t>
      </w:r>
      <w:r>
        <w:rPr>
          <w:rFonts w:eastAsia="Times New Roman" w:cs="Times New Roman"/>
          <w:szCs w:val="24"/>
        </w:rPr>
        <w:t xml:space="preserve"> certain monies.</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ind w:left="1440"/>
        <w:jc w:val="both"/>
        <w:rPr>
          <w:rFonts w:eastAsia="Times New Roman" w:cs="Times New Roman"/>
          <w:szCs w:val="24"/>
        </w:rPr>
      </w:pPr>
      <w:r w:rsidRPr="001F7BE5">
        <w:rPr>
          <w:rFonts w:eastAsia="Times New Roman" w:cs="Times New Roman"/>
          <w:szCs w:val="24"/>
        </w:rPr>
        <w:t xml:space="preserve">(c) </w:t>
      </w:r>
      <w:r>
        <w:rPr>
          <w:rFonts w:eastAsia="Times New Roman" w:cs="Times New Roman"/>
          <w:szCs w:val="24"/>
        </w:rPr>
        <w:t>Provides that m</w:t>
      </w:r>
      <w:r w:rsidRPr="001F7BE5">
        <w:rPr>
          <w:rFonts w:eastAsia="Times New Roman" w:cs="Times New Roman"/>
          <w:szCs w:val="24"/>
        </w:rPr>
        <w:t xml:space="preserve">oney in the fund </w:t>
      </w:r>
      <w:r>
        <w:rPr>
          <w:rFonts w:eastAsia="Times New Roman" w:cs="Times New Roman"/>
          <w:szCs w:val="24"/>
        </w:rPr>
        <w:t xml:space="preserve">is authorized to </w:t>
      </w:r>
      <w:r w:rsidRPr="001F7BE5">
        <w:rPr>
          <w:rFonts w:eastAsia="Times New Roman" w:cs="Times New Roman"/>
          <w:szCs w:val="24"/>
        </w:rPr>
        <w:t xml:space="preserve">be appropriated only to </w:t>
      </w:r>
      <w:r>
        <w:rPr>
          <w:rFonts w:eastAsia="Times New Roman" w:cs="Times New Roman"/>
          <w:szCs w:val="24"/>
        </w:rPr>
        <w:t xml:space="preserve">DPS </w:t>
      </w:r>
      <w:r w:rsidRPr="001F7BE5">
        <w:rPr>
          <w:rFonts w:eastAsia="Times New Roman" w:cs="Times New Roman"/>
          <w:szCs w:val="24"/>
        </w:rPr>
        <w:t>to administer the grant program and award grants under Section 424.154.</w:t>
      </w:r>
    </w:p>
    <w:p w:rsidR="00F21836" w:rsidRDefault="00F21836" w:rsidP="00E14A9A">
      <w:pPr>
        <w:spacing w:after="0" w:line="240" w:lineRule="auto"/>
        <w:ind w:left="1440"/>
        <w:jc w:val="both"/>
        <w:rPr>
          <w:rFonts w:eastAsia="Times New Roman" w:cs="Times New Roman"/>
          <w:szCs w:val="24"/>
        </w:rPr>
      </w:pPr>
    </w:p>
    <w:p w:rsidR="00F21836" w:rsidRDefault="00F21836" w:rsidP="00E14A9A">
      <w:pPr>
        <w:spacing w:after="0" w:line="240" w:lineRule="auto"/>
        <w:jc w:val="both"/>
        <w:rPr>
          <w:rFonts w:eastAsia="Times New Roman" w:cs="Times New Roman"/>
          <w:szCs w:val="24"/>
        </w:rPr>
      </w:pPr>
      <w:r w:rsidRPr="001F7BE5">
        <w:rPr>
          <w:rFonts w:eastAsia="Times New Roman" w:cs="Times New Roman"/>
          <w:szCs w:val="24"/>
        </w:rPr>
        <w:t>SECTION 2.</w:t>
      </w:r>
      <w:r>
        <w:rPr>
          <w:rFonts w:eastAsia="Times New Roman" w:cs="Times New Roman"/>
          <w:szCs w:val="24"/>
        </w:rPr>
        <w:t xml:space="preserve"> Requires DPS, a</w:t>
      </w:r>
      <w:r w:rsidRPr="001F7BE5">
        <w:rPr>
          <w:rFonts w:eastAsia="Times New Roman" w:cs="Times New Roman"/>
          <w:szCs w:val="24"/>
        </w:rPr>
        <w:t xml:space="preserve">s soon as practicable after the effective date of this Act, </w:t>
      </w:r>
      <w:r>
        <w:rPr>
          <w:rFonts w:eastAsia="Times New Roman" w:cs="Times New Roman"/>
          <w:szCs w:val="24"/>
        </w:rPr>
        <w:t xml:space="preserve">to </w:t>
      </w:r>
      <w:r w:rsidRPr="001F7BE5">
        <w:rPr>
          <w:rFonts w:eastAsia="Times New Roman" w:cs="Times New Roman"/>
          <w:szCs w:val="24"/>
        </w:rPr>
        <w:t>establish the grant program required under Section 424.154, Government Code, as added by this Act.</w:t>
      </w:r>
    </w:p>
    <w:p w:rsidR="00F21836" w:rsidRDefault="00F21836" w:rsidP="00E14A9A">
      <w:pPr>
        <w:spacing w:after="0" w:line="240" w:lineRule="auto"/>
        <w:jc w:val="both"/>
        <w:rPr>
          <w:rFonts w:eastAsia="Times New Roman" w:cs="Times New Roman"/>
          <w:szCs w:val="24"/>
        </w:rPr>
      </w:pPr>
    </w:p>
    <w:p w:rsidR="00F21836" w:rsidRDefault="00F21836" w:rsidP="00E14A9A">
      <w:pPr>
        <w:spacing w:after="0" w:line="240" w:lineRule="auto"/>
        <w:jc w:val="both"/>
        <w:rPr>
          <w:rFonts w:eastAsia="Times New Roman" w:cs="Times New Roman"/>
          <w:szCs w:val="24"/>
        </w:rPr>
      </w:pPr>
      <w:r>
        <w:rPr>
          <w:rFonts w:eastAsia="Times New Roman" w:cs="Times New Roman"/>
          <w:szCs w:val="24"/>
        </w:rPr>
        <w:t>SECTION 3. Effective date: September 1, 2025.</w:t>
      </w:r>
    </w:p>
    <w:p w:rsidR="00F21836" w:rsidRDefault="00F21836" w:rsidP="00E14A9A">
      <w:pPr>
        <w:spacing w:after="0" w:line="240" w:lineRule="auto"/>
        <w:ind w:left="720"/>
        <w:jc w:val="both"/>
        <w:rPr>
          <w:rFonts w:eastAsia="Times New Roman" w:cs="Times New Roman"/>
          <w:szCs w:val="24"/>
        </w:rPr>
      </w:pPr>
    </w:p>
    <w:p w:rsidR="00F21836" w:rsidRDefault="00F21836" w:rsidP="00E14A9A">
      <w:pPr>
        <w:spacing w:after="0" w:line="240" w:lineRule="auto"/>
        <w:ind w:left="720"/>
        <w:jc w:val="both"/>
        <w:rPr>
          <w:rFonts w:eastAsia="Times New Roman" w:cs="Times New Roman"/>
          <w:szCs w:val="24"/>
        </w:rPr>
      </w:pPr>
    </w:p>
    <w:p w:rsidR="00F21836" w:rsidRPr="00C8671F" w:rsidRDefault="00F21836" w:rsidP="00E14A9A">
      <w:pPr>
        <w:spacing w:after="0" w:line="240" w:lineRule="auto"/>
        <w:ind w:left="1440"/>
        <w:jc w:val="both"/>
        <w:rPr>
          <w:rFonts w:eastAsia="Times New Roman" w:cs="Times New Roman"/>
          <w:szCs w:val="24"/>
        </w:rPr>
      </w:pPr>
    </w:p>
    <w:sectPr w:rsidR="00F2183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21A9" w:rsidRDefault="00E121A9" w:rsidP="000F1DF9">
      <w:pPr>
        <w:spacing w:after="0" w:line="240" w:lineRule="auto"/>
      </w:pPr>
      <w:r>
        <w:separator/>
      </w:r>
    </w:p>
  </w:endnote>
  <w:endnote w:type="continuationSeparator" w:id="0">
    <w:p w:rsidR="00E121A9" w:rsidRDefault="00E121A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121A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21836">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21836">
                <w:rPr>
                  <w:sz w:val="20"/>
                  <w:szCs w:val="20"/>
                </w:rPr>
                <w:t>H.B. 4341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2183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121A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21A9" w:rsidRDefault="00E121A9" w:rsidP="000F1DF9">
      <w:pPr>
        <w:spacing w:after="0" w:line="240" w:lineRule="auto"/>
      </w:pPr>
      <w:r>
        <w:separator/>
      </w:r>
    </w:p>
  </w:footnote>
  <w:footnote w:type="continuationSeparator" w:id="0">
    <w:p w:rsidR="00E121A9" w:rsidRDefault="00E121A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4A9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21A9"/>
    <w:rsid w:val="00E23091"/>
    <w:rsid w:val="00E32B14"/>
    <w:rsid w:val="00E46194"/>
    <w:rsid w:val="00EE2AD8"/>
    <w:rsid w:val="00F21836"/>
    <w:rsid w:val="00F30915"/>
    <w:rsid w:val="00FB7BF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19CD6"/>
  <w15:docId w15:val="{457A29A5-1EDD-4ED6-B794-5802A5B4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2183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45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F8FD24DF5A24F388746DC8E741872F9"/>
        <w:category>
          <w:name w:val="General"/>
          <w:gallery w:val="placeholder"/>
        </w:category>
        <w:types>
          <w:type w:val="bbPlcHdr"/>
        </w:types>
        <w:behaviors>
          <w:behavior w:val="content"/>
        </w:behaviors>
        <w:guid w:val="{434F959B-EA42-4E6A-B33F-86F666DE654D}"/>
      </w:docPartPr>
      <w:docPartBody>
        <w:p w:rsidR="009C1577" w:rsidRDefault="009C1577"/>
      </w:docPartBody>
    </w:docPart>
    <w:docPart>
      <w:docPartPr>
        <w:name w:val="1B105849614540D995BFC0608E34DF67"/>
        <w:category>
          <w:name w:val="General"/>
          <w:gallery w:val="placeholder"/>
        </w:category>
        <w:types>
          <w:type w:val="bbPlcHdr"/>
        </w:types>
        <w:behaviors>
          <w:behavior w:val="content"/>
        </w:behaviors>
        <w:guid w:val="{7D17E1EF-794F-4042-ABF6-88361DA5CA63}"/>
      </w:docPartPr>
      <w:docPartBody>
        <w:p w:rsidR="009C1577" w:rsidRDefault="009C1577"/>
      </w:docPartBody>
    </w:docPart>
    <w:docPart>
      <w:docPartPr>
        <w:name w:val="4D840788C5AF41C19FED7EE64C6313F9"/>
        <w:category>
          <w:name w:val="General"/>
          <w:gallery w:val="placeholder"/>
        </w:category>
        <w:types>
          <w:type w:val="bbPlcHdr"/>
        </w:types>
        <w:behaviors>
          <w:behavior w:val="content"/>
        </w:behaviors>
        <w:guid w:val="{92B31A70-243E-4FF6-A83E-F30DBBAF27E0}"/>
      </w:docPartPr>
      <w:docPartBody>
        <w:p w:rsidR="009C1577" w:rsidRDefault="009C1577"/>
      </w:docPartBody>
    </w:docPart>
    <w:docPart>
      <w:docPartPr>
        <w:name w:val="E66235D5C2BA4676A54C825B47A7E20A"/>
        <w:category>
          <w:name w:val="General"/>
          <w:gallery w:val="placeholder"/>
        </w:category>
        <w:types>
          <w:type w:val="bbPlcHdr"/>
        </w:types>
        <w:behaviors>
          <w:behavior w:val="content"/>
        </w:behaviors>
        <w:guid w:val="{FE48ED7D-BC34-4B19-BED1-4468407D0B8C}"/>
      </w:docPartPr>
      <w:docPartBody>
        <w:p w:rsidR="009C1577" w:rsidRDefault="009C1577"/>
      </w:docPartBody>
    </w:docPart>
    <w:docPart>
      <w:docPartPr>
        <w:name w:val="FF30E127B69F45DAA22F79B1C068141D"/>
        <w:category>
          <w:name w:val="General"/>
          <w:gallery w:val="placeholder"/>
        </w:category>
        <w:types>
          <w:type w:val="bbPlcHdr"/>
        </w:types>
        <w:behaviors>
          <w:behavior w:val="content"/>
        </w:behaviors>
        <w:guid w:val="{BDF35C07-4516-424A-9DB2-CD594CBCB839}"/>
      </w:docPartPr>
      <w:docPartBody>
        <w:p w:rsidR="009C1577" w:rsidRDefault="009C1577"/>
      </w:docPartBody>
    </w:docPart>
    <w:docPart>
      <w:docPartPr>
        <w:name w:val="2D5D517355384D76852F67FD5002C90D"/>
        <w:category>
          <w:name w:val="General"/>
          <w:gallery w:val="placeholder"/>
        </w:category>
        <w:types>
          <w:type w:val="bbPlcHdr"/>
        </w:types>
        <w:behaviors>
          <w:behavior w:val="content"/>
        </w:behaviors>
        <w:guid w:val="{B36F3BFE-A7D9-4709-918E-C1DCD8DB61A0}"/>
      </w:docPartPr>
      <w:docPartBody>
        <w:p w:rsidR="009C1577" w:rsidRDefault="009C1577"/>
      </w:docPartBody>
    </w:docPart>
    <w:docPart>
      <w:docPartPr>
        <w:name w:val="EBDE24F76E3E4886ADE5AB2AA2EF2F7C"/>
        <w:category>
          <w:name w:val="General"/>
          <w:gallery w:val="placeholder"/>
        </w:category>
        <w:types>
          <w:type w:val="bbPlcHdr"/>
        </w:types>
        <w:behaviors>
          <w:behavior w:val="content"/>
        </w:behaviors>
        <w:guid w:val="{A60D4BA4-1C59-4FCC-8D03-2FF2A1DB0707}"/>
      </w:docPartPr>
      <w:docPartBody>
        <w:p w:rsidR="009C1577" w:rsidRDefault="009C1577"/>
      </w:docPartBody>
    </w:docPart>
    <w:docPart>
      <w:docPartPr>
        <w:name w:val="9BAA0BFE043F40EA82EA4FA76D9E3279"/>
        <w:category>
          <w:name w:val="General"/>
          <w:gallery w:val="placeholder"/>
        </w:category>
        <w:types>
          <w:type w:val="bbPlcHdr"/>
        </w:types>
        <w:behaviors>
          <w:behavior w:val="content"/>
        </w:behaviors>
        <w:guid w:val="{F42B95D9-28ED-44F5-9D28-E774BD5B47E4}"/>
      </w:docPartPr>
      <w:docPartBody>
        <w:p w:rsidR="009C1577" w:rsidRDefault="009C1577"/>
      </w:docPartBody>
    </w:docPart>
    <w:docPart>
      <w:docPartPr>
        <w:name w:val="19D44C3EE0ED49F1921A5F01837D5E72"/>
        <w:category>
          <w:name w:val="General"/>
          <w:gallery w:val="placeholder"/>
        </w:category>
        <w:types>
          <w:type w:val="bbPlcHdr"/>
        </w:types>
        <w:behaviors>
          <w:behavior w:val="content"/>
        </w:behaviors>
        <w:guid w:val="{15FD6038-E100-40FC-9696-3E4E642006B8}"/>
      </w:docPartPr>
      <w:docPartBody>
        <w:p w:rsidR="009C1577" w:rsidRDefault="009C1577"/>
      </w:docPartBody>
    </w:docPart>
    <w:docPart>
      <w:docPartPr>
        <w:name w:val="CE0D9BA8132443769DF3FD4DC31FC119"/>
        <w:category>
          <w:name w:val="General"/>
          <w:gallery w:val="placeholder"/>
        </w:category>
        <w:types>
          <w:type w:val="bbPlcHdr"/>
        </w:types>
        <w:behaviors>
          <w:behavior w:val="content"/>
        </w:behaviors>
        <w:guid w:val="{067AEEFB-6705-4946-B016-8B108BBE9CA6}"/>
      </w:docPartPr>
      <w:docPartBody>
        <w:p w:rsidR="009C1577" w:rsidRDefault="00163A02" w:rsidP="00163A02">
          <w:pPr>
            <w:pStyle w:val="CE0D9BA8132443769DF3FD4DC31FC119"/>
          </w:pPr>
          <w:r w:rsidRPr="00A30DD1">
            <w:rPr>
              <w:rStyle w:val="PlaceholderText"/>
            </w:rPr>
            <w:t>Click here to enter a date.</w:t>
          </w:r>
        </w:p>
      </w:docPartBody>
    </w:docPart>
    <w:docPart>
      <w:docPartPr>
        <w:name w:val="C24DF797345B4DAE847D58DB5F4C006C"/>
        <w:category>
          <w:name w:val="General"/>
          <w:gallery w:val="placeholder"/>
        </w:category>
        <w:types>
          <w:type w:val="bbPlcHdr"/>
        </w:types>
        <w:behaviors>
          <w:behavior w:val="content"/>
        </w:behaviors>
        <w:guid w:val="{BD29B56A-6F2A-4DA8-85DE-270997372DAC}"/>
      </w:docPartPr>
      <w:docPartBody>
        <w:p w:rsidR="009C1577" w:rsidRDefault="009C1577"/>
      </w:docPartBody>
    </w:docPart>
    <w:docPart>
      <w:docPartPr>
        <w:name w:val="557F154F20AE4742A578213227502FE1"/>
        <w:category>
          <w:name w:val="General"/>
          <w:gallery w:val="placeholder"/>
        </w:category>
        <w:types>
          <w:type w:val="bbPlcHdr"/>
        </w:types>
        <w:behaviors>
          <w:behavior w:val="content"/>
        </w:behaviors>
        <w:guid w:val="{DBDEAB98-6EF9-4236-BAFD-21DA8CA6F84F}"/>
      </w:docPartPr>
      <w:docPartBody>
        <w:p w:rsidR="009C1577" w:rsidRDefault="009C1577"/>
      </w:docPartBody>
    </w:docPart>
    <w:docPart>
      <w:docPartPr>
        <w:name w:val="98A62C10E0624D3A949ADF71F23BE104"/>
        <w:category>
          <w:name w:val="General"/>
          <w:gallery w:val="placeholder"/>
        </w:category>
        <w:types>
          <w:type w:val="bbPlcHdr"/>
        </w:types>
        <w:behaviors>
          <w:behavior w:val="content"/>
        </w:behaviors>
        <w:guid w:val="{55AFC067-2005-433C-BE0F-D5764FC18ADD}"/>
      </w:docPartPr>
      <w:docPartBody>
        <w:p w:rsidR="009C1577" w:rsidRDefault="00163A02" w:rsidP="00163A02">
          <w:pPr>
            <w:pStyle w:val="98A62C10E0624D3A949ADF71F23BE104"/>
          </w:pPr>
          <w:r>
            <w:rPr>
              <w:rFonts w:eastAsia="Times New Roman" w:cs="Times New Roman"/>
              <w:bCs/>
            </w:rPr>
            <w:t xml:space="preserve"> </w:t>
          </w:r>
        </w:p>
      </w:docPartBody>
    </w:docPart>
    <w:docPart>
      <w:docPartPr>
        <w:name w:val="6DC5554099F54C71AC1BA431DFA43769"/>
        <w:category>
          <w:name w:val="General"/>
          <w:gallery w:val="placeholder"/>
        </w:category>
        <w:types>
          <w:type w:val="bbPlcHdr"/>
        </w:types>
        <w:behaviors>
          <w:behavior w:val="content"/>
        </w:behaviors>
        <w:guid w:val="{D3C53965-C98F-4330-BD04-EB9061E3C4A5}"/>
      </w:docPartPr>
      <w:docPartBody>
        <w:p w:rsidR="009C1577" w:rsidRDefault="009C1577"/>
      </w:docPartBody>
    </w:docPart>
    <w:docPart>
      <w:docPartPr>
        <w:name w:val="898EF7FC5E2B4F879A26CA7EC2F11869"/>
        <w:category>
          <w:name w:val="General"/>
          <w:gallery w:val="placeholder"/>
        </w:category>
        <w:types>
          <w:type w:val="bbPlcHdr"/>
        </w:types>
        <w:behaviors>
          <w:behavior w:val="content"/>
        </w:behaviors>
        <w:guid w:val="{51EE90EA-31FB-439E-92C4-9775C3FB187F}"/>
      </w:docPartPr>
      <w:docPartBody>
        <w:p w:rsidR="009C1577" w:rsidRDefault="009C15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63A02"/>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C1577"/>
    <w:rsid w:val="00A54AD6"/>
    <w:rsid w:val="00A57564"/>
    <w:rsid w:val="00B252A4"/>
    <w:rsid w:val="00B5530B"/>
    <w:rsid w:val="00C129E8"/>
    <w:rsid w:val="00C968BA"/>
    <w:rsid w:val="00D63E87"/>
    <w:rsid w:val="00D705C9"/>
    <w:rsid w:val="00E11D0C"/>
    <w:rsid w:val="00E35A8C"/>
    <w:rsid w:val="00E65C8A"/>
    <w:rsid w:val="00FB7BF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A02"/>
    <w:rPr>
      <w:color w:val="808080"/>
    </w:rPr>
  </w:style>
  <w:style w:type="paragraph" w:customStyle="1" w:styleId="CE0D9BA8132443769DF3FD4DC31FC119">
    <w:name w:val="CE0D9BA8132443769DF3FD4DC31FC119"/>
    <w:rsid w:val="00163A02"/>
    <w:pPr>
      <w:spacing w:after="160" w:line="278" w:lineRule="auto"/>
    </w:pPr>
    <w:rPr>
      <w:kern w:val="2"/>
      <w:sz w:val="24"/>
      <w:szCs w:val="24"/>
      <w14:ligatures w14:val="standardContextual"/>
    </w:rPr>
  </w:style>
  <w:style w:type="paragraph" w:customStyle="1" w:styleId="98A62C10E0624D3A949ADF71F23BE104">
    <w:name w:val="98A62C10E0624D3A949ADF71F23BE104"/>
    <w:rsid w:val="00163A0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829</Words>
  <Characters>4726</Characters>
  <Application>Microsoft Office Word</Application>
  <DocSecurity>0</DocSecurity>
  <Lines>39</Lines>
  <Paragraphs>11</Paragraphs>
  <ScaleCrop>false</ScaleCrop>
  <Company>Texas Legislative Council</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2025-05-16T21:47:00Z</cp:lastPrinted>
  <dcterms:created xsi:type="dcterms:W3CDTF">2015-05-29T14:24:00Z</dcterms:created>
  <dcterms:modified xsi:type="dcterms:W3CDTF">2025-05-16T21:47:00Z</dcterms:modified>
</cp:coreProperties>
</file>

<file path=docProps/custom.xml><?xml version="1.0" encoding="utf-8"?>
<op:Properties xmlns:vt="http://schemas.openxmlformats.org/officeDocument/2006/docPropsVTypes" xmlns:op="http://schemas.openxmlformats.org/officeDocument/2006/custom-properties"/>
</file>