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0623D" w:rsidRDefault="00F0623D"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330272D3FA8649568FD1DB754624F449"/>
          </w:placeholder>
        </w:sdtPr>
        <w:sdtContent>
          <w:r w:rsidRPr="005C2A78">
            <w:rPr>
              <w:rFonts w:cs="Times New Roman"/>
              <w:b/>
              <w:szCs w:val="24"/>
              <w:u w:val="single"/>
            </w:rPr>
            <w:t>BILL ANALYSIS</w:t>
          </w:r>
        </w:sdtContent>
      </w:sdt>
    </w:p>
    <w:p w:rsidR="00F0623D" w:rsidRPr="00585C31" w:rsidRDefault="00F0623D" w:rsidP="000F1DF9">
      <w:pPr>
        <w:spacing w:after="0" w:line="240" w:lineRule="auto"/>
        <w:rPr>
          <w:rFonts w:cs="Times New Roman"/>
          <w:szCs w:val="24"/>
        </w:rPr>
      </w:pPr>
    </w:p>
    <w:p w:rsidR="00F0623D" w:rsidRPr="00585C31" w:rsidRDefault="00F0623D"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F0623D" w:rsidTr="000F1DF9">
        <w:tc>
          <w:tcPr>
            <w:tcW w:w="2718" w:type="dxa"/>
          </w:tcPr>
          <w:p w:rsidR="00F0623D" w:rsidRPr="005C2A78" w:rsidRDefault="00F0623D" w:rsidP="006D756B">
            <w:pPr>
              <w:rPr>
                <w:rFonts w:cs="Times New Roman"/>
                <w:szCs w:val="24"/>
              </w:rPr>
            </w:pPr>
            <w:sdt>
              <w:sdtPr>
                <w:rPr>
                  <w:rFonts w:cs="Times New Roman"/>
                  <w:szCs w:val="24"/>
                </w:rPr>
                <w:alias w:val="Agency Title"/>
                <w:tag w:val="AgencyTitleContentControl"/>
                <w:id w:val="1920747753"/>
                <w:lock w:val="sdtContentLocked"/>
                <w:placeholder>
                  <w:docPart w:val="C18BD9BA07D64668BDA2329304DEF892"/>
                </w:placeholder>
              </w:sdtPr>
              <w:sdtEndPr>
                <w:rPr>
                  <w:rFonts w:cstheme="minorBidi"/>
                  <w:szCs w:val="22"/>
                </w:rPr>
              </w:sdtEndPr>
              <w:sdtContent>
                <w:r>
                  <w:rPr>
                    <w:rFonts w:cs="Times New Roman"/>
                    <w:szCs w:val="24"/>
                  </w:rPr>
                  <w:t>Senate Research Center</w:t>
                </w:r>
              </w:sdtContent>
            </w:sdt>
          </w:p>
        </w:tc>
        <w:tc>
          <w:tcPr>
            <w:tcW w:w="6858" w:type="dxa"/>
          </w:tcPr>
          <w:p w:rsidR="00F0623D" w:rsidRPr="00FF6471" w:rsidRDefault="00F0623D" w:rsidP="000F1DF9">
            <w:pPr>
              <w:jc w:val="right"/>
              <w:rPr>
                <w:rFonts w:cs="Times New Roman"/>
                <w:szCs w:val="24"/>
              </w:rPr>
            </w:pPr>
            <w:sdt>
              <w:sdtPr>
                <w:rPr>
                  <w:rFonts w:cs="Times New Roman"/>
                  <w:szCs w:val="24"/>
                </w:rPr>
                <w:alias w:val="Bill Number"/>
                <w:tag w:val="BillNumberOne"/>
                <w:id w:val="-410784069"/>
                <w:lock w:val="sdtContentLocked"/>
                <w:placeholder>
                  <w:docPart w:val="6261C3A3FB13427A91088120EABF227C"/>
                </w:placeholder>
              </w:sdtPr>
              <w:sdtContent>
                <w:r>
                  <w:rPr>
                    <w:rFonts w:cs="Times New Roman"/>
                    <w:szCs w:val="24"/>
                  </w:rPr>
                  <w:t>H.B. 4530</w:t>
                </w:r>
              </w:sdtContent>
            </w:sdt>
          </w:p>
        </w:tc>
      </w:tr>
      <w:tr w:rsidR="00F0623D" w:rsidTr="000F1DF9">
        <w:sdt>
          <w:sdtPr>
            <w:rPr>
              <w:rFonts w:cs="Times New Roman"/>
              <w:szCs w:val="24"/>
            </w:rPr>
            <w:alias w:val="TLCNumber"/>
            <w:tag w:val="TLCNumber"/>
            <w:id w:val="-542600604"/>
            <w:lock w:val="sdtLocked"/>
            <w:placeholder>
              <w:docPart w:val="8F7484F10F9C4740A7C4889538678EE3"/>
            </w:placeholder>
          </w:sdtPr>
          <w:sdtContent>
            <w:tc>
              <w:tcPr>
                <w:tcW w:w="2718" w:type="dxa"/>
              </w:tcPr>
              <w:p w:rsidR="00F0623D" w:rsidRPr="000F1DF9" w:rsidRDefault="00F0623D" w:rsidP="00C65088">
                <w:pPr>
                  <w:rPr>
                    <w:rFonts w:cs="Times New Roman"/>
                    <w:szCs w:val="24"/>
                  </w:rPr>
                </w:pPr>
                <w:r>
                  <w:rPr>
                    <w:rFonts w:cs="Times New Roman"/>
                    <w:szCs w:val="24"/>
                  </w:rPr>
                  <w:t>89R8138 KRM-F</w:t>
                </w:r>
              </w:p>
            </w:tc>
          </w:sdtContent>
        </w:sdt>
        <w:tc>
          <w:tcPr>
            <w:tcW w:w="6858" w:type="dxa"/>
          </w:tcPr>
          <w:p w:rsidR="00F0623D" w:rsidRPr="005C2A78" w:rsidRDefault="00F0623D" w:rsidP="00073EDD">
            <w:pPr>
              <w:jc w:val="right"/>
              <w:rPr>
                <w:rFonts w:cs="Times New Roman"/>
                <w:szCs w:val="24"/>
              </w:rPr>
            </w:pPr>
            <w:sdt>
              <w:sdtPr>
                <w:rPr>
                  <w:rFonts w:cs="Times New Roman"/>
                  <w:szCs w:val="24"/>
                </w:rPr>
                <w:alias w:val="Author Label"/>
                <w:tag w:val="By"/>
                <w:id w:val="72399597"/>
                <w:lock w:val="sdtLocked"/>
                <w:placeholder>
                  <w:docPart w:val="F06BBB3803C748A4AC5C2811E6B95B1F"/>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FAF7F9B2E24949478D29D2EA8882C620"/>
                </w:placeholder>
              </w:sdtPr>
              <w:sdtContent>
                <w:r>
                  <w:rPr>
                    <w:rFonts w:cs="Times New Roman"/>
                    <w:szCs w:val="24"/>
                  </w:rPr>
                  <w:t>Romero et al.</w:t>
                </w:r>
              </w:sdtContent>
            </w:sdt>
            <w:sdt>
              <w:sdtPr>
                <w:rPr>
                  <w:rFonts w:cs="Times New Roman"/>
                  <w:szCs w:val="24"/>
                </w:rPr>
                <w:alias w:val="Sponsor"/>
                <w:tag w:val="Sponsor"/>
                <w:id w:val="-2039656131"/>
                <w:lock w:val="sdtContentLocked"/>
                <w:placeholder>
                  <w:docPart w:val="D8BB338BF74A4C36AD52DC0221FBD74B"/>
                </w:placeholder>
              </w:sdtPr>
              <w:sdtContent>
                <w:r>
                  <w:rPr>
                    <w:rFonts w:cs="Times New Roman"/>
                    <w:szCs w:val="24"/>
                  </w:rPr>
                  <w:t xml:space="preserve"> (Johnson)</w:t>
                </w:r>
              </w:sdtContent>
            </w:sdt>
            <w:sdt>
              <w:sdtPr>
                <w:rPr>
                  <w:rFonts w:cs="Times New Roman"/>
                  <w:szCs w:val="24"/>
                </w:rPr>
                <w:alias w:val="DualSponsor"/>
                <w:tag w:val="DualSponsor"/>
                <w:id w:val="1029379812"/>
                <w:lock w:val="sdtContentLocked"/>
                <w:placeholder>
                  <w:docPart w:val="26B9159D92D041069FBE896F164F52CD"/>
                </w:placeholder>
                <w:showingPlcHdr/>
              </w:sdtPr>
              <w:sdtContent/>
            </w:sdt>
          </w:p>
        </w:tc>
      </w:tr>
      <w:tr w:rsidR="00F0623D" w:rsidTr="000F1DF9">
        <w:tc>
          <w:tcPr>
            <w:tcW w:w="2718" w:type="dxa"/>
          </w:tcPr>
          <w:p w:rsidR="00F0623D" w:rsidRPr="00BC7495" w:rsidRDefault="00F0623D" w:rsidP="000F1DF9">
            <w:pPr>
              <w:rPr>
                <w:rFonts w:cs="Times New Roman"/>
                <w:szCs w:val="24"/>
              </w:rPr>
            </w:pPr>
          </w:p>
        </w:tc>
        <w:sdt>
          <w:sdtPr>
            <w:rPr>
              <w:rFonts w:cs="Times New Roman"/>
              <w:szCs w:val="24"/>
            </w:rPr>
            <w:alias w:val="Committee"/>
            <w:tag w:val="Committee"/>
            <w:id w:val="1914272295"/>
            <w:lock w:val="sdtContentLocked"/>
            <w:placeholder>
              <w:docPart w:val="A6C69E2AAD4B41CB84AD15DBA372D2A8"/>
            </w:placeholder>
          </w:sdtPr>
          <w:sdtContent>
            <w:tc>
              <w:tcPr>
                <w:tcW w:w="6858" w:type="dxa"/>
              </w:tcPr>
              <w:p w:rsidR="00F0623D" w:rsidRPr="00FF6471" w:rsidRDefault="00F0623D" w:rsidP="000F1DF9">
                <w:pPr>
                  <w:jc w:val="right"/>
                  <w:rPr>
                    <w:rFonts w:cs="Times New Roman"/>
                    <w:szCs w:val="24"/>
                  </w:rPr>
                </w:pPr>
                <w:r>
                  <w:rPr>
                    <w:rFonts w:cs="Times New Roman"/>
                    <w:szCs w:val="24"/>
                  </w:rPr>
                  <w:t>Water, Agriculture and Rural Affairs</w:t>
                </w:r>
              </w:p>
            </w:tc>
          </w:sdtContent>
        </w:sdt>
      </w:tr>
      <w:tr w:rsidR="00F0623D" w:rsidTr="000F1DF9">
        <w:tc>
          <w:tcPr>
            <w:tcW w:w="2718" w:type="dxa"/>
          </w:tcPr>
          <w:p w:rsidR="00F0623D" w:rsidRPr="00BC7495" w:rsidRDefault="00F0623D" w:rsidP="000F1DF9">
            <w:pPr>
              <w:rPr>
                <w:rFonts w:cs="Times New Roman"/>
                <w:szCs w:val="24"/>
              </w:rPr>
            </w:pPr>
          </w:p>
        </w:tc>
        <w:sdt>
          <w:sdtPr>
            <w:rPr>
              <w:rFonts w:cs="Times New Roman"/>
              <w:szCs w:val="24"/>
            </w:rPr>
            <w:alias w:val="Date"/>
            <w:tag w:val="DateContentControl"/>
            <w:id w:val="1178081906"/>
            <w:lock w:val="sdtLocked"/>
            <w:placeholder>
              <w:docPart w:val="1166A60DF482435DB5E30E15D5D067DF"/>
            </w:placeholder>
            <w:date w:fullDate="2025-05-22T00:00:00Z">
              <w:dateFormat w:val="M/d/yyyy"/>
              <w:lid w:val="en-US"/>
              <w:storeMappedDataAs w:val="dateTime"/>
              <w:calendar w:val="gregorian"/>
            </w:date>
          </w:sdtPr>
          <w:sdtContent>
            <w:tc>
              <w:tcPr>
                <w:tcW w:w="6858" w:type="dxa"/>
              </w:tcPr>
              <w:p w:rsidR="00F0623D" w:rsidRPr="00FF6471" w:rsidRDefault="00F0623D" w:rsidP="000F1DF9">
                <w:pPr>
                  <w:jc w:val="right"/>
                  <w:rPr>
                    <w:rFonts w:cs="Times New Roman"/>
                    <w:szCs w:val="24"/>
                  </w:rPr>
                </w:pPr>
                <w:r>
                  <w:rPr>
                    <w:rFonts w:cs="Times New Roman"/>
                    <w:szCs w:val="24"/>
                  </w:rPr>
                  <w:t>5/22/2025</w:t>
                </w:r>
              </w:p>
            </w:tc>
          </w:sdtContent>
        </w:sdt>
      </w:tr>
      <w:tr w:rsidR="00F0623D" w:rsidTr="000F1DF9">
        <w:tc>
          <w:tcPr>
            <w:tcW w:w="2718" w:type="dxa"/>
          </w:tcPr>
          <w:p w:rsidR="00F0623D" w:rsidRPr="00BC7495" w:rsidRDefault="00F0623D" w:rsidP="000F1DF9">
            <w:pPr>
              <w:rPr>
                <w:rFonts w:cs="Times New Roman"/>
                <w:szCs w:val="24"/>
              </w:rPr>
            </w:pPr>
          </w:p>
        </w:tc>
        <w:sdt>
          <w:sdtPr>
            <w:rPr>
              <w:rFonts w:cs="Times New Roman"/>
              <w:szCs w:val="24"/>
            </w:rPr>
            <w:alias w:val="BA Version"/>
            <w:tag w:val="BAVersion"/>
            <w:id w:val="-1685590809"/>
            <w:lock w:val="sdtContentLocked"/>
            <w:placeholder>
              <w:docPart w:val="30DA5230C29348D29C35BD3D1B276F6B"/>
            </w:placeholder>
          </w:sdtPr>
          <w:sdtContent>
            <w:tc>
              <w:tcPr>
                <w:tcW w:w="6858" w:type="dxa"/>
              </w:tcPr>
              <w:p w:rsidR="00F0623D" w:rsidRPr="00FF6471" w:rsidRDefault="00F0623D" w:rsidP="000F1DF9">
                <w:pPr>
                  <w:jc w:val="right"/>
                  <w:rPr>
                    <w:rFonts w:cs="Times New Roman"/>
                    <w:szCs w:val="24"/>
                  </w:rPr>
                </w:pPr>
                <w:r>
                  <w:rPr>
                    <w:rFonts w:cs="Times New Roman"/>
                    <w:szCs w:val="24"/>
                  </w:rPr>
                  <w:t>Engrossed</w:t>
                </w:r>
              </w:p>
            </w:tc>
          </w:sdtContent>
        </w:sdt>
      </w:tr>
    </w:tbl>
    <w:p w:rsidR="00F0623D" w:rsidRPr="00FF6471" w:rsidRDefault="00F0623D" w:rsidP="000F1DF9">
      <w:pPr>
        <w:spacing w:after="0" w:line="240" w:lineRule="auto"/>
        <w:rPr>
          <w:rFonts w:cs="Times New Roman"/>
          <w:szCs w:val="24"/>
        </w:rPr>
      </w:pPr>
    </w:p>
    <w:p w:rsidR="00F0623D" w:rsidRPr="00FF6471" w:rsidRDefault="00F0623D" w:rsidP="000F1DF9">
      <w:pPr>
        <w:spacing w:after="0" w:line="240" w:lineRule="auto"/>
        <w:rPr>
          <w:rFonts w:cs="Times New Roman"/>
          <w:szCs w:val="24"/>
        </w:rPr>
      </w:pPr>
    </w:p>
    <w:p w:rsidR="00F0623D" w:rsidRPr="00FF6471" w:rsidRDefault="00F0623D"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F8B7ABA62554439F9085E8B258052032"/>
        </w:placeholder>
      </w:sdtPr>
      <w:sdtContent>
        <w:p w:rsidR="00F0623D" w:rsidRDefault="00F0623D"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23F39220AE2A41768258AC337AD77AC5"/>
        </w:placeholder>
      </w:sdtPr>
      <w:sdtEndPr>
        <w:rPr>
          <w:rFonts w:cs="Times New Roman"/>
          <w:szCs w:val="24"/>
        </w:rPr>
      </w:sdtEndPr>
      <w:sdtContent>
        <w:p w:rsidR="00F0623D" w:rsidRDefault="00F0623D" w:rsidP="003940E9">
          <w:pPr>
            <w:pStyle w:val="NormalWeb"/>
            <w:spacing w:before="0" w:beforeAutospacing="0" w:after="0" w:afterAutospacing="0"/>
            <w:jc w:val="both"/>
            <w:divId w:val="439379336"/>
            <w:rPr>
              <w:rFonts w:eastAsia="Times New Roman"/>
              <w:bCs/>
            </w:rPr>
          </w:pPr>
        </w:p>
        <w:p w:rsidR="00F0623D" w:rsidRDefault="00F0623D" w:rsidP="003940E9">
          <w:pPr>
            <w:pStyle w:val="NormalWeb"/>
            <w:spacing w:before="0" w:beforeAutospacing="0" w:after="0" w:afterAutospacing="0"/>
            <w:jc w:val="both"/>
            <w:divId w:val="439379336"/>
            <w:rPr>
              <w:color w:val="000000"/>
            </w:rPr>
          </w:pPr>
          <w:r w:rsidRPr="002A625F">
            <w:rPr>
              <w:color w:val="000000"/>
            </w:rPr>
            <w:t xml:space="preserve">The Texas Water Trust </w:t>
          </w:r>
          <w:r>
            <w:rPr>
              <w:color w:val="000000"/>
            </w:rPr>
            <w:t xml:space="preserve">(trust) </w:t>
          </w:r>
          <w:r w:rsidRPr="002A625F">
            <w:rPr>
              <w:color w:val="000000"/>
            </w:rPr>
            <w:t>was created to facilitate the voluntary dedication of water rights</w:t>
          </w:r>
          <w:r>
            <w:rPr>
              <w:color w:val="000000"/>
            </w:rPr>
            <w:t xml:space="preserve"> </w:t>
          </w:r>
          <w:r w:rsidRPr="002A625F">
            <w:rPr>
              <w:color w:val="000000"/>
            </w:rPr>
            <w:t>to</w:t>
          </w:r>
          <w:r>
            <w:rPr>
              <w:color w:val="000000"/>
            </w:rPr>
            <w:t xml:space="preserve"> </w:t>
          </w:r>
          <w:r w:rsidRPr="002A625F">
            <w:rPr>
              <w:color w:val="000000"/>
            </w:rPr>
            <w:t xml:space="preserve">support environmental and conservation efforts. Historically, the </w:t>
          </w:r>
          <w:r>
            <w:rPr>
              <w:color w:val="000000"/>
            </w:rPr>
            <w:t>t</w:t>
          </w:r>
          <w:r w:rsidRPr="002A625F">
            <w:rPr>
              <w:color w:val="000000"/>
            </w:rPr>
            <w:t>rust has primarily</w:t>
          </w:r>
          <w:r>
            <w:rPr>
              <w:color w:val="000000"/>
            </w:rPr>
            <w:t xml:space="preserve"> </w:t>
          </w:r>
          <w:r w:rsidRPr="002A625F">
            <w:rPr>
              <w:color w:val="000000"/>
            </w:rPr>
            <w:t>focused on surface water rights, which must undergo a review and approval process by</w:t>
          </w:r>
          <w:r>
            <w:rPr>
              <w:color w:val="000000"/>
            </w:rPr>
            <w:t xml:space="preserve"> </w:t>
          </w:r>
          <w:r w:rsidRPr="002A625F">
            <w:rPr>
              <w:color w:val="000000"/>
            </w:rPr>
            <w:t>the Texas Commission on Environmental Quality (TCEQ) in consultation with the Texas</w:t>
          </w:r>
          <w:r>
            <w:rPr>
              <w:color w:val="000000"/>
            </w:rPr>
            <w:t xml:space="preserve"> </w:t>
          </w:r>
          <w:r w:rsidRPr="002A625F">
            <w:rPr>
              <w:color w:val="000000"/>
            </w:rPr>
            <w:t>Water Development Board (TWDB) and the Texas Parks and Wildlife Department</w:t>
          </w:r>
          <w:r>
            <w:rPr>
              <w:color w:val="000000"/>
            </w:rPr>
            <w:t xml:space="preserve"> </w:t>
          </w:r>
          <w:r w:rsidRPr="002A625F">
            <w:rPr>
              <w:color w:val="000000"/>
            </w:rPr>
            <w:t>(TPWD). However, there has been no formal requirement for groundwater rights</w:t>
          </w:r>
          <w:r>
            <w:rPr>
              <w:color w:val="000000"/>
            </w:rPr>
            <w:t xml:space="preserve"> </w:t>
          </w:r>
          <w:r w:rsidRPr="002A625F">
            <w:rPr>
              <w:color w:val="000000"/>
            </w:rPr>
            <w:t xml:space="preserve">dedicated to the </w:t>
          </w:r>
          <w:r>
            <w:rPr>
              <w:color w:val="000000"/>
            </w:rPr>
            <w:t>t</w:t>
          </w:r>
          <w:r w:rsidRPr="002A625F">
            <w:rPr>
              <w:color w:val="000000"/>
            </w:rPr>
            <w:t>rust to undergo a similar review and approval process, creating a</w:t>
          </w:r>
          <w:r>
            <w:rPr>
              <w:color w:val="000000"/>
            </w:rPr>
            <w:t xml:space="preserve"> </w:t>
          </w:r>
          <w:r w:rsidRPr="002A625F">
            <w:rPr>
              <w:color w:val="000000"/>
            </w:rPr>
            <w:t>regulatory gap.</w:t>
          </w:r>
        </w:p>
        <w:p w:rsidR="00F0623D" w:rsidRPr="002A625F" w:rsidRDefault="00F0623D" w:rsidP="003940E9">
          <w:pPr>
            <w:pStyle w:val="NormalWeb"/>
            <w:spacing w:before="0" w:beforeAutospacing="0" w:after="0" w:afterAutospacing="0"/>
            <w:jc w:val="both"/>
            <w:divId w:val="439379336"/>
            <w:rPr>
              <w:color w:val="000000"/>
            </w:rPr>
          </w:pPr>
        </w:p>
        <w:p w:rsidR="00F0623D" w:rsidRDefault="00F0623D" w:rsidP="003940E9">
          <w:pPr>
            <w:pStyle w:val="NormalWeb"/>
            <w:spacing w:before="0" w:beforeAutospacing="0" w:after="0" w:afterAutospacing="0"/>
            <w:jc w:val="both"/>
            <w:divId w:val="439379336"/>
            <w:rPr>
              <w:color w:val="000000"/>
            </w:rPr>
          </w:pPr>
          <w:r w:rsidRPr="002A625F">
            <w:rPr>
              <w:color w:val="000000"/>
            </w:rPr>
            <w:t>Texas is increasingly reliant on groundwater resources, which provide more than 55</w:t>
          </w:r>
          <w:r>
            <w:rPr>
              <w:color w:val="000000"/>
            </w:rPr>
            <w:t xml:space="preserve"> percent</w:t>
          </w:r>
          <w:r w:rsidRPr="002A625F">
            <w:rPr>
              <w:color w:val="000000"/>
            </w:rPr>
            <w:t xml:space="preserve"> of</w:t>
          </w:r>
          <w:r>
            <w:rPr>
              <w:color w:val="000000"/>
            </w:rPr>
            <w:t xml:space="preserve"> </w:t>
          </w:r>
          <w:r w:rsidRPr="002A625F">
            <w:rPr>
              <w:color w:val="000000"/>
            </w:rPr>
            <w:t>the state's water supply. Given the critical role of groundwater in sustaining municipal,</w:t>
          </w:r>
          <w:r>
            <w:rPr>
              <w:color w:val="000000"/>
            </w:rPr>
            <w:t xml:space="preserve"> </w:t>
          </w:r>
          <w:r w:rsidRPr="002A625F">
            <w:rPr>
              <w:color w:val="000000"/>
            </w:rPr>
            <w:t>agricultural, and environmental water needs, ensuring proper regulatory oversight of</w:t>
          </w:r>
          <w:r>
            <w:rPr>
              <w:color w:val="000000"/>
            </w:rPr>
            <w:t xml:space="preserve"> </w:t>
          </w:r>
          <w:r w:rsidRPr="002A625F">
            <w:rPr>
              <w:color w:val="000000"/>
            </w:rPr>
            <w:t>groundwater dedications is essential for water conservation and long-term resource</w:t>
          </w:r>
          <w:r>
            <w:rPr>
              <w:color w:val="000000"/>
            </w:rPr>
            <w:t xml:space="preserve"> </w:t>
          </w:r>
          <w:r w:rsidRPr="002A625F">
            <w:rPr>
              <w:color w:val="000000"/>
            </w:rPr>
            <w:t>management. Without legislative action, the lack of a formal review process for</w:t>
          </w:r>
          <w:r>
            <w:rPr>
              <w:color w:val="000000"/>
            </w:rPr>
            <w:t xml:space="preserve"> </w:t>
          </w:r>
          <w:r w:rsidRPr="002A625F">
            <w:rPr>
              <w:color w:val="000000"/>
            </w:rPr>
            <w:t>groundwater dedications could lead to uncoordinated withdrawals, conflicting water use</w:t>
          </w:r>
          <w:r>
            <w:rPr>
              <w:color w:val="000000"/>
            </w:rPr>
            <w:t xml:space="preserve"> </w:t>
          </w:r>
          <w:r w:rsidRPr="002A625F">
            <w:rPr>
              <w:color w:val="000000"/>
            </w:rPr>
            <w:t>priorities, and unintended impacts on local water supplies.</w:t>
          </w:r>
        </w:p>
        <w:p w:rsidR="00F0623D" w:rsidRPr="002A625F" w:rsidRDefault="00F0623D" w:rsidP="003940E9">
          <w:pPr>
            <w:pStyle w:val="NormalWeb"/>
            <w:spacing w:before="0" w:beforeAutospacing="0" w:after="0" w:afterAutospacing="0"/>
            <w:jc w:val="both"/>
            <w:divId w:val="439379336"/>
            <w:rPr>
              <w:color w:val="000000"/>
            </w:rPr>
          </w:pPr>
        </w:p>
        <w:p w:rsidR="00F0623D" w:rsidRDefault="00F0623D" w:rsidP="003940E9">
          <w:pPr>
            <w:pStyle w:val="NormalWeb"/>
            <w:spacing w:before="0" w:beforeAutospacing="0" w:after="0" w:afterAutospacing="0"/>
            <w:jc w:val="both"/>
            <w:divId w:val="439379336"/>
            <w:rPr>
              <w:color w:val="000000"/>
            </w:rPr>
          </w:pPr>
          <w:r w:rsidRPr="002A625F">
            <w:rPr>
              <w:color w:val="000000"/>
            </w:rPr>
            <w:t>H</w:t>
          </w:r>
          <w:r>
            <w:rPr>
              <w:color w:val="000000"/>
            </w:rPr>
            <w:t>.</w:t>
          </w:r>
          <w:r w:rsidRPr="002A625F">
            <w:rPr>
              <w:color w:val="000000"/>
            </w:rPr>
            <w:t>B</w:t>
          </w:r>
          <w:r>
            <w:rPr>
              <w:color w:val="000000"/>
            </w:rPr>
            <w:t>.</w:t>
          </w:r>
          <w:r w:rsidRPr="002A625F">
            <w:rPr>
              <w:color w:val="000000"/>
            </w:rPr>
            <w:t xml:space="preserve"> 4530 would address this regulatory gap by requiring that all groundwater</w:t>
          </w:r>
          <w:r>
            <w:rPr>
              <w:color w:val="000000"/>
            </w:rPr>
            <w:t xml:space="preserve"> </w:t>
          </w:r>
          <w:r w:rsidRPr="002A625F">
            <w:rPr>
              <w:color w:val="000000"/>
            </w:rPr>
            <w:t xml:space="preserve">rights placed in the </w:t>
          </w:r>
          <w:r>
            <w:rPr>
              <w:color w:val="000000"/>
            </w:rPr>
            <w:t>trust</w:t>
          </w:r>
          <w:r w:rsidRPr="002A625F">
            <w:rPr>
              <w:color w:val="000000"/>
            </w:rPr>
            <w:t xml:space="preserve"> be reviewed and approved by the TWDB.</w:t>
          </w:r>
          <w:r>
            <w:rPr>
              <w:color w:val="000000"/>
            </w:rPr>
            <w:t xml:space="preserve"> </w:t>
          </w:r>
          <w:r w:rsidRPr="002A625F">
            <w:rPr>
              <w:color w:val="000000"/>
            </w:rPr>
            <w:t>Additionally, the bill ensures that local groundwater conservation districts or authorities</w:t>
          </w:r>
          <w:r>
            <w:rPr>
              <w:color w:val="000000"/>
            </w:rPr>
            <w:t xml:space="preserve"> </w:t>
          </w:r>
          <w:r w:rsidRPr="002A625F">
            <w:rPr>
              <w:color w:val="000000"/>
            </w:rPr>
            <w:t>are involved in the review and acknowledgment process, preserving regional oversight</w:t>
          </w:r>
          <w:r>
            <w:rPr>
              <w:color w:val="000000"/>
            </w:rPr>
            <w:t xml:space="preserve"> </w:t>
          </w:r>
          <w:r w:rsidRPr="002A625F">
            <w:rPr>
              <w:color w:val="000000"/>
            </w:rPr>
            <w:t>and coordination.</w:t>
          </w:r>
        </w:p>
        <w:p w:rsidR="00F0623D" w:rsidRPr="003940E9" w:rsidRDefault="00F0623D" w:rsidP="003940E9">
          <w:pPr>
            <w:pStyle w:val="NormalWeb"/>
            <w:spacing w:before="0" w:beforeAutospacing="0" w:after="0" w:afterAutospacing="0"/>
            <w:jc w:val="both"/>
            <w:divId w:val="439379336"/>
            <w:rPr>
              <w:color w:val="000000"/>
            </w:rPr>
          </w:pPr>
        </w:p>
      </w:sdtContent>
    </w:sdt>
    <w:p w:rsidR="00F0623D" w:rsidRDefault="00F0623D" w:rsidP="003940E9">
      <w:pPr>
        <w:spacing w:after="0" w:line="240" w:lineRule="auto"/>
        <w:jc w:val="both"/>
        <w:rPr>
          <w:rFonts w:cs="Times New Roman"/>
          <w:szCs w:val="24"/>
        </w:rPr>
      </w:pPr>
      <w:bookmarkStart w:id="0" w:name="EnrolledProposed"/>
      <w:bookmarkEnd w:id="0"/>
      <w:r>
        <w:rPr>
          <w:rFonts w:cs="Times New Roman"/>
          <w:szCs w:val="24"/>
        </w:rPr>
        <w:t xml:space="preserve">H.B. 4530 </w:t>
      </w:r>
      <w:bookmarkStart w:id="1" w:name="AmendsCurrentLaw"/>
      <w:bookmarkEnd w:id="1"/>
      <w:r>
        <w:rPr>
          <w:rFonts w:cs="Times New Roman"/>
          <w:szCs w:val="24"/>
        </w:rPr>
        <w:t>amends current law relating to the dedication and management of water rights placed in the Texas Water Trust.</w:t>
      </w:r>
    </w:p>
    <w:p w:rsidR="00F0623D" w:rsidRDefault="00F0623D" w:rsidP="003940E9">
      <w:pPr>
        <w:spacing w:after="0" w:line="240" w:lineRule="auto"/>
        <w:jc w:val="both"/>
        <w:rPr>
          <w:rFonts w:cs="Times New Roman"/>
          <w:szCs w:val="24"/>
        </w:rPr>
      </w:pPr>
    </w:p>
    <w:p w:rsidR="00F0623D" w:rsidRDefault="00F0623D" w:rsidP="003940E9">
      <w:pPr>
        <w:spacing w:after="0" w:line="240" w:lineRule="auto"/>
        <w:jc w:val="both"/>
        <w:rPr>
          <w:rFonts w:eastAsia="Times New Roman" w:cs="Times New Roman"/>
          <w:b/>
          <w:szCs w:val="24"/>
          <w:u w:val="single"/>
        </w:rPr>
      </w:pPr>
      <w:r>
        <w:rPr>
          <w:color w:val="000000"/>
        </w:rPr>
        <w:t>[Note: While the statutory reference in this bill is to the Texas Natural Resource Conservation Commission (TNRCC), the following amendments affect the Texas Commission on Environmental Quality (TCEQ), as the successor agency to TNRCC.]</w:t>
      </w:r>
    </w:p>
    <w:p w:rsidR="00F0623D" w:rsidRPr="003940E9" w:rsidRDefault="00F0623D" w:rsidP="003940E9">
      <w:pPr>
        <w:spacing w:after="0" w:line="240" w:lineRule="auto"/>
        <w:jc w:val="both"/>
        <w:rPr>
          <w:rFonts w:eastAsia="Times New Roman" w:cs="Times New Roman"/>
          <w:b/>
          <w:szCs w:val="24"/>
          <w:u w:val="single"/>
        </w:rPr>
      </w:pPr>
    </w:p>
    <w:p w:rsidR="00F0623D" w:rsidRPr="005C2A78" w:rsidRDefault="00F0623D" w:rsidP="003940E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1873CE3893394F4097EEC78D3F1C32D0"/>
          </w:placeholder>
        </w:sdtPr>
        <w:sdtContent>
          <w:r>
            <w:rPr>
              <w:rFonts w:eastAsia="Times New Roman" w:cs="Times New Roman"/>
              <w:b/>
              <w:szCs w:val="24"/>
              <w:u w:val="single"/>
            </w:rPr>
            <w:t>RULEMAKING AUTHORITY</w:t>
          </w:r>
        </w:sdtContent>
      </w:sdt>
    </w:p>
    <w:p w:rsidR="00F0623D" w:rsidRPr="006529C4" w:rsidRDefault="00F0623D" w:rsidP="003940E9">
      <w:pPr>
        <w:spacing w:after="0" w:line="240" w:lineRule="auto"/>
        <w:jc w:val="both"/>
        <w:rPr>
          <w:rFonts w:cs="Times New Roman"/>
          <w:szCs w:val="24"/>
        </w:rPr>
      </w:pPr>
    </w:p>
    <w:p w:rsidR="00F0623D" w:rsidRDefault="00F0623D" w:rsidP="003940E9">
      <w:pPr>
        <w:spacing w:after="0" w:line="240" w:lineRule="auto"/>
        <w:jc w:val="both"/>
        <w:rPr>
          <w:rFonts w:cs="Times New Roman"/>
          <w:szCs w:val="24"/>
        </w:rPr>
      </w:pPr>
      <w:r w:rsidRPr="0055382D">
        <w:rPr>
          <w:rFonts w:cs="Times New Roman"/>
          <w:szCs w:val="24"/>
        </w:rPr>
        <w:t>This bill does not expressly grant any additional rulemaking authority to a state officer, institution, or agenc</w:t>
      </w:r>
      <w:r>
        <w:rPr>
          <w:rFonts w:cs="Times New Roman"/>
          <w:szCs w:val="24"/>
        </w:rPr>
        <w:t>y</w:t>
      </w:r>
      <w:r w:rsidRPr="0055382D">
        <w:rPr>
          <w:rFonts w:cs="Times New Roman"/>
          <w:szCs w:val="24"/>
        </w:rPr>
        <w:t>.</w:t>
      </w:r>
    </w:p>
    <w:p w:rsidR="00F0623D" w:rsidRPr="006529C4" w:rsidRDefault="00F0623D" w:rsidP="003940E9">
      <w:pPr>
        <w:spacing w:after="0" w:line="240" w:lineRule="auto"/>
        <w:jc w:val="both"/>
        <w:rPr>
          <w:rFonts w:cs="Times New Roman"/>
          <w:szCs w:val="24"/>
        </w:rPr>
      </w:pPr>
    </w:p>
    <w:p w:rsidR="00F0623D" w:rsidRPr="005C2A78" w:rsidRDefault="00F0623D" w:rsidP="003940E9">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DFD57D1B092C4CED98815E675E75D5CE"/>
          </w:placeholder>
        </w:sdtPr>
        <w:sdtContent>
          <w:r>
            <w:rPr>
              <w:rFonts w:eastAsia="Times New Roman" w:cs="Times New Roman"/>
              <w:b/>
              <w:szCs w:val="24"/>
              <w:u w:val="single"/>
            </w:rPr>
            <w:t>SECTION BY SECTION ANALYSIS</w:t>
          </w:r>
        </w:sdtContent>
      </w:sdt>
    </w:p>
    <w:p w:rsidR="00F0623D" w:rsidRPr="005C2A78" w:rsidRDefault="00F0623D" w:rsidP="003940E9">
      <w:pPr>
        <w:spacing w:after="0" w:line="240" w:lineRule="auto"/>
        <w:jc w:val="both"/>
        <w:rPr>
          <w:rFonts w:eastAsia="Times New Roman" w:cs="Times New Roman"/>
          <w:szCs w:val="24"/>
        </w:rPr>
      </w:pPr>
    </w:p>
    <w:p w:rsidR="00F0623D" w:rsidRDefault="00F0623D" w:rsidP="003940E9">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Sections 12.028(b) and (c), Parks and Wildlife Code, as follows: </w:t>
      </w:r>
    </w:p>
    <w:p w:rsidR="00F0623D" w:rsidRDefault="00F0623D" w:rsidP="003940E9">
      <w:pPr>
        <w:spacing w:after="0" w:line="240" w:lineRule="auto"/>
        <w:jc w:val="both"/>
        <w:rPr>
          <w:rFonts w:eastAsia="Times New Roman" w:cs="Times New Roman"/>
          <w:szCs w:val="24"/>
        </w:rPr>
      </w:pPr>
    </w:p>
    <w:p w:rsidR="00F0623D" w:rsidRDefault="00F0623D" w:rsidP="003940E9">
      <w:pPr>
        <w:spacing w:after="0" w:line="240" w:lineRule="auto"/>
        <w:ind w:left="720"/>
        <w:jc w:val="both"/>
        <w:rPr>
          <w:rFonts w:eastAsia="Times New Roman" w:cs="Times New Roman"/>
          <w:szCs w:val="24"/>
        </w:rPr>
      </w:pPr>
      <w:r w:rsidRPr="003940E9">
        <w:rPr>
          <w:rFonts w:eastAsia="Times New Roman" w:cs="Times New Roman"/>
          <w:szCs w:val="24"/>
        </w:rPr>
        <w:t xml:space="preserve">(b) Requires the </w:t>
      </w:r>
      <w:r>
        <w:rPr>
          <w:rFonts w:eastAsia="Times New Roman" w:cs="Times New Roman"/>
          <w:szCs w:val="24"/>
        </w:rPr>
        <w:t xml:space="preserve">Parks and Wildlife </w:t>
      </w:r>
      <w:r w:rsidRPr="003940E9">
        <w:rPr>
          <w:rFonts w:eastAsia="Times New Roman" w:cs="Times New Roman"/>
          <w:szCs w:val="24"/>
        </w:rPr>
        <w:t xml:space="preserve">Department (TPWD), consistent with Section 11.0235(b) (relating to proving that the legislature encourages voluntary water and land stewardship to benefit water in this state), Water Code, and </w:t>
      </w:r>
      <w:r>
        <w:rPr>
          <w:rFonts w:eastAsia="Times New Roman" w:cs="Times New Roman"/>
          <w:szCs w:val="24"/>
        </w:rPr>
        <w:t xml:space="preserve">TPWD's </w:t>
      </w:r>
      <w:r w:rsidRPr="003940E9">
        <w:rPr>
          <w:rFonts w:eastAsia="Times New Roman" w:cs="Times New Roman"/>
          <w:szCs w:val="24"/>
        </w:rPr>
        <w:t>duties and responsibilities, to encourage and facilitate the dedication of surface water rights in the Texas Water Trust</w:t>
      </w:r>
      <w:r>
        <w:rPr>
          <w:rFonts w:eastAsia="Times New Roman" w:cs="Times New Roman"/>
          <w:szCs w:val="24"/>
        </w:rPr>
        <w:t xml:space="preserve"> (trust)</w:t>
      </w:r>
      <w:r w:rsidRPr="003940E9">
        <w:rPr>
          <w:rFonts w:eastAsia="Times New Roman" w:cs="Times New Roman"/>
          <w:szCs w:val="24"/>
        </w:rPr>
        <w:t xml:space="preserve"> through lease, donation, purchase, or other means of voluntary transfer for environmental needs, including for the purpose of maintaining or improving certain</w:t>
      </w:r>
      <w:r>
        <w:rPr>
          <w:rFonts w:eastAsia="Times New Roman" w:cs="Times New Roman"/>
          <w:szCs w:val="24"/>
        </w:rPr>
        <w:t xml:space="preserve"> environmental factors.</w:t>
      </w:r>
    </w:p>
    <w:p w:rsidR="00F0623D" w:rsidRDefault="00F0623D" w:rsidP="003940E9">
      <w:pPr>
        <w:spacing w:after="0" w:line="240" w:lineRule="auto"/>
        <w:ind w:left="720"/>
        <w:jc w:val="both"/>
        <w:rPr>
          <w:rFonts w:eastAsia="Times New Roman" w:cs="Times New Roman"/>
          <w:szCs w:val="24"/>
        </w:rPr>
      </w:pPr>
    </w:p>
    <w:p w:rsidR="00F0623D" w:rsidRPr="005C2A78" w:rsidRDefault="00F0623D" w:rsidP="003940E9">
      <w:pPr>
        <w:spacing w:after="0" w:line="240" w:lineRule="auto"/>
        <w:ind w:left="720"/>
        <w:jc w:val="both"/>
        <w:rPr>
          <w:rFonts w:eastAsia="Times New Roman" w:cs="Times New Roman"/>
          <w:szCs w:val="24"/>
        </w:rPr>
      </w:pPr>
      <w:r>
        <w:rPr>
          <w:rFonts w:eastAsia="Times New Roman" w:cs="Times New Roman"/>
          <w:szCs w:val="24"/>
        </w:rPr>
        <w:t>(c) Makes a conforming change to this subsection.</w:t>
      </w:r>
    </w:p>
    <w:p w:rsidR="00F0623D" w:rsidRPr="005C2A78" w:rsidRDefault="00F0623D" w:rsidP="003940E9">
      <w:pPr>
        <w:spacing w:after="0" w:line="240" w:lineRule="auto"/>
        <w:jc w:val="both"/>
        <w:rPr>
          <w:rFonts w:eastAsia="Times New Roman" w:cs="Times New Roman"/>
          <w:szCs w:val="24"/>
        </w:rPr>
      </w:pPr>
    </w:p>
    <w:p w:rsidR="00F0623D" w:rsidRDefault="00F0623D" w:rsidP="003940E9">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Amends Section </w:t>
      </w:r>
      <w:r w:rsidRPr="003940E9">
        <w:rPr>
          <w:rFonts w:eastAsia="Times New Roman" w:cs="Times New Roman"/>
          <w:szCs w:val="24"/>
        </w:rPr>
        <w:t>15.7031, Water Code, by amending Subsections (c) and (e) and adding Subsection (c-1)</w:t>
      </w:r>
      <w:r>
        <w:rPr>
          <w:rFonts w:eastAsia="Times New Roman" w:cs="Times New Roman"/>
          <w:szCs w:val="24"/>
        </w:rPr>
        <w:t xml:space="preserve">, </w:t>
      </w:r>
      <w:r w:rsidRPr="003940E9">
        <w:rPr>
          <w:rFonts w:eastAsia="Times New Roman" w:cs="Times New Roman"/>
          <w:szCs w:val="24"/>
        </w:rPr>
        <w:t>as follows:</w:t>
      </w:r>
      <w:r>
        <w:rPr>
          <w:rFonts w:eastAsia="Times New Roman" w:cs="Times New Roman"/>
          <w:szCs w:val="24"/>
        </w:rPr>
        <w:t xml:space="preserve"> </w:t>
      </w:r>
    </w:p>
    <w:p w:rsidR="00F0623D" w:rsidRDefault="00F0623D" w:rsidP="003940E9">
      <w:pPr>
        <w:spacing w:after="0" w:line="240" w:lineRule="auto"/>
        <w:jc w:val="both"/>
        <w:rPr>
          <w:rFonts w:eastAsia="Times New Roman" w:cs="Times New Roman"/>
          <w:szCs w:val="24"/>
        </w:rPr>
      </w:pPr>
    </w:p>
    <w:p w:rsidR="00F0623D" w:rsidRDefault="00F0623D" w:rsidP="003940E9">
      <w:pPr>
        <w:spacing w:after="0" w:line="240" w:lineRule="auto"/>
        <w:ind w:left="720"/>
        <w:jc w:val="both"/>
        <w:rPr>
          <w:rFonts w:eastAsia="Times New Roman" w:cs="Times New Roman"/>
          <w:szCs w:val="24"/>
        </w:rPr>
      </w:pPr>
      <w:r w:rsidRPr="003940E9">
        <w:rPr>
          <w:rFonts w:eastAsia="Times New Roman" w:cs="Times New Roman"/>
          <w:szCs w:val="24"/>
        </w:rPr>
        <w:t xml:space="preserve">(c) Requires that the dedication of any surface water rights placed in trust be reviewed and approved by Texas Natural Resource Conservation Commission, in consultation with the </w:t>
      </w:r>
      <w:r>
        <w:rPr>
          <w:rFonts w:eastAsia="Times New Roman" w:cs="Times New Roman"/>
          <w:szCs w:val="24"/>
        </w:rPr>
        <w:t>Texas Water Development Board (TWDP)</w:t>
      </w:r>
      <w:r w:rsidRPr="003940E9">
        <w:rPr>
          <w:rFonts w:eastAsia="Times New Roman" w:cs="Times New Roman"/>
          <w:szCs w:val="24"/>
        </w:rPr>
        <w:t xml:space="preserve"> and TPWD.</w:t>
      </w:r>
      <w:r>
        <w:rPr>
          <w:rFonts w:eastAsia="Times New Roman" w:cs="Times New Roman"/>
          <w:szCs w:val="24"/>
        </w:rPr>
        <w:t xml:space="preserve"> Makes conforming and nonsubstantive changes. </w:t>
      </w:r>
    </w:p>
    <w:p w:rsidR="00F0623D" w:rsidRDefault="00F0623D" w:rsidP="003940E9">
      <w:pPr>
        <w:spacing w:after="0" w:line="240" w:lineRule="auto"/>
        <w:ind w:left="720"/>
        <w:jc w:val="both"/>
        <w:rPr>
          <w:rFonts w:eastAsia="Times New Roman" w:cs="Times New Roman"/>
          <w:szCs w:val="24"/>
        </w:rPr>
      </w:pPr>
    </w:p>
    <w:p w:rsidR="00F0623D" w:rsidRPr="003940E9" w:rsidRDefault="00F0623D" w:rsidP="003940E9">
      <w:pPr>
        <w:spacing w:after="0" w:line="240" w:lineRule="auto"/>
        <w:ind w:left="720"/>
        <w:jc w:val="both"/>
        <w:rPr>
          <w:rFonts w:eastAsia="Times New Roman" w:cs="Times New Roman"/>
          <w:szCs w:val="24"/>
          <w:highlight w:val="yellow"/>
        </w:rPr>
      </w:pPr>
      <w:r w:rsidRPr="003940E9">
        <w:rPr>
          <w:rFonts w:eastAsia="Times New Roman" w:cs="Times New Roman"/>
          <w:szCs w:val="24"/>
        </w:rPr>
        <w:t xml:space="preserve">(c-1) Requires that the dedication of any groundwater rights placed in trust be reviewed and approved by </w:t>
      </w:r>
      <w:r>
        <w:rPr>
          <w:rFonts w:eastAsia="Times New Roman" w:cs="Times New Roman"/>
          <w:szCs w:val="24"/>
        </w:rPr>
        <w:t>TWDP</w:t>
      </w:r>
      <w:r w:rsidRPr="003940E9">
        <w:rPr>
          <w:rFonts w:eastAsia="Times New Roman" w:cs="Times New Roman"/>
          <w:szCs w:val="24"/>
        </w:rPr>
        <w:t xml:space="preserve">. Requires </w:t>
      </w:r>
      <w:r>
        <w:rPr>
          <w:rFonts w:eastAsia="Times New Roman" w:cs="Times New Roman"/>
          <w:szCs w:val="24"/>
        </w:rPr>
        <w:t>TWDP</w:t>
      </w:r>
      <w:r w:rsidRPr="003940E9">
        <w:rPr>
          <w:rFonts w:eastAsia="Times New Roman" w:cs="Times New Roman"/>
          <w:szCs w:val="24"/>
        </w:rPr>
        <w:t xml:space="preserve"> to provide notice of the dedication to any district or authority that was created under Section 52 (Restrictions on Lending Credit or Making Grants by Political Corporations or Political Subdivisions; Authorized Bonds</w:t>
      </w:r>
      <w:r>
        <w:rPr>
          <w:rFonts w:eastAsia="Times New Roman" w:cs="Times New Roman"/>
          <w:szCs w:val="24"/>
        </w:rPr>
        <w:t>;  Investment of Funds</w:t>
      </w:r>
      <w:r w:rsidRPr="003940E9">
        <w:rPr>
          <w:rFonts w:eastAsia="Times New Roman" w:cs="Times New Roman"/>
          <w:szCs w:val="24"/>
        </w:rPr>
        <w:t>), Article III (Legislative Department), or Section 59 (Conservation and Development of Natural Resources; Development of Parks and Recreational Facilities; Conservation and Reclamation Districts; Indebtedness and Taxation Authorized), Article XVI (General Provisions), Texas Constitution</w:t>
      </w:r>
      <w:r>
        <w:rPr>
          <w:rFonts w:eastAsia="Times New Roman" w:cs="Times New Roman"/>
          <w:szCs w:val="24"/>
        </w:rPr>
        <w:t>,</w:t>
      </w:r>
      <w:r w:rsidRPr="003940E9">
        <w:rPr>
          <w:rFonts w:eastAsia="Times New Roman" w:cs="Times New Roman"/>
          <w:szCs w:val="24"/>
        </w:rPr>
        <w:t xml:space="preserve"> and has the authority to regulate the spacing of or production from water wells located in the aquifer, subdivision of the aquifer, or geologic stratum in which the groundwater that is the subject of the groundwater rights is located.</w:t>
      </w:r>
    </w:p>
    <w:p w:rsidR="00F0623D" w:rsidRDefault="00F0623D" w:rsidP="003940E9">
      <w:pPr>
        <w:spacing w:after="0" w:line="240" w:lineRule="auto"/>
        <w:ind w:left="720"/>
        <w:jc w:val="both"/>
        <w:rPr>
          <w:rFonts w:eastAsia="Times New Roman" w:cs="Times New Roman"/>
          <w:szCs w:val="24"/>
        </w:rPr>
      </w:pPr>
    </w:p>
    <w:p w:rsidR="00F0623D" w:rsidRPr="005C2A78" w:rsidRDefault="00F0623D" w:rsidP="003940E9">
      <w:pPr>
        <w:spacing w:after="0" w:line="240" w:lineRule="auto"/>
        <w:ind w:left="720"/>
        <w:jc w:val="both"/>
        <w:rPr>
          <w:rFonts w:eastAsia="Times New Roman" w:cs="Times New Roman"/>
          <w:szCs w:val="24"/>
        </w:rPr>
      </w:pPr>
      <w:r>
        <w:rPr>
          <w:rFonts w:eastAsia="Times New Roman" w:cs="Times New Roman"/>
          <w:szCs w:val="24"/>
        </w:rPr>
        <w:t xml:space="preserve">(e) Makes a conforming change to this subsection. </w:t>
      </w:r>
    </w:p>
    <w:p w:rsidR="00F0623D" w:rsidRPr="005C2A78" w:rsidRDefault="00F0623D" w:rsidP="003940E9">
      <w:pPr>
        <w:spacing w:after="0" w:line="240" w:lineRule="auto"/>
        <w:jc w:val="both"/>
        <w:rPr>
          <w:rFonts w:eastAsia="Times New Roman" w:cs="Times New Roman"/>
          <w:szCs w:val="24"/>
        </w:rPr>
      </w:pPr>
    </w:p>
    <w:p w:rsidR="00F0623D" w:rsidRPr="00C8671F" w:rsidRDefault="00F0623D" w:rsidP="003940E9">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 xml:space="preserve">Effective date: September 1, 2025. </w:t>
      </w:r>
    </w:p>
    <w:sectPr w:rsidR="00F0623D"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02F66" w:rsidRDefault="00F02F66" w:rsidP="000F1DF9">
      <w:pPr>
        <w:spacing w:after="0" w:line="240" w:lineRule="auto"/>
      </w:pPr>
      <w:r>
        <w:separator/>
      </w:r>
    </w:p>
  </w:endnote>
  <w:endnote w:type="continuationSeparator" w:id="0">
    <w:p w:rsidR="00F02F66" w:rsidRDefault="00F02F66"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F02F66"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F0623D">
                <w:rPr>
                  <w:sz w:val="20"/>
                  <w:szCs w:val="20"/>
                </w:rPr>
                <w:t>CES</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F0623D">
                <w:rPr>
                  <w:sz w:val="20"/>
                  <w:szCs w:val="20"/>
                </w:rPr>
                <w:t>H.B. 4530</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F0623D">
                <w:rPr>
                  <w:sz w:val="20"/>
                  <w:szCs w:val="20"/>
                </w:rPr>
                <w:t>89(R)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F02F66"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02F66" w:rsidRDefault="00F02F66" w:rsidP="000F1DF9">
      <w:pPr>
        <w:spacing w:after="0" w:line="240" w:lineRule="auto"/>
      </w:pPr>
      <w:r>
        <w:separator/>
      </w:r>
    </w:p>
  </w:footnote>
  <w:footnote w:type="continuationSeparator" w:id="0">
    <w:p w:rsidR="00F02F66" w:rsidRDefault="00F02F66"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9A3CF7"/>
    <w:rsid w:val="00A64420"/>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02F66"/>
    <w:rsid w:val="00F0623D"/>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03DC80"/>
  <w15:docId w15:val="{E6287420-F0E3-4753-B9DA-295A13BAA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unhideWhenUsed/>
    <w:rsid w:val="00F0623D"/>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9379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330272D3FA8649568FD1DB754624F449"/>
        <w:category>
          <w:name w:val="General"/>
          <w:gallery w:val="placeholder"/>
        </w:category>
        <w:types>
          <w:type w:val="bbPlcHdr"/>
        </w:types>
        <w:behaviors>
          <w:behavior w:val="content"/>
        </w:behaviors>
        <w:guid w:val="{9859E882-6A06-44AA-803C-B57A2BFB6030}"/>
      </w:docPartPr>
      <w:docPartBody>
        <w:p w:rsidR="00C52094" w:rsidRDefault="00C52094"/>
      </w:docPartBody>
    </w:docPart>
    <w:docPart>
      <w:docPartPr>
        <w:name w:val="C18BD9BA07D64668BDA2329304DEF892"/>
        <w:category>
          <w:name w:val="General"/>
          <w:gallery w:val="placeholder"/>
        </w:category>
        <w:types>
          <w:type w:val="bbPlcHdr"/>
        </w:types>
        <w:behaviors>
          <w:behavior w:val="content"/>
        </w:behaviors>
        <w:guid w:val="{17982221-7D91-4501-9F75-937682D15B0A}"/>
      </w:docPartPr>
      <w:docPartBody>
        <w:p w:rsidR="00C52094" w:rsidRDefault="00C52094"/>
      </w:docPartBody>
    </w:docPart>
    <w:docPart>
      <w:docPartPr>
        <w:name w:val="6261C3A3FB13427A91088120EABF227C"/>
        <w:category>
          <w:name w:val="General"/>
          <w:gallery w:val="placeholder"/>
        </w:category>
        <w:types>
          <w:type w:val="bbPlcHdr"/>
        </w:types>
        <w:behaviors>
          <w:behavior w:val="content"/>
        </w:behaviors>
        <w:guid w:val="{E500E3C0-3825-4578-9B35-2F49919605F8}"/>
      </w:docPartPr>
      <w:docPartBody>
        <w:p w:rsidR="00C52094" w:rsidRDefault="00C52094"/>
      </w:docPartBody>
    </w:docPart>
    <w:docPart>
      <w:docPartPr>
        <w:name w:val="8F7484F10F9C4740A7C4889538678EE3"/>
        <w:category>
          <w:name w:val="General"/>
          <w:gallery w:val="placeholder"/>
        </w:category>
        <w:types>
          <w:type w:val="bbPlcHdr"/>
        </w:types>
        <w:behaviors>
          <w:behavior w:val="content"/>
        </w:behaviors>
        <w:guid w:val="{92F22496-40A0-42E6-9FF2-08FDF5BF086B}"/>
      </w:docPartPr>
      <w:docPartBody>
        <w:p w:rsidR="00C52094" w:rsidRDefault="00C52094"/>
      </w:docPartBody>
    </w:docPart>
    <w:docPart>
      <w:docPartPr>
        <w:name w:val="F06BBB3803C748A4AC5C2811E6B95B1F"/>
        <w:category>
          <w:name w:val="General"/>
          <w:gallery w:val="placeholder"/>
        </w:category>
        <w:types>
          <w:type w:val="bbPlcHdr"/>
        </w:types>
        <w:behaviors>
          <w:behavior w:val="content"/>
        </w:behaviors>
        <w:guid w:val="{A803800A-5626-421B-9776-D8B595B5DCA4}"/>
      </w:docPartPr>
      <w:docPartBody>
        <w:p w:rsidR="00C52094" w:rsidRDefault="00C52094"/>
      </w:docPartBody>
    </w:docPart>
    <w:docPart>
      <w:docPartPr>
        <w:name w:val="FAF7F9B2E24949478D29D2EA8882C620"/>
        <w:category>
          <w:name w:val="General"/>
          <w:gallery w:val="placeholder"/>
        </w:category>
        <w:types>
          <w:type w:val="bbPlcHdr"/>
        </w:types>
        <w:behaviors>
          <w:behavior w:val="content"/>
        </w:behaviors>
        <w:guid w:val="{7BF7441C-3DB1-466A-85C7-D4581B808D68}"/>
      </w:docPartPr>
      <w:docPartBody>
        <w:p w:rsidR="00C52094" w:rsidRDefault="00C52094"/>
      </w:docPartBody>
    </w:docPart>
    <w:docPart>
      <w:docPartPr>
        <w:name w:val="D8BB338BF74A4C36AD52DC0221FBD74B"/>
        <w:category>
          <w:name w:val="General"/>
          <w:gallery w:val="placeholder"/>
        </w:category>
        <w:types>
          <w:type w:val="bbPlcHdr"/>
        </w:types>
        <w:behaviors>
          <w:behavior w:val="content"/>
        </w:behaviors>
        <w:guid w:val="{FA0045DB-39A2-4635-A44B-2BFCD8234276}"/>
      </w:docPartPr>
      <w:docPartBody>
        <w:p w:rsidR="00C52094" w:rsidRDefault="00C52094"/>
      </w:docPartBody>
    </w:docPart>
    <w:docPart>
      <w:docPartPr>
        <w:name w:val="26B9159D92D041069FBE896F164F52CD"/>
        <w:category>
          <w:name w:val="General"/>
          <w:gallery w:val="placeholder"/>
        </w:category>
        <w:types>
          <w:type w:val="bbPlcHdr"/>
        </w:types>
        <w:behaviors>
          <w:behavior w:val="content"/>
        </w:behaviors>
        <w:guid w:val="{C6AE6726-8B9A-415F-B2A0-0DCC51AB1A11}"/>
      </w:docPartPr>
      <w:docPartBody>
        <w:p w:rsidR="00C52094" w:rsidRDefault="00C52094"/>
      </w:docPartBody>
    </w:docPart>
    <w:docPart>
      <w:docPartPr>
        <w:name w:val="A6C69E2AAD4B41CB84AD15DBA372D2A8"/>
        <w:category>
          <w:name w:val="General"/>
          <w:gallery w:val="placeholder"/>
        </w:category>
        <w:types>
          <w:type w:val="bbPlcHdr"/>
        </w:types>
        <w:behaviors>
          <w:behavior w:val="content"/>
        </w:behaviors>
        <w:guid w:val="{E5A3CBDE-3A31-436A-90FB-EB235A5FF614}"/>
      </w:docPartPr>
      <w:docPartBody>
        <w:p w:rsidR="00C52094" w:rsidRDefault="00C52094"/>
      </w:docPartBody>
    </w:docPart>
    <w:docPart>
      <w:docPartPr>
        <w:name w:val="1166A60DF482435DB5E30E15D5D067DF"/>
        <w:category>
          <w:name w:val="General"/>
          <w:gallery w:val="placeholder"/>
        </w:category>
        <w:types>
          <w:type w:val="bbPlcHdr"/>
        </w:types>
        <w:behaviors>
          <w:behavior w:val="content"/>
        </w:behaviors>
        <w:guid w:val="{7F98A6C5-0988-449E-AF33-958191AD9F0A}"/>
      </w:docPartPr>
      <w:docPartBody>
        <w:p w:rsidR="00C52094" w:rsidRDefault="007C3EB9" w:rsidP="007C3EB9">
          <w:pPr>
            <w:pStyle w:val="1166A60DF482435DB5E30E15D5D067DF"/>
          </w:pPr>
          <w:r w:rsidRPr="00A30DD1">
            <w:rPr>
              <w:rStyle w:val="PlaceholderText"/>
            </w:rPr>
            <w:t>Click here to enter a date.</w:t>
          </w:r>
        </w:p>
      </w:docPartBody>
    </w:docPart>
    <w:docPart>
      <w:docPartPr>
        <w:name w:val="30DA5230C29348D29C35BD3D1B276F6B"/>
        <w:category>
          <w:name w:val="General"/>
          <w:gallery w:val="placeholder"/>
        </w:category>
        <w:types>
          <w:type w:val="bbPlcHdr"/>
        </w:types>
        <w:behaviors>
          <w:behavior w:val="content"/>
        </w:behaviors>
        <w:guid w:val="{33A85A78-967B-4266-8E45-0960CD3CC8F3}"/>
      </w:docPartPr>
      <w:docPartBody>
        <w:p w:rsidR="00C52094" w:rsidRDefault="00C52094"/>
      </w:docPartBody>
    </w:docPart>
    <w:docPart>
      <w:docPartPr>
        <w:name w:val="F8B7ABA62554439F9085E8B258052032"/>
        <w:category>
          <w:name w:val="General"/>
          <w:gallery w:val="placeholder"/>
        </w:category>
        <w:types>
          <w:type w:val="bbPlcHdr"/>
        </w:types>
        <w:behaviors>
          <w:behavior w:val="content"/>
        </w:behaviors>
        <w:guid w:val="{B973E285-49F6-462B-9DA6-27042AD02242}"/>
      </w:docPartPr>
      <w:docPartBody>
        <w:p w:rsidR="00C52094" w:rsidRDefault="00C52094"/>
      </w:docPartBody>
    </w:docPart>
    <w:docPart>
      <w:docPartPr>
        <w:name w:val="23F39220AE2A41768258AC337AD77AC5"/>
        <w:category>
          <w:name w:val="General"/>
          <w:gallery w:val="placeholder"/>
        </w:category>
        <w:types>
          <w:type w:val="bbPlcHdr"/>
        </w:types>
        <w:behaviors>
          <w:behavior w:val="content"/>
        </w:behaviors>
        <w:guid w:val="{44F3E8E2-4F30-46C9-87F4-AF93B270DA03}"/>
      </w:docPartPr>
      <w:docPartBody>
        <w:p w:rsidR="00C52094" w:rsidRDefault="007C3EB9" w:rsidP="007C3EB9">
          <w:pPr>
            <w:pStyle w:val="23F39220AE2A41768258AC337AD77AC5"/>
          </w:pPr>
          <w:r>
            <w:rPr>
              <w:rFonts w:eastAsia="Times New Roman" w:cs="Times New Roman"/>
              <w:bCs/>
            </w:rPr>
            <w:t xml:space="preserve"> </w:t>
          </w:r>
        </w:p>
      </w:docPartBody>
    </w:docPart>
    <w:docPart>
      <w:docPartPr>
        <w:name w:val="1873CE3893394F4097EEC78D3F1C32D0"/>
        <w:category>
          <w:name w:val="General"/>
          <w:gallery w:val="placeholder"/>
        </w:category>
        <w:types>
          <w:type w:val="bbPlcHdr"/>
        </w:types>
        <w:behaviors>
          <w:behavior w:val="content"/>
        </w:behaviors>
        <w:guid w:val="{8ADC3A48-29ED-4F2B-B68A-BA74A61488E8}"/>
      </w:docPartPr>
      <w:docPartBody>
        <w:p w:rsidR="00C52094" w:rsidRDefault="00C52094"/>
      </w:docPartBody>
    </w:docPart>
    <w:docPart>
      <w:docPartPr>
        <w:name w:val="DFD57D1B092C4CED98815E675E75D5CE"/>
        <w:category>
          <w:name w:val="General"/>
          <w:gallery w:val="placeholder"/>
        </w:category>
        <w:types>
          <w:type w:val="bbPlcHdr"/>
        </w:types>
        <w:behaviors>
          <w:behavior w:val="content"/>
        </w:behaviors>
        <w:guid w:val="{A966A13F-FF2B-4755-BDC0-F65C38E2B113}"/>
      </w:docPartPr>
      <w:docPartBody>
        <w:p w:rsidR="00C52094" w:rsidRDefault="00C5209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7C3EB9"/>
    <w:rsid w:val="008C55F7"/>
    <w:rsid w:val="0090598B"/>
    <w:rsid w:val="00984D6C"/>
    <w:rsid w:val="009A3CF7"/>
    <w:rsid w:val="00A54AD6"/>
    <w:rsid w:val="00A57564"/>
    <w:rsid w:val="00B252A4"/>
    <w:rsid w:val="00B5530B"/>
    <w:rsid w:val="00C129E8"/>
    <w:rsid w:val="00C52094"/>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C3EB9"/>
    <w:rPr>
      <w:color w:val="808080"/>
    </w:rPr>
  </w:style>
  <w:style w:type="paragraph" w:customStyle="1" w:styleId="1166A60DF482435DB5E30E15D5D067DF">
    <w:name w:val="1166A60DF482435DB5E30E15D5D067DF"/>
    <w:rsid w:val="007C3EB9"/>
    <w:pPr>
      <w:spacing w:after="160" w:line="278" w:lineRule="auto"/>
    </w:pPr>
    <w:rPr>
      <w:kern w:val="2"/>
      <w:sz w:val="24"/>
      <w:szCs w:val="24"/>
      <w14:ligatures w14:val="standardContextual"/>
    </w:rPr>
  </w:style>
  <w:style w:type="paragraph" w:customStyle="1" w:styleId="23F39220AE2A41768258AC337AD77AC5">
    <w:name w:val="23F39220AE2A41768258AC337AD77AC5"/>
    <w:rsid w:val="007C3EB9"/>
    <w:pPr>
      <w:spacing w:after="160" w:line="278" w:lineRule="auto"/>
    </w:pPr>
    <w:rPr>
      <w:kern w:val="2"/>
      <w:sz w:val="24"/>
      <w:szCs w:val="24"/>
      <w14:ligatures w14:val="standardContextual"/>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650</Words>
  <Characters>3705</Characters>
  <Application>Microsoft Office Word</Application>
  <DocSecurity>0</DocSecurity>
  <Lines>30</Lines>
  <Paragraphs>8</Paragraphs>
  <ScaleCrop>false</ScaleCrop>
  <Company>Texas Legislative Council</Company>
  <LinksUpToDate>false</LinksUpToDate>
  <CharactersWithSpaces>4347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Carl Svahn</cp:lastModifiedBy>
  <cp:revision>161</cp:revision>
  <dcterms:created xsi:type="dcterms:W3CDTF">2015-05-29T14:24:00Z</dcterms:created>
  <dcterms:modified xsi:type="dcterms:W3CDTF">2025-05-22T20:20:00Z</dcterms:modified>
</cp:coreProperties>
</file>

<file path=docProps/custom.xml><?xml version="1.0" encoding="utf-8"?>
<op:Properties xmlns:vt="http://schemas.openxmlformats.org/officeDocument/2006/docPropsVTypes" xmlns:op="http://schemas.openxmlformats.org/officeDocument/2006/custom-properties"/>
</file>