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549DA" w:rsidRDefault="008549D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8DA38BF383648BEB90116EE9A16B920"/>
          </w:placeholder>
        </w:sdtPr>
        <w:sdtContent>
          <w:r w:rsidRPr="005C2A78">
            <w:rPr>
              <w:rFonts w:cs="Times New Roman"/>
              <w:b/>
              <w:szCs w:val="24"/>
              <w:u w:val="single"/>
            </w:rPr>
            <w:t>BILL ANALYSIS</w:t>
          </w:r>
        </w:sdtContent>
      </w:sdt>
    </w:p>
    <w:p w:rsidR="008549DA" w:rsidRPr="00585C31" w:rsidRDefault="008549DA" w:rsidP="000F1DF9">
      <w:pPr>
        <w:spacing w:after="0" w:line="240" w:lineRule="auto"/>
        <w:rPr>
          <w:rFonts w:cs="Times New Roman"/>
          <w:szCs w:val="24"/>
        </w:rPr>
      </w:pPr>
    </w:p>
    <w:p w:rsidR="008549DA" w:rsidRPr="00585C31" w:rsidRDefault="008549D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549DA" w:rsidTr="000F1DF9">
        <w:tc>
          <w:tcPr>
            <w:tcW w:w="2718" w:type="dxa"/>
          </w:tcPr>
          <w:p w:rsidR="008549DA" w:rsidRPr="005C2A78" w:rsidRDefault="008549DA" w:rsidP="006D756B">
            <w:pPr>
              <w:rPr>
                <w:rFonts w:cs="Times New Roman"/>
                <w:szCs w:val="24"/>
              </w:rPr>
            </w:pPr>
            <w:sdt>
              <w:sdtPr>
                <w:rPr>
                  <w:rFonts w:cs="Times New Roman"/>
                  <w:szCs w:val="24"/>
                </w:rPr>
                <w:alias w:val="Agency Title"/>
                <w:tag w:val="AgencyTitleContentControl"/>
                <w:id w:val="1920747753"/>
                <w:lock w:val="sdtContentLocked"/>
                <w:placeholder>
                  <w:docPart w:val="9C6C63F30BB643F9B906435A355A391B"/>
                </w:placeholder>
              </w:sdtPr>
              <w:sdtEndPr>
                <w:rPr>
                  <w:rFonts w:cstheme="minorBidi"/>
                  <w:szCs w:val="22"/>
                </w:rPr>
              </w:sdtEndPr>
              <w:sdtContent>
                <w:r>
                  <w:rPr>
                    <w:rFonts w:cs="Times New Roman"/>
                    <w:szCs w:val="24"/>
                  </w:rPr>
                  <w:t>Senate Research Center</w:t>
                </w:r>
              </w:sdtContent>
            </w:sdt>
          </w:p>
        </w:tc>
        <w:tc>
          <w:tcPr>
            <w:tcW w:w="6858" w:type="dxa"/>
          </w:tcPr>
          <w:p w:rsidR="008549DA" w:rsidRPr="00FF6471" w:rsidRDefault="008549DA" w:rsidP="000F1DF9">
            <w:pPr>
              <w:jc w:val="right"/>
              <w:rPr>
                <w:rFonts w:cs="Times New Roman"/>
                <w:szCs w:val="24"/>
              </w:rPr>
            </w:pPr>
            <w:sdt>
              <w:sdtPr>
                <w:rPr>
                  <w:rFonts w:cs="Times New Roman"/>
                  <w:szCs w:val="24"/>
                </w:rPr>
                <w:alias w:val="Bill Number"/>
                <w:tag w:val="BillNumberOne"/>
                <w:id w:val="-410784069"/>
                <w:lock w:val="sdtContentLocked"/>
                <w:placeholder>
                  <w:docPart w:val="CD64557612704DEABB8E179C8E088809"/>
                </w:placeholder>
              </w:sdtPr>
              <w:sdtContent>
                <w:r>
                  <w:rPr>
                    <w:rFonts w:cs="Times New Roman"/>
                    <w:szCs w:val="24"/>
                  </w:rPr>
                  <w:t>H.B. 4643</w:t>
                </w:r>
              </w:sdtContent>
            </w:sdt>
          </w:p>
        </w:tc>
      </w:tr>
      <w:tr w:rsidR="008549DA" w:rsidTr="000F1DF9">
        <w:sdt>
          <w:sdtPr>
            <w:rPr>
              <w:rFonts w:cs="Times New Roman"/>
              <w:szCs w:val="24"/>
            </w:rPr>
            <w:alias w:val="TLCNumber"/>
            <w:tag w:val="TLCNumber"/>
            <w:id w:val="-542600604"/>
            <w:lock w:val="sdtLocked"/>
            <w:placeholder>
              <w:docPart w:val="03C02259F44D436685A1D7CB0A3D7504"/>
            </w:placeholder>
          </w:sdtPr>
          <w:sdtContent>
            <w:tc>
              <w:tcPr>
                <w:tcW w:w="2718" w:type="dxa"/>
              </w:tcPr>
              <w:p w:rsidR="008549DA" w:rsidRPr="000F1DF9" w:rsidRDefault="008549DA" w:rsidP="00C65088">
                <w:pPr>
                  <w:rPr>
                    <w:rFonts w:cs="Times New Roman"/>
                    <w:szCs w:val="24"/>
                  </w:rPr>
                </w:pPr>
                <w:r w:rsidRPr="00184C2F">
                  <w:rPr>
                    <w:rFonts w:cs="Times New Roman"/>
                    <w:szCs w:val="24"/>
                  </w:rPr>
                  <w:t>89R21359 LRM-D</w:t>
                </w:r>
              </w:p>
            </w:tc>
          </w:sdtContent>
        </w:sdt>
        <w:tc>
          <w:tcPr>
            <w:tcW w:w="6858" w:type="dxa"/>
          </w:tcPr>
          <w:p w:rsidR="008549DA" w:rsidRPr="005C2A78" w:rsidRDefault="008549DA" w:rsidP="00073EDD">
            <w:pPr>
              <w:jc w:val="right"/>
              <w:rPr>
                <w:rFonts w:cs="Times New Roman"/>
                <w:szCs w:val="24"/>
              </w:rPr>
            </w:pPr>
            <w:sdt>
              <w:sdtPr>
                <w:rPr>
                  <w:rFonts w:cs="Times New Roman"/>
                  <w:szCs w:val="24"/>
                </w:rPr>
                <w:alias w:val="Author Label"/>
                <w:tag w:val="By"/>
                <w:id w:val="72399597"/>
                <w:lock w:val="sdtLocked"/>
                <w:placeholder>
                  <w:docPart w:val="0CF1BE6D7E664775B87F6F7016C62D6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8AF964606294454857F45678A75F31E"/>
                </w:placeholder>
              </w:sdtPr>
              <w:sdtContent>
                <w:r>
                  <w:rPr>
                    <w:rFonts w:cs="Times New Roman"/>
                    <w:szCs w:val="24"/>
                  </w:rPr>
                  <w:t>Dorazio</w:t>
                </w:r>
              </w:sdtContent>
            </w:sdt>
            <w:sdt>
              <w:sdtPr>
                <w:rPr>
                  <w:rFonts w:cs="Times New Roman"/>
                  <w:szCs w:val="24"/>
                </w:rPr>
                <w:alias w:val="Sponsor"/>
                <w:tag w:val="Sponsor"/>
                <w:id w:val="-2039656131"/>
                <w:lock w:val="sdtContentLocked"/>
                <w:placeholder>
                  <w:docPart w:val="74D9625C4E164759B9FCA418C7E3C511"/>
                </w:placeholder>
              </w:sdtPr>
              <w:sdtContent>
                <w:r>
                  <w:rPr>
                    <w:rFonts w:cs="Times New Roman"/>
                    <w:szCs w:val="24"/>
                  </w:rPr>
                  <w:t xml:space="preserve"> (Hagenbuch)</w:t>
                </w:r>
              </w:sdtContent>
            </w:sdt>
            <w:sdt>
              <w:sdtPr>
                <w:rPr>
                  <w:rFonts w:cs="Times New Roman"/>
                  <w:szCs w:val="24"/>
                </w:rPr>
                <w:alias w:val="DualSponsor"/>
                <w:tag w:val="DualSponsor"/>
                <w:id w:val="1029379812"/>
                <w:lock w:val="sdtContentLocked"/>
                <w:placeholder>
                  <w:docPart w:val="50898AED16634455BE2BE405F7311BD6"/>
                </w:placeholder>
                <w:showingPlcHdr/>
              </w:sdtPr>
              <w:sdtContent/>
            </w:sdt>
          </w:p>
        </w:tc>
      </w:tr>
      <w:tr w:rsidR="008549DA" w:rsidTr="000F1DF9">
        <w:tc>
          <w:tcPr>
            <w:tcW w:w="2718" w:type="dxa"/>
          </w:tcPr>
          <w:p w:rsidR="008549DA" w:rsidRPr="00BC7495" w:rsidRDefault="008549DA" w:rsidP="000F1DF9">
            <w:pPr>
              <w:rPr>
                <w:rFonts w:cs="Times New Roman"/>
                <w:szCs w:val="24"/>
              </w:rPr>
            </w:pPr>
          </w:p>
        </w:tc>
        <w:sdt>
          <w:sdtPr>
            <w:rPr>
              <w:rFonts w:cs="Times New Roman"/>
              <w:szCs w:val="24"/>
            </w:rPr>
            <w:alias w:val="Committee"/>
            <w:tag w:val="Committee"/>
            <w:id w:val="1914272295"/>
            <w:lock w:val="sdtContentLocked"/>
            <w:placeholder>
              <w:docPart w:val="23D9DE17F0C34ACDA23C76AD06BB06CB"/>
            </w:placeholder>
          </w:sdtPr>
          <w:sdtContent>
            <w:tc>
              <w:tcPr>
                <w:tcW w:w="6858" w:type="dxa"/>
              </w:tcPr>
              <w:p w:rsidR="008549DA" w:rsidRPr="00FF6471" w:rsidRDefault="008549DA" w:rsidP="000F1DF9">
                <w:pPr>
                  <w:jc w:val="right"/>
                  <w:rPr>
                    <w:rFonts w:cs="Times New Roman"/>
                    <w:szCs w:val="24"/>
                  </w:rPr>
                </w:pPr>
                <w:r>
                  <w:rPr>
                    <w:rFonts w:cs="Times New Roman"/>
                    <w:szCs w:val="24"/>
                  </w:rPr>
                  <w:t>Health &amp; Human Services</w:t>
                </w:r>
              </w:p>
            </w:tc>
          </w:sdtContent>
        </w:sdt>
      </w:tr>
      <w:tr w:rsidR="008549DA" w:rsidTr="000F1DF9">
        <w:tc>
          <w:tcPr>
            <w:tcW w:w="2718" w:type="dxa"/>
          </w:tcPr>
          <w:p w:rsidR="008549DA" w:rsidRPr="00BC7495" w:rsidRDefault="008549DA" w:rsidP="000F1DF9">
            <w:pPr>
              <w:rPr>
                <w:rFonts w:cs="Times New Roman"/>
                <w:szCs w:val="24"/>
              </w:rPr>
            </w:pPr>
          </w:p>
        </w:tc>
        <w:sdt>
          <w:sdtPr>
            <w:rPr>
              <w:rFonts w:cs="Times New Roman"/>
              <w:szCs w:val="24"/>
            </w:rPr>
            <w:alias w:val="Date"/>
            <w:tag w:val="DateContentControl"/>
            <w:id w:val="1178081906"/>
            <w:lock w:val="sdtLocked"/>
            <w:placeholder>
              <w:docPart w:val="F16000B2C526414E815A07BC966F6203"/>
            </w:placeholder>
            <w:date w:fullDate="2025-05-09T00:00:00Z">
              <w:dateFormat w:val="M/d/yyyy"/>
              <w:lid w:val="en-US"/>
              <w:storeMappedDataAs w:val="dateTime"/>
              <w:calendar w:val="gregorian"/>
            </w:date>
          </w:sdtPr>
          <w:sdtContent>
            <w:tc>
              <w:tcPr>
                <w:tcW w:w="6858" w:type="dxa"/>
              </w:tcPr>
              <w:p w:rsidR="008549DA" w:rsidRPr="00FF6471" w:rsidRDefault="008549DA" w:rsidP="000F1DF9">
                <w:pPr>
                  <w:jc w:val="right"/>
                  <w:rPr>
                    <w:rFonts w:cs="Times New Roman"/>
                    <w:szCs w:val="24"/>
                  </w:rPr>
                </w:pPr>
                <w:r>
                  <w:rPr>
                    <w:rFonts w:cs="Times New Roman"/>
                    <w:szCs w:val="24"/>
                  </w:rPr>
                  <w:t>5/9/2025</w:t>
                </w:r>
              </w:p>
            </w:tc>
          </w:sdtContent>
        </w:sdt>
      </w:tr>
      <w:tr w:rsidR="008549DA" w:rsidTr="000F1DF9">
        <w:tc>
          <w:tcPr>
            <w:tcW w:w="2718" w:type="dxa"/>
          </w:tcPr>
          <w:p w:rsidR="008549DA" w:rsidRPr="00BC7495" w:rsidRDefault="008549DA" w:rsidP="000F1DF9">
            <w:pPr>
              <w:rPr>
                <w:rFonts w:cs="Times New Roman"/>
                <w:szCs w:val="24"/>
              </w:rPr>
            </w:pPr>
          </w:p>
        </w:tc>
        <w:sdt>
          <w:sdtPr>
            <w:rPr>
              <w:rFonts w:cs="Times New Roman"/>
              <w:szCs w:val="24"/>
            </w:rPr>
            <w:alias w:val="BA Version"/>
            <w:tag w:val="BAVersion"/>
            <w:id w:val="-1685590809"/>
            <w:lock w:val="sdtContentLocked"/>
            <w:placeholder>
              <w:docPart w:val="568937E2EF124FC1A053BB437793593F"/>
            </w:placeholder>
          </w:sdtPr>
          <w:sdtContent>
            <w:tc>
              <w:tcPr>
                <w:tcW w:w="6858" w:type="dxa"/>
              </w:tcPr>
              <w:p w:rsidR="008549DA" w:rsidRPr="00FF6471" w:rsidRDefault="008549DA" w:rsidP="000F1DF9">
                <w:pPr>
                  <w:jc w:val="right"/>
                  <w:rPr>
                    <w:rFonts w:cs="Times New Roman"/>
                    <w:szCs w:val="24"/>
                  </w:rPr>
                </w:pPr>
                <w:r>
                  <w:rPr>
                    <w:rFonts w:cs="Times New Roman"/>
                    <w:szCs w:val="24"/>
                  </w:rPr>
                  <w:t>Engrossed</w:t>
                </w:r>
              </w:p>
            </w:tc>
          </w:sdtContent>
        </w:sdt>
      </w:tr>
    </w:tbl>
    <w:p w:rsidR="008549DA" w:rsidRPr="00FF6471" w:rsidRDefault="008549DA" w:rsidP="000F1DF9">
      <w:pPr>
        <w:spacing w:after="0" w:line="240" w:lineRule="auto"/>
        <w:rPr>
          <w:rFonts w:cs="Times New Roman"/>
          <w:szCs w:val="24"/>
        </w:rPr>
      </w:pPr>
    </w:p>
    <w:p w:rsidR="008549DA" w:rsidRPr="00FF6471" w:rsidRDefault="008549DA" w:rsidP="000F1DF9">
      <w:pPr>
        <w:spacing w:after="0" w:line="240" w:lineRule="auto"/>
        <w:rPr>
          <w:rFonts w:cs="Times New Roman"/>
          <w:szCs w:val="24"/>
        </w:rPr>
      </w:pPr>
    </w:p>
    <w:p w:rsidR="008549DA" w:rsidRPr="00FF6471" w:rsidRDefault="008549D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C45FBB3D37B47F1804FF83018EB77D4"/>
        </w:placeholder>
      </w:sdtPr>
      <w:sdtContent>
        <w:p w:rsidR="008549DA" w:rsidRDefault="008549D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5F4391291B34791A47C9208EC8AE474"/>
        </w:placeholder>
      </w:sdtPr>
      <w:sdtEndPr>
        <w:rPr>
          <w:rFonts w:cs="Times New Roman"/>
          <w:bCs w:val="0"/>
          <w:szCs w:val="24"/>
        </w:rPr>
      </w:sdtEndPr>
      <w:sdtContent>
        <w:p w:rsidR="008549DA" w:rsidRPr="00184C2F" w:rsidRDefault="008549DA" w:rsidP="008549DA">
          <w:pPr>
            <w:pStyle w:val="NormalWeb"/>
            <w:spacing w:before="0" w:beforeAutospacing="0" w:after="0" w:afterAutospacing="0"/>
            <w:jc w:val="both"/>
            <w:divId w:val="1428380187"/>
            <w:rPr>
              <w:rFonts w:eastAsia="Times New Roman"/>
              <w:bCs/>
            </w:rPr>
          </w:pPr>
        </w:p>
        <w:p w:rsidR="008549DA" w:rsidRPr="00184C2F" w:rsidRDefault="008549DA" w:rsidP="008549DA">
          <w:pPr>
            <w:pStyle w:val="NormalWeb"/>
            <w:spacing w:before="0" w:beforeAutospacing="0" w:after="0" w:afterAutospacing="0"/>
            <w:jc w:val="both"/>
            <w:divId w:val="1428380187"/>
            <w:rPr>
              <w:color w:val="000000"/>
            </w:rPr>
          </w:pPr>
          <w:r w:rsidRPr="007A1BBE">
            <w:rPr>
              <w:color w:val="000000"/>
            </w:rPr>
            <w:t xml:space="preserve">In 2023, the FBI updated the standards for state agencies to access criminal background information. </w:t>
          </w:r>
          <w:r>
            <w:rPr>
              <w:color w:val="000000"/>
            </w:rPr>
            <w:t>During</w:t>
          </w:r>
          <w:r w:rsidRPr="007A1BBE">
            <w:rPr>
              <w:color w:val="000000"/>
            </w:rPr>
            <w:t xml:space="preserve"> the 88th </w:t>
          </w:r>
          <w:r>
            <w:rPr>
              <w:color w:val="000000"/>
            </w:rPr>
            <w:t>Legislature</w:t>
          </w:r>
          <w:r w:rsidRPr="007A1BBE">
            <w:rPr>
              <w:color w:val="000000"/>
            </w:rPr>
            <w:t>,</w:t>
          </w:r>
          <w:r>
            <w:rPr>
              <w:color w:val="000000"/>
            </w:rPr>
            <w:t xml:space="preserve"> the</w:t>
          </w:r>
          <w:r w:rsidRPr="007A1BBE">
            <w:rPr>
              <w:color w:val="000000"/>
            </w:rPr>
            <w:t xml:space="preserve"> D</w:t>
          </w:r>
          <w:r>
            <w:rPr>
              <w:color w:val="000000"/>
            </w:rPr>
            <w:t>epartment of Public Safety of the State of Texas</w:t>
          </w:r>
          <w:r w:rsidRPr="007A1BBE">
            <w:rPr>
              <w:color w:val="000000"/>
            </w:rPr>
            <w:t xml:space="preserve"> led an effort on behalf of all impacted agencies to update Texas statu</w:t>
          </w:r>
          <w:r>
            <w:rPr>
              <w:color w:val="000000"/>
            </w:rPr>
            <w:t>t</w:t>
          </w:r>
          <w:r w:rsidRPr="007A1BBE">
            <w:rPr>
              <w:color w:val="000000"/>
            </w:rPr>
            <w:t xml:space="preserve">es to meet these standards, but the FBI recently indicated that the </w:t>
          </w:r>
          <w:r w:rsidRPr="00184C2F">
            <w:rPr>
              <w:color w:val="000000"/>
            </w:rPr>
            <w:t>Office of Inspector General</w:t>
          </w:r>
          <w:r>
            <w:rPr>
              <w:color w:val="000000"/>
            </w:rPr>
            <w:t>'s</w:t>
          </w:r>
          <w:r w:rsidRPr="00184C2F">
            <w:rPr>
              <w:color w:val="000000"/>
            </w:rPr>
            <w:t xml:space="preserve"> </w:t>
          </w:r>
          <w:r>
            <w:rPr>
              <w:color w:val="000000"/>
            </w:rPr>
            <w:t>(</w:t>
          </w:r>
          <w:r w:rsidRPr="007A1BBE">
            <w:rPr>
              <w:color w:val="000000"/>
            </w:rPr>
            <w:t>OI</w:t>
          </w:r>
          <w:r>
            <w:rPr>
              <w:color w:val="000000"/>
            </w:rPr>
            <w:t>G)</w:t>
          </w:r>
          <w:r w:rsidRPr="007A1BBE">
            <w:rPr>
              <w:rFonts w:ascii="Courier New" w:hAnsi="Courier New" w:cs="Courier New"/>
              <w:color w:val="000000"/>
            </w:rPr>
            <w:t xml:space="preserve"> </w:t>
          </w:r>
          <w:r w:rsidRPr="00184C2F">
            <w:rPr>
              <w:color w:val="000000"/>
            </w:rPr>
            <w:t xml:space="preserve">language was overly broad and needed further refinement. </w:t>
          </w:r>
        </w:p>
        <w:p w:rsidR="008549DA" w:rsidRPr="00184C2F" w:rsidRDefault="008549DA" w:rsidP="008549DA">
          <w:pPr>
            <w:pStyle w:val="NormalWeb"/>
            <w:spacing w:before="0" w:beforeAutospacing="0" w:after="0" w:afterAutospacing="0"/>
            <w:jc w:val="both"/>
            <w:divId w:val="1428380187"/>
            <w:rPr>
              <w:color w:val="000000"/>
            </w:rPr>
          </w:pPr>
        </w:p>
        <w:p w:rsidR="008549DA" w:rsidRPr="00184C2F" w:rsidRDefault="008549DA" w:rsidP="008549DA">
          <w:pPr>
            <w:pStyle w:val="NormalWeb"/>
            <w:spacing w:before="0" w:beforeAutospacing="0" w:after="0" w:afterAutospacing="0"/>
            <w:jc w:val="both"/>
            <w:divId w:val="1428380187"/>
            <w:rPr>
              <w:color w:val="000000"/>
            </w:rPr>
          </w:pPr>
          <w:r w:rsidRPr="00184C2F">
            <w:rPr>
              <w:color w:val="000000"/>
            </w:rPr>
            <w:t xml:space="preserve">Under current law, the Health and Human Services Commission and </w:t>
          </w:r>
          <w:r>
            <w:rPr>
              <w:color w:val="000000"/>
            </w:rPr>
            <w:t xml:space="preserve">OIG </w:t>
          </w:r>
          <w:r w:rsidRPr="00184C2F">
            <w:rPr>
              <w:color w:val="000000"/>
            </w:rPr>
            <w:t xml:space="preserve">are authorized to obtain criminal history information for individuals with a direct or indirect ownership or control interest of five percent or more in a Medicaid provider. However, the definition is tied to federal regulation, which may not adequately encompass all relevant individuals. </w:t>
          </w:r>
        </w:p>
        <w:p w:rsidR="008549DA" w:rsidRPr="00184C2F" w:rsidRDefault="008549DA" w:rsidP="008549DA">
          <w:pPr>
            <w:pStyle w:val="NormalWeb"/>
            <w:spacing w:before="0" w:beforeAutospacing="0" w:after="0" w:afterAutospacing="0"/>
            <w:jc w:val="both"/>
            <w:divId w:val="1428380187"/>
            <w:rPr>
              <w:color w:val="000000"/>
            </w:rPr>
          </w:pPr>
        </w:p>
        <w:p w:rsidR="008549DA" w:rsidRPr="00184C2F" w:rsidRDefault="008549DA" w:rsidP="008549DA">
          <w:pPr>
            <w:pStyle w:val="NormalWeb"/>
            <w:spacing w:before="0" w:beforeAutospacing="0" w:after="0" w:afterAutospacing="0"/>
            <w:jc w:val="both"/>
            <w:divId w:val="1428380187"/>
            <w:rPr>
              <w:color w:val="000000"/>
            </w:rPr>
          </w:pPr>
          <w:r w:rsidRPr="00184C2F">
            <w:rPr>
              <w:color w:val="000000"/>
            </w:rPr>
            <w:t>H</w:t>
          </w:r>
          <w:r>
            <w:rPr>
              <w:color w:val="000000"/>
            </w:rPr>
            <w:t>.</w:t>
          </w:r>
          <w:r w:rsidRPr="00184C2F">
            <w:rPr>
              <w:color w:val="000000"/>
            </w:rPr>
            <w:t>B</w:t>
          </w:r>
          <w:r>
            <w:rPr>
              <w:color w:val="000000"/>
            </w:rPr>
            <w:t>.</w:t>
          </w:r>
          <w:r w:rsidRPr="00184C2F">
            <w:rPr>
              <w:color w:val="000000"/>
            </w:rPr>
            <w:t xml:space="preserve"> 4643 updates and expands the criteria under which criminal history information may be obtained for persons affiliated with Medicaid providers or applicants. Specifically, it:</w:t>
          </w:r>
        </w:p>
        <w:p w:rsidR="008549DA" w:rsidRDefault="008549DA" w:rsidP="008549DA">
          <w:pPr>
            <w:pStyle w:val="NormalWeb"/>
            <w:spacing w:before="0" w:beforeAutospacing="0" w:after="0" w:afterAutospacing="0"/>
            <w:jc w:val="both"/>
            <w:divId w:val="1428380187"/>
            <w:rPr>
              <w:color w:val="000000"/>
            </w:rPr>
          </w:pPr>
        </w:p>
        <w:p w:rsidR="008549DA" w:rsidRDefault="008549DA" w:rsidP="008549DA">
          <w:pPr>
            <w:pStyle w:val="NormalWeb"/>
            <w:numPr>
              <w:ilvl w:val="0"/>
              <w:numId w:val="1"/>
            </w:numPr>
            <w:spacing w:before="0" w:beforeAutospacing="0" w:after="0" w:afterAutospacing="0"/>
            <w:jc w:val="both"/>
            <w:divId w:val="1428380187"/>
            <w:rPr>
              <w:color w:val="000000"/>
            </w:rPr>
          </w:pPr>
          <w:r w:rsidRPr="00184C2F">
            <w:rPr>
              <w:color w:val="000000"/>
            </w:rPr>
            <w:t>Broadens the scope of individuals subject to background checks by including those with indirect financial interests, mortgage or promissory note interests, and members of corporate boards or partnerships.</w:t>
          </w:r>
        </w:p>
        <w:p w:rsidR="008549DA" w:rsidRPr="00184C2F" w:rsidRDefault="008549DA" w:rsidP="008549DA">
          <w:pPr>
            <w:pStyle w:val="NormalWeb"/>
            <w:spacing w:before="0" w:beforeAutospacing="0" w:after="0" w:afterAutospacing="0"/>
            <w:jc w:val="both"/>
            <w:divId w:val="1428380187"/>
            <w:rPr>
              <w:color w:val="000000"/>
            </w:rPr>
          </w:pPr>
        </w:p>
        <w:p w:rsidR="008549DA" w:rsidRDefault="008549DA" w:rsidP="008549DA">
          <w:pPr>
            <w:pStyle w:val="NormalWeb"/>
            <w:numPr>
              <w:ilvl w:val="0"/>
              <w:numId w:val="1"/>
            </w:numPr>
            <w:spacing w:before="0" w:beforeAutospacing="0" w:after="0" w:afterAutospacing="0"/>
            <w:jc w:val="both"/>
            <w:divId w:val="1428380187"/>
            <w:rPr>
              <w:color w:val="000000"/>
            </w:rPr>
          </w:pPr>
          <w:r w:rsidRPr="00184C2F">
            <w:rPr>
              <w:color w:val="000000"/>
            </w:rPr>
            <w:t xml:space="preserve">Clarifies the definition of "managing employee" to include general managers, administrators, or directors with operational or managerial control. </w:t>
          </w:r>
        </w:p>
        <w:p w:rsidR="008549DA" w:rsidRPr="00695172" w:rsidRDefault="008549DA" w:rsidP="008549DA">
          <w:pPr>
            <w:pStyle w:val="NormalWeb"/>
            <w:spacing w:before="0" w:beforeAutospacing="0" w:after="0" w:afterAutospacing="0"/>
            <w:ind w:left="720"/>
            <w:jc w:val="both"/>
            <w:divId w:val="1428380187"/>
            <w:rPr>
              <w:color w:val="000000"/>
            </w:rPr>
          </w:pPr>
        </w:p>
      </w:sdtContent>
    </w:sdt>
    <w:p w:rsidR="008549DA" w:rsidRDefault="008549DA" w:rsidP="0069517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4643 </w:t>
      </w:r>
      <w:bookmarkStart w:id="1" w:name="AmendsCurrentLaw"/>
      <w:bookmarkEnd w:id="1"/>
      <w:r>
        <w:rPr>
          <w:rFonts w:cs="Times New Roman"/>
          <w:szCs w:val="24"/>
        </w:rPr>
        <w:t>amends current law relating to access to criminal history record information that relates to providers and provider applicants under Medicaid and other public benefits programs administered by the Health and Human Services Commission.</w:t>
      </w:r>
    </w:p>
    <w:p w:rsidR="008549DA" w:rsidRPr="007A1BBE" w:rsidRDefault="008549DA" w:rsidP="000F1DF9">
      <w:pPr>
        <w:spacing w:after="0" w:line="240" w:lineRule="auto"/>
        <w:jc w:val="both"/>
        <w:rPr>
          <w:rFonts w:eastAsia="Times New Roman" w:cs="Times New Roman"/>
          <w:szCs w:val="24"/>
        </w:rPr>
      </w:pPr>
    </w:p>
    <w:p w:rsidR="008549DA" w:rsidRPr="005C2A78" w:rsidRDefault="008549DA"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760BB0289B64C28BA046CAA27236755"/>
          </w:placeholder>
        </w:sdtPr>
        <w:sdtContent>
          <w:r>
            <w:rPr>
              <w:rFonts w:eastAsia="Times New Roman" w:cs="Times New Roman"/>
              <w:b/>
              <w:szCs w:val="24"/>
              <w:u w:val="single"/>
            </w:rPr>
            <w:t>RULEMAKING AUTHORITY</w:t>
          </w:r>
        </w:sdtContent>
      </w:sdt>
    </w:p>
    <w:p w:rsidR="008549DA" w:rsidRPr="006529C4" w:rsidRDefault="008549DA" w:rsidP="00774EC7">
      <w:pPr>
        <w:spacing w:after="0" w:line="240" w:lineRule="auto"/>
        <w:jc w:val="both"/>
        <w:rPr>
          <w:rFonts w:cs="Times New Roman"/>
          <w:szCs w:val="24"/>
        </w:rPr>
      </w:pPr>
    </w:p>
    <w:p w:rsidR="008549DA" w:rsidRPr="006529C4" w:rsidRDefault="008549DA" w:rsidP="0069517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549DA" w:rsidRPr="006529C4" w:rsidRDefault="008549DA" w:rsidP="00774EC7">
      <w:pPr>
        <w:spacing w:after="0" w:line="240" w:lineRule="auto"/>
        <w:jc w:val="both"/>
        <w:rPr>
          <w:rFonts w:cs="Times New Roman"/>
          <w:szCs w:val="24"/>
        </w:rPr>
      </w:pPr>
    </w:p>
    <w:p w:rsidR="008549DA" w:rsidRPr="005C2A78" w:rsidRDefault="008549DA"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CB97E77D12A4989B3C90B3705162463"/>
          </w:placeholder>
        </w:sdtPr>
        <w:sdtContent>
          <w:r>
            <w:rPr>
              <w:rFonts w:eastAsia="Times New Roman" w:cs="Times New Roman"/>
              <w:b/>
              <w:szCs w:val="24"/>
              <w:u w:val="single"/>
            </w:rPr>
            <w:t>SECTION BY SECTION ANALYSIS</w:t>
          </w:r>
        </w:sdtContent>
      </w:sdt>
    </w:p>
    <w:p w:rsidR="008549DA" w:rsidRPr="005C2A78" w:rsidRDefault="008549DA" w:rsidP="000F1DF9">
      <w:pPr>
        <w:spacing w:after="0" w:line="240" w:lineRule="auto"/>
        <w:jc w:val="both"/>
        <w:rPr>
          <w:rFonts w:eastAsia="Times New Roman" w:cs="Times New Roman"/>
          <w:szCs w:val="24"/>
        </w:rPr>
      </w:pPr>
    </w:p>
    <w:p w:rsidR="008549DA" w:rsidRPr="00184C2F" w:rsidRDefault="008549DA" w:rsidP="00695172">
      <w:pPr>
        <w:spacing w:after="0" w:line="240" w:lineRule="auto"/>
        <w:jc w:val="both"/>
        <w:rPr>
          <w:rFonts w:eastAsia="Times New Roman" w:cs="Times New Roman"/>
          <w:szCs w:val="24"/>
        </w:rPr>
      </w:pPr>
      <w:r w:rsidRPr="00184C2F">
        <w:rPr>
          <w:rFonts w:eastAsia="Times New Roman" w:cs="Times New Roman"/>
          <w:szCs w:val="24"/>
        </w:rPr>
        <w:t xml:space="preserve">SECTION 1. </w:t>
      </w:r>
      <w:r>
        <w:rPr>
          <w:rFonts w:eastAsia="Times New Roman" w:cs="Times New Roman"/>
          <w:szCs w:val="24"/>
        </w:rPr>
        <w:t>Amends t</w:t>
      </w:r>
      <w:r w:rsidRPr="00184C2F">
        <w:rPr>
          <w:rFonts w:eastAsia="Times New Roman" w:cs="Times New Roman"/>
          <w:szCs w:val="24"/>
        </w:rPr>
        <w:t>he heading to Section 411.1143, Government Code, to read as follows:</w:t>
      </w:r>
    </w:p>
    <w:p w:rsidR="008549DA" w:rsidRDefault="008549DA" w:rsidP="00695172">
      <w:pPr>
        <w:spacing w:after="0" w:line="240" w:lineRule="auto"/>
        <w:jc w:val="both"/>
        <w:rPr>
          <w:rFonts w:eastAsia="Times New Roman" w:cs="Times New Roman"/>
          <w:szCs w:val="24"/>
        </w:rPr>
      </w:pPr>
    </w:p>
    <w:p w:rsidR="008549DA" w:rsidRPr="00184C2F" w:rsidRDefault="008549DA" w:rsidP="00695172">
      <w:pPr>
        <w:spacing w:after="0" w:line="240" w:lineRule="auto"/>
        <w:ind w:left="720"/>
        <w:jc w:val="both"/>
        <w:rPr>
          <w:rFonts w:eastAsia="Times New Roman" w:cs="Times New Roman"/>
          <w:szCs w:val="24"/>
        </w:rPr>
      </w:pPr>
      <w:r w:rsidRPr="00184C2F">
        <w:rPr>
          <w:rFonts w:eastAsia="Times New Roman" w:cs="Times New Roman"/>
          <w:szCs w:val="24"/>
        </w:rPr>
        <w:t>Sec. 411.1143. ACCESS TO CRIMINAL HISTORY RECORD INFORMATION; AGENCIES ADMINISTERING OR OPERATING MEDICAL ASSISTANCE AND OTHER PUBLIC BENEFITS PROGRAMS.</w:t>
      </w:r>
    </w:p>
    <w:p w:rsidR="008549DA" w:rsidRDefault="008549DA" w:rsidP="00695172">
      <w:pPr>
        <w:spacing w:after="0" w:line="240" w:lineRule="auto"/>
        <w:jc w:val="both"/>
        <w:rPr>
          <w:rFonts w:eastAsia="Times New Roman" w:cs="Times New Roman"/>
          <w:szCs w:val="24"/>
        </w:rPr>
      </w:pPr>
    </w:p>
    <w:p w:rsidR="008549DA" w:rsidRPr="00184C2F" w:rsidRDefault="008549DA" w:rsidP="00695172">
      <w:pPr>
        <w:spacing w:after="0" w:line="240" w:lineRule="auto"/>
        <w:jc w:val="both"/>
        <w:rPr>
          <w:rFonts w:eastAsia="Times New Roman" w:cs="Times New Roman"/>
          <w:szCs w:val="24"/>
        </w:rPr>
      </w:pPr>
      <w:r w:rsidRPr="00184C2F">
        <w:rPr>
          <w:rFonts w:eastAsia="Times New Roman" w:cs="Times New Roman"/>
          <w:szCs w:val="24"/>
        </w:rPr>
        <w:t xml:space="preserve">SECTION 2. </w:t>
      </w:r>
      <w:r>
        <w:rPr>
          <w:rFonts w:eastAsia="Times New Roman" w:cs="Times New Roman"/>
          <w:szCs w:val="24"/>
        </w:rPr>
        <w:t>Amends</w:t>
      </w:r>
      <w:r w:rsidRPr="00184C2F">
        <w:rPr>
          <w:rFonts w:eastAsia="Times New Roman" w:cs="Times New Roman"/>
          <w:szCs w:val="24"/>
        </w:rPr>
        <w:t xml:space="preserve"> Section 411.1143, Government Code, by amending Subsections (a) and (a-1) and adding Subsection (e)</w:t>
      </w:r>
      <w:r>
        <w:rPr>
          <w:rFonts w:eastAsia="Times New Roman" w:cs="Times New Roman"/>
          <w:szCs w:val="24"/>
        </w:rPr>
        <w:t xml:space="preserve">, </w:t>
      </w:r>
      <w:r w:rsidRPr="00184C2F">
        <w:rPr>
          <w:rFonts w:eastAsia="Times New Roman" w:cs="Times New Roman"/>
          <w:szCs w:val="24"/>
        </w:rPr>
        <w:t>as follows:</w:t>
      </w:r>
    </w:p>
    <w:p w:rsidR="008549DA" w:rsidRDefault="008549DA" w:rsidP="00695172">
      <w:pPr>
        <w:spacing w:after="0" w:line="240" w:lineRule="auto"/>
        <w:jc w:val="both"/>
        <w:rPr>
          <w:rFonts w:eastAsia="Times New Roman" w:cs="Times New Roman"/>
          <w:szCs w:val="24"/>
        </w:rPr>
      </w:pPr>
    </w:p>
    <w:p w:rsidR="008549DA" w:rsidRPr="00184C2F" w:rsidRDefault="008549DA" w:rsidP="00695172">
      <w:pPr>
        <w:spacing w:after="0" w:line="240" w:lineRule="auto"/>
        <w:ind w:left="720"/>
        <w:jc w:val="both"/>
        <w:rPr>
          <w:rFonts w:eastAsia="Times New Roman" w:cs="Times New Roman"/>
          <w:szCs w:val="24"/>
        </w:rPr>
      </w:pPr>
      <w:r w:rsidRPr="00184C2F">
        <w:rPr>
          <w:rFonts w:eastAsia="Times New Roman" w:cs="Times New Roman"/>
          <w:szCs w:val="24"/>
        </w:rPr>
        <w:t xml:space="preserve">(a)  </w:t>
      </w:r>
      <w:r>
        <w:rPr>
          <w:rFonts w:eastAsia="Times New Roman" w:cs="Times New Roman"/>
          <w:szCs w:val="24"/>
        </w:rPr>
        <w:t>Entitles t</w:t>
      </w:r>
      <w:r w:rsidRPr="00184C2F">
        <w:rPr>
          <w:rFonts w:eastAsia="Times New Roman" w:cs="Times New Roman"/>
          <w:szCs w:val="24"/>
        </w:rPr>
        <w:t>he Health and Human Services Commission</w:t>
      </w:r>
      <w:r>
        <w:rPr>
          <w:rFonts w:eastAsia="Times New Roman" w:cs="Times New Roman"/>
          <w:szCs w:val="24"/>
        </w:rPr>
        <w:t xml:space="preserve"> (HHSC)</w:t>
      </w:r>
      <w:r w:rsidRPr="00184C2F">
        <w:rPr>
          <w:rFonts w:eastAsia="Times New Roman" w:cs="Times New Roman"/>
          <w:szCs w:val="24"/>
        </w:rPr>
        <w:t>, an agency operating part of a public benefits program, including the medical assistance program under Chapter 32</w:t>
      </w:r>
      <w:r>
        <w:rPr>
          <w:rFonts w:eastAsia="Times New Roman" w:cs="Times New Roman"/>
          <w:szCs w:val="24"/>
        </w:rPr>
        <w:t xml:space="preserve"> (Medical Assistance Program)</w:t>
      </w:r>
      <w:r w:rsidRPr="00184C2F">
        <w:rPr>
          <w:rFonts w:eastAsia="Times New Roman" w:cs="Times New Roman"/>
          <w:szCs w:val="24"/>
        </w:rPr>
        <w:t xml:space="preserve">, Human Resources Code, or the </w:t>
      </w:r>
      <w:r>
        <w:rPr>
          <w:rFonts w:eastAsia="Times New Roman" w:cs="Times New Roman"/>
          <w:szCs w:val="24"/>
        </w:rPr>
        <w:t>O</w:t>
      </w:r>
      <w:r w:rsidRPr="00184C2F">
        <w:rPr>
          <w:rFonts w:eastAsia="Times New Roman" w:cs="Times New Roman"/>
          <w:szCs w:val="24"/>
        </w:rPr>
        <w:t xml:space="preserve">ffice of </w:t>
      </w:r>
      <w:r>
        <w:rPr>
          <w:rFonts w:eastAsia="Times New Roman" w:cs="Times New Roman"/>
          <w:szCs w:val="24"/>
        </w:rPr>
        <w:t>the I</w:t>
      </w:r>
      <w:r w:rsidRPr="00184C2F">
        <w:rPr>
          <w:rFonts w:eastAsia="Times New Roman" w:cs="Times New Roman"/>
          <w:szCs w:val="24"/>
        </w:rPr>
        <w:t>nspector</w:t>
      </w:r>
      <w:r>
        <w:rPr>
          <w:rFonts w:eastAsia="Times New Roman" w:cs="Times New Roman"/>
          <w:szCs w:val="24"/>
        </w:rPr>
        <w:t xml:space="preserve"> G</w:t>
      </w:r>
      <w:r w:rsidRPr="00184C2F">
        <w:rPr>
          <w:rFonts w:eastAsia="Times New Roman" w:cs="Times New Roman"/>
          <w:szCs w:val="24"/>
        </w:rPr>
        <w:t xml:space="preserve">eneral </w:t>
      </w:r>
      <w:r>
        <w:rPr>
          <w:rFonts w:eastAsia="Times New Roman" w:cs="Times New Roman"/>
          <w:szCs w:val="24"/>
        </w:rPr>
        <w:t xml:space="preserve">(OIG) </w:t>
      </w:r>
      <w:r w:rsidRPr="00184C2F">
        <w:rPr>
          <w:rFonts w:eastAsia="Times New Roman" w:cs="Times New Roman"/>
          <w:szCs w:val="24"/>
        </w:rPr>
        <w:t>established under Subchapter C</w:t>
      </w:r>
      <w:r>
        <w:rPr>
          <w:rFonts w:eastAsia="Times New Roman" w:cs="Times New Roman"/>
          <w:szCs w:val="24"/>
        </w:rPr>
        <w:t xml:space="preserve"> (Office of Inspector General: General Provisions)</w:t>
      </w:r>
      <w:r w:rsidRPr="00184C2F">
        <w:rPr>
          <w:rFonts w:eastAsia="Times New Roman" w:cs="Times New Roman"/>
          <w:szCs w:val="24"/>
        </w:rPr>
        <w:t>, Chapter 544</w:t>
      </w:r>
      <w:r>
        <w:rPr>
          <w:rFonts w:eastAsia="Times New Roman" w:cs="Times New Roman"/>
          <w:szCs w:val="24"/>
        </w:rPr>
        <w:t xml:space="preserve"> (Fraud, Waste, Abuse, and Overcharges Relating to Health and Human Services)</w:t>
      </w:r>
      <w:r w:rsidRPr="00184C2F">
        <w:rPr>
          <w:rFonts w:eastAsia="Times New Roman" w:cs="Times New Roman"/>
          <w:szCs w:val="24"/>
        </w:rPr>
        <w:t>, of th</w:t>
      </w:r>
      <w:r>
        <w:rPr>
          <w:rFonts w:eastAsia="Times New Roman" w:cs="Times New Roman"/>
          <w:szCs w:val="24"/>
        </w:rPr>
        <w:t>e</w:t>
      </w:r>
      <w:r w:rsidRPr="00184C2F">
        <w:rPr>
          <w:rFonts w:eastAsia="Times New Roman" w:cs="Times New Roman"/>
          <w:szCs w:val="24"/>
        </w:rPr>
        <w:t xml:space="preserve"> Government Code, to obtain criminal history record information as provided by Subsection (a-2) </w:t>
      </w:r>
      <w:r>
        <w:rPr>
          <w:rFonts w:eastAsia="Times New Roman" w:cs="Times New Roman"/>
          <w:szCs w:val="24"/>
        </w:rPr>
        <w:t xml:space="preserve">(relating to HHSC and OIG's entitlement to criminal history records of certain persons) </w:t>
      </w:r>
      <w:r w:rsidRPr="00184C2F">
        <w:rPr>
          <w:rFonts w:eastAsia="Times New Roman" w:cs="Times New Roman"/>
          <w:szCs w:val="24"/>
        </w:rPr>
        <w:t>that relates to a provider under a public benefits</w:t>
      </w:r>
      <w:r>
        <w:rPr>
          <w:rFonts w:eastAsia="Times New Roman" w:cs="Times New Roman"/>
          <w:szCs w:val="24"/>
        </w:rPr>
        <w:t xml:space="preserve"> program, rather than </w:t>
      </w:r>
      <w:r w:rsidRPr="00184C2F">
        <w:rPr>
          <w:rFonts w:eastAsia="Times New Roman" w:cs="Times New Roman"/>
          <w:szCs w:val="24"/>
        </w:rPr>
        <w:t>the medical assistance program</w:t>
      </w:r>
      <w:r>
        <w:rPr>
          <w:rFonts w:eastAsia="Times New Roman" w:cs="Times New Roman"/>
          <w:szCs w:val="24"/>
        </w:rPr>
        <w:t>,</w:t>
      </w:r>
      <w:r w:rsidRPr="00184C2F">
        <w:rPr>
          <w:rFonts w:eastAsia="Times New Roman" w:cs="Times New Roman"/>
          <w:szCs w:val="24"/>
        </w:rPr>
        <w:t xml:space="preserve"> administered by the commission or a person applying to enroll as a provider under a public benefits</w:t>
      </w:r>
      <w:r>
        <w:rPr>
          <w:rFonts w:eastAsia="Times New Roman" w:cs="Times New Roman"/>
          <w:szCs w:val="24"/>
        </w:rPr>
        <w:t xml:space="preserve"> </w:t>
      </w:r>
      <w:r w:rsidRPr="00184C2F">
        <w:rPr>
          <w:rFonts w:eastAsia="Times New Roman" w:cs="Times New Roman"/>
          <w:szCs w:val="24"/>
        </w:rPr>
        <w:t>program administered by the commission.</w:t>
      </w:r>
      <w:r>
        <w:rPr>
          <w:rFonts w:eastAsia="Times New Roman" w:cs="Times New Roman"/>
          <w:szCs w:val="24"/>
        </w:rPr>
        <w:t xml:space="preserve"> Makes a conforming and nonsubstantive change.</w:t>
      </w:r>
    </w:p>
    <w:p w:rsidR="008549DA" w:rsidRDefault="008549DA" w:rsidP="00695172">
      <w:pPr>
        <w:spacing w:after="0" w:line="240" w:lineRule="auto"/>
        <w:jc w:val="both"/>
        <w:rPr>
          <w:rFonts w:eastAsia="Times New Roman" w:cs="Times New Roman"/>
          <w:szCs w:val="24"/>
        </w:rPr>
      </w:pPr>
    </w:p>
    <w:p w:rsidR="008549DA" w:rsidRPr="00184C2F" w:rsidRDefault="008549DA" w:rsidP="00695172">
      <w:pPr>
        <w:spacing w:after="0" w:line="240" w:lineRule="auto"/>
        <w:ind w:left="720"/>
        <w:jc w:val="both"/>
        <w:rPr>
          <w:rFonts w:eastAsia="Times New Roman" w:cs="Times New Roman"/>
          <w:szCs w:val="24"/>
        </w:rPr>
      </w:pPr>
      <w:r w:rsidRPr="00184C2F">
        <w:rPr>
          <w:rFonts w:eastAsia="Times New Roman" w:cs="Times New Roman"/>
          <w:szCs w:val="24"/>
        </w:rPr>
        <w:t xml:space="preserve">(a-1) </w:t>
      </w:r>
      <w:r>
        <w:rPr>
          <w:rFonts w:eastAsia="Times New Roman" w:cs="Times New Roman"/>
          <w:szCs w:val="24"/>
        </w:rPr>
        <w:t>Provides that c</w:t>
      </w:r>
      <w:r w:rsidRPr="00184C2F">
        <w:rPr>
          <w:rFonts w:eastAsia="Times New Roman" w:cs="Times New Roman"/>
          <w:szCs w:val="24"/>
        </w:rPr>
        <w:t xml:space="preserve">riminal history record information </w:t>
      </w:r>
      <w:r>
        <w:rPr>
          <w:rFonts w:eastAsia="Times New Roman" w:cs="Times New Roman"/>
          <w:szCs w:val="24"/>
        </w:rPr>
        <w:t>HHSC</w:t>
      </w:r>
      <w:r w:rsidRPr="00184C2F">
        <w:rPr>
          <w:rFonts w:eastAsia="Times New Roman" w:cs="Times New Roman"/>
          <w:szCs w:val="24"/>
        </w:rPr>
        <w:t xml:space="preserve"> or </w:t>
      </w:r>
      <w:r>
        <w:rPr>
          <w:rFonts w:eastAsia="Times New Roman" w:cs="Times New Roman"/>
          <w:szCs w:val="24"/>
        </w:rPr>
        <w:t>OIG</w:t>
      </w:r>
      <w:r w:rsidRPr="00184C2F">
        <w:rPr>
          <w:rFonts w:eastAsia="Times New Roman" w:cs="Times New Roman"/>
          <w:szCs w:val="24"/>
        </w:rPr>
        <w:t xml:space="preserve"> is authorized to obtain under Subsection (a) includes criminal history record information relating to:</w:t>
      </w:r>
    </w:p>
    <w:p w:rsidR="008549DA" w:rsidRDefault="008549DA" w:rsidP="00695172">
      <w:pPr>
        <w:spacing w:after="0" w:line="240" w:lineRule="auto"/>
        <w:ind w:left="720"/>
        <w:jc w:val="both"/>
        <w:rPr>
          <w:rFonts w:eastAsia="Times New Roman" w:cs="Times New Roman"/>
          <w:szCs w:val="24"/>
        </w:rPr>
      </w:pPr>
    </w:p>
    <w:p w:rsidR="008549DA" w:rsidRPr="00184C2F" w:rsidRDefault="008549DA" w:rsidP="00695172">
      <w:pPr>
        <w:spacing w:after="0" w:line="240" w:lineRule="auto"/>
        <w:ind w:left="1440"/>
        <w:jc w:val="both"/>
        <w:rPr>
          <w:rFonts w:eastAsia="Times New Roman" w:cs="Times New Roman"/>
          <w:szCs w:val="24"/>
        </w:rPr>
      </w:pPr>
      <w:r w:rsidRPr="00184C2F">
        <w:rPr>
          <w:rFonts w:eastAsia="Times New Roman" w:cs="Times New Roman"/>
          <w:szCs w:val="24"/>
        </w:rPr>
        <w:t>(1)  a person that:</w:t>
      </w:r>
    </w:p>
    <w:p w:rsidR="008549DA" w:rsidRDefault="008549DA" w:rsidP="00695172">
      <w:pPr>
        <w:spacing w:after="0" w:line="240" w:lineRule="auto"/>
        <w:ind w:left="1440"/>
        <w:jc w:val="both"/>
        <w:rPr>
          <w:rFonts w:eastAsia="Times New Roman" w:cs="Times New Roman"/>
          <w:szCs w:val="24"/>
        </w:rPr>
      </w:pPr>
    </w:p>
    <w:p w:rsidR="008549DA" w:rsidRPr="00184C2F" w:rsidRDefault="008549DA" w:rsidP="00695172">
      <w:pPr>
        <w:spacing w:after="0" w:line="240" w:lineRule="auto"/>
        <w:ind w:left="2160"/>
        <w:jc w:val="both"/>
        <w:rPr>
          <w:rFonts w:eastAsia="Times New Roman" w:cs="Times New Roman"/>
          <w:szCs w:val="24"/>
        </w:rPr>
      </w:pPr>
      <w:r w:rsidRPr="00184C2F">
        <w:rPr>
          <w:rFonts w:eastAsia="Times New Roman" w:cs="Times New Roman"/>
          <w:szCs w:val="24"/>
        </w:rPr>
        <w:t>(A)  has a direct or indirect ownership interest, or a combination of direct and indirect ownership interests, that equals five percent or more in the provider or person applying to enroll as a provider;</w:t>
      </w:r>
    </w:p>
    <w:p w:rsidR="008549DA" w:rsidRDefault="008549DA" w:rsidP="00695172">
      <w:pPr>
        <w:spacing w:after="0" w:line="240" w:lineRule="auto"/>
        <w:ind w:left="2160"/>
        <w:jc w:val="both"/>
        <w:rPr>
          <w:rFonts w:eastAsia="Times New Roman" w:cs="Times New Roman"/>
          <w:szCs w:val="24"/>
        </w:rPr>
      </w:pPr>
    </w:p>
    <w:p w:rsidR="008549DA" w:rsidRPr="00184C2F" w:rsidRDefault="008549DA" w:rsidP="00695172">
      <w:pPr>
        <w:spacing w:after="0" w:line="240" w:lineRule="auto"/>
        <w:ind w:left="2160"/>
        <w:jc w:val="both"/>
        <w:rPr>
          <w:rFonts w:eastAsia="Times New Roman" w:cs="Times New Roman"/>
          <w:szCs w:val="24"/>
        </w:rPr>
      </w:pPr>
      <w:r w:rsidRPr="00184C2F">
        <w:rPr>
          <w:rFonts w:eastAsia="Times New Roman" w:cs="Times New Roman"/>
          <w:szCs w:val="24"/>
        </w:rPr>
        <w:t>(B)  owns an interest of five percent or more in a mortgage, deed of trust, promissory note, or other obligation secured by the provider or person applying to enroll as a provider if that interest equals at least five percent of the value of the property or other assets of the provider or person applying to enroll as a provider;</w:t>
      </w:r>
    </w:p>
    <w:p w:rsidR="008549DA" w:rsidRDefault="008549DA" w:rsidP="00695172">
      <w:pPr>
        <w:spacing w:after="0" w:line="240" w:lineRule="auto"/>
        <w:ind w:left="2160"/>
        <w:jc w:val="both"/>
        <w:rPr>
          <w:rFonts w:eastAsia="Times New Roman" w:cs="Times New Roman"/>
          <w:szCs w:val="24"/>
        </w:rPr>
      </w:pPr>
    </w:p>
    <w:p w:rsidR="008549DA" w:rsidRPr="00184C2F" w:rsidRDefault="008549DA" w:rsidP="00695172">
      <w:pPr>
        <w:spacing w:after="0" w:line="240" w:lineRule="auto"/>
        <w:ind w:left="2160"/>
        <w:jc w:val="both"/>
        <w:rPr>
          <w:rFonts w:eastAsia="Times New Roman" w:cs="Times New Roman"/>
          <w:szCs w:val="24"/>
        </w:rPr>
      </w:pPr>
      <w:r w:rsidRPr="00184C2F">
        <w:rPr>
          <w:rFonts w:eastAsia="Times New Roman" w:cs="Times New Roman"/>
          <w:szCs w:val="24"/>
        </w:rPr>
        <w:t>(C)  is an officer or director of the provider or person applying to enroll as a provider if that provider or applicant is organized as a corporation;  or</w:t>
      </w:r>
    </w:p>
    <w:p w:rsidR="008549DA" w:rsidRDefault="008549DA" w:rsidP="00695172">
      <w:pPr>
        <w:spacing w:after="0" w:line="240" w:lineRule="auto"/>
        <w:ind w:left="2160"/>
        <w:jc w:val="both"/>
        <w:rPr>
          <w:rFonts w:eastAsia="Times New Roman" w:cs="Times New Roman"/>
          <w:szCs w:val="24"/>
        </w:rPr>
      </w:pPr>
    </w:p>
    <w:p w:rsidR="008549DA" w:rsidRPr="00184C2F" w:rsidRDefault="008549DA" w:rsidP="00695172">
      <w:pPr>
        <w:spacing w:after="0" w:line="240" w:lineRule="auto"/>
        <w:ind w:left="2160"/>
        <w:jc w:val="both"/>
        <w:rPr>
          <w:rFonts w:eastAsia="Times New Roman" w:cs="Times New Roman"/>
          <w:szCs w:val="24"/>
        </w:rPr>
      </w:pPr>
      <w:r w:rsidRPr="00184C2F">
        <w:rPr>
          <w:rFonts w:eastAsia="Times New Roman" w:cs="Times New Roman"/>
          <w:szCs w:val="24"/>
        </w:rPr>
        <w:t>(D)  is a partner in the provider or person applying to enroll as a provider if that provider or applicant is organized as a partnership; and</w:t>
      </w:r>
    </w:p>
    <w:p w:rsidR="008549DA" w:rsidRDefault="008549DA" w:rsidP="00695172">
      <w:pPr>
        <w:spacing w:after="0" w:line="240" w:lineRule="auto"/>
        <w:ind w:left="1440"/>
        <w:jc w:val="both"/>
        <w:rPr>
          <w:rFonts w:eastAsia="Times New Roman" w:cs="Times New Roman"/>
          <w:szCs w:val="24"/>
        </w:rPr>
      </w:pPr>
    </w:p>
    <w:p w:rsidR="008549DA" w:rsidRDefault="008549DA" w:rsidP="00695172">
      <w:pPr>
        <w:spacing w:after="0" w:line="240" w:lineRule="auto"/>
        <w:ind w:left="1440"/>
        <w:jc w:val="both"/>
        <w:rPr>
          <w:rFonts w:eastAsia="Times New Roman" w:cs="Times New Roman"/>
          <w:szCs w:val="24"/>
        </w:rPr>
      </w:pPr>
      <w:r w:rsidRPr="00184C2F">
        <w:rPr>
          <w:rFonts w:eastAsia="Times New Roman" w:cs="Times New Roman"/>
          <w:szCs w:val="24"/>
        </w:rPr>
        <w:t>(2)  a managing employee of the provider or person applying to enroll as a provider.</w:t>
      </w:r>
    </w:p>
    <w:p w:rsidR="008549DA" w:rsidRDefault="008549DA" w:rsidP="00695172">
      <w:pPr>
        <w:spacing w:after="0" w:line="240" w:lineRule="auto"/>
        <w:ind w:left="1440"/>
        <w:jc w:val="both"/>
        <w:rPr>
          <w:rFonts w:eastAsia="Times New Roman" w:cs="Times New Roman"/>
          <w:szCs w:val="24"/>
        </w:rPr>
      </w:pPr>
    </w:p>
    <w:p w:rsidR="008549DA" w:rsidRPr="00184C2F" w:rsidRDefault="008549DA" w:rsidP="00695172">
      <w:pPr>
        <w:spacing w:after="0" w:line="240" w:lineRule="auto"/>
        <w:ind w:left="720"/>
        <w:jc w:val="both"/>
        <w:rPr>
          <w:rFonts w:eastAsia="Times New Roman" w:cs="Times New Roman"/>
          <w:szCs w:val="24"/>
        </w:rPr>
      </w:pPr>
      <w:r>
        <w:rPr>
          <w:rFonts w:eastAsia="Times New Roman" w:cs="Times New Roman"/>
          <w:szCs w:val="24"/>
        </w:rPr>
        <w:t xml:space="preserve">Deletes existing text providing that </w:t>
      </w:r>
      <w:r w:rsidRPr="00184C2F">
        <w:rPr>
          <w:rFonts w:eastAsia="Times New Roman" w:cs="Times New Roman"/>
          <w:szCs w:val="24"/>
        </w:rPr>
        <w:t xml:space="preserve">criminal history record information HHSC or </w:t>
      </w:r>
      <w:r>
        <w:rPr>
          <w:rFonts w:eastAsia="Times New Roman" w:cs="Times New Roman"/>
          <w:szCs w:val="24"/>
        </w:rPr>
        <w:t xml:space="preserve">OIG </w:t>
      </w:r>
      <w:r w:rsidRPr="00184C2F">
        <w:rPr>
          <w:rFonts w:eastAsia="Times New Roman" w:cs="Times New Roman"/>
          <w:szCs w:val="24"/>
        </w:rPr>
        <w:t>is authorized to obtain under Subsection (a) includes criminal history record information relating to</w:t>
      </w:r>
      <w:r>
        <w:rPr>
          <w:rFonts w:eastAsia="Times New Roman" w:cs="Times New Roman"/>
          <w:szCs w:val="24"/>
        </w:rPr>
        <w:t xml:space="preserve"> </w:t>
      </w:r>
      <w:r w:rsidRPr="00184C2F">
        <w:rPr>
          <w:rFonts w:eastAsia="Times New Roman" w:cs="Times New Roman"/>
          <w:szCs w:val="24"/>
        </w:rPr>
        <w:t>a person with a direct or indirect ownership or control interest, as defined by 42 C.F.R. Section 455.101, in a provider of five percent or more</w:t>
      </w:r>
      <w:r>
        <w:rPr>
          <w:rFonts w:eastAsia="Times New Roman" w:cs="Times New Roman"/>
          <w:szCs w:val="24"/>
        </w:rPr>
        <w:t xml:space="preserve"> and </w:t>
      </w:r>
      <w:r w:rsidRPr="00184C2F">
        <w:rPr>
          <w:rFonts w:eastAsia="Times New Roman" w:cs="Times New Roman"/>
          <w:szCs w:val="24"/>
        </w:rPr>
        <w:t>a person whose information is required to be disclosed in accordance with 42 C.F.R. Part 1001</w:t>
      </w:r>
      <w:r>
        <w:rPr>
          <w:rFonts w:eastAsia="Times New Roman" w:cs="Times New Roman"/>
          <w:szCs w:val="24"/>
        </w:rPr>
        <w:t>.</w:t>
      </w:r>
    </w:p>
    <w:p w:rsidR="008549DA" w:rsidRDefault="008549DA" w:rsidP="00695172">
      <w:pPr>
        <w:spacing w:after="0" w:line="240" w:lineRule="auto"/>
        <w:ind w:left="720"/>
        <w:jc w:val="both"/>
        <w:rPr>
          <w:rFonts w:eastAsia="Times New Roman" w:cs="Times New Roman"/>
          <w:szCs w:val="24"/>
        </w:rPr>
      </w:pPr>
    </w:p>
    <w:p w:rsidR="008549DA" w:rsidRPr="00184C2F" w:rsidRDefault="008549DA" w:rsidP="00695172">
      <w:pPr>
        <w:spacing w:after="0" w:line="240" w:lineRule="auto"/>
        <w:ind w:left="720"/>
        <w:jc w:val="both"/>
        <w:rPr>
          <w:rFonts w:eastAsia="Times New Roman" w:cs="Times New Roman"/>
          <w:szCs w:val="24"/>
        </w:rPr>
      </w:pPr>
      <w:r w:rsidRPr="00184C2F">
        <w:rPr>
          <w:rFonts w:eastAsia="Times New Roman" w:cs="Times New Roman"/>
          <w:szCs w:val="24"/>
        </w:rPr>
        <w:t xml:space="preserve">(e)  </w:t>
      </w:r>
      <w:r>
        <w:rPr>
          <w:rFonts w:eastAsia="Times New Roman" w:cs="Times New Roman"/>
          <w:szCs w:val="24"/>
        </w:rPr>
        <w:t>Defines</w:t>
      </w:r>
      <w:r w:rsidRPr="00184C2F">
        <w:rPr>
          <w:rFonts w:eastAsia="Times New Roman" w:cs="Times New Roman"/>
          <w:szCs w:val="24"/>
        </w:rPr>
        <w:t xml:space="preserve"> "</w:t>
      </w:r>
      <w:r>
        <w:rPr>
          <w:rFonts w:eastAsia="Times New Roman" w:cs="Times New Roman"/>
          <w:szCs w:val="24"/>
        </w:rPr>
        <w:t>m</w:t>
      </w:r>
      <w:r w:rsidRPr="00184C2F">
        <w:rPr>
          <w:rFonts w:eastAsia="Times New Roman" w:cs="Times New Roman"/>
          <w:szCs w:val="24"/>
        </w:rPr>
        <w:t>anaging employee," "</w:t>
      </w:r>
      <w:r>
        <w:rPr>
          <w:rFonts w:eastAsia="Times New Roman" w:cs="Times New Roman"/>
          <w:szCs w:val="24"/>
        </w:rPr>
        <w:t>o</w:t>
      </w:r>
      <w:r w:rsidRPr="00184C2F">
        <w:rPr>
          <w:rFonts w:eastAsia="Times New Roman" w:cs="Times New Roman"/>
          <w:szCs w:val="24"/>
        </w:rPr>
        <w:t xml:space="preserve">wnership interest," </w:t>
      </w:r>
      <w:r>
        <w:rPr>
          <w:rFonts w:eastAsia="Times New Roman" w:cs="Times New Roman"/>
          <w:szCs w:val="24"/>
        </w:rPr>
        <w:t xml:space="preserve">and </w:t>
      </w:r>
      <w:r w:rsidRPr="00184C2F">
        <w:rPr>
          <w:rFonts w:eastAsia="Times New Roman" w:cs="Times New Roman"/>
          <w:szCs w:val="24"/>
        </w:rPr>
        <w:t>"</w:t>
      </w:r>
      <w:r>
        <w:rPr>
          <w:rFonts w:eastAsia="Times New Roman" w:cs="Times New Roman"/>
          <w:szCs w:val="24"/>
        </w:rPr>
        <w:t>p</w:t>
      </w:r>
      <w:r w:rsidRPr="00184C2F">
        <w:rPr>
          <w:rFonts w:eastAsia="Times New Roman" w:cs="Times New Roman"/>
          <w:szCs w:val="24"/>
        </w:rPr>
        <w:t>rovider</w:t>
      </w:r>
      <w:r>
        <w:rPr>
          <w:rFonts w:eastAsia="Times New Roman" w:cs="Times New Roman"/>
          <w:szCs w:val="24"/>
        </w:rPr>
        <w:t>.</w:t>
      </w:r>
      <w:r w:rsidRPr="00184C2F">
        <w:rPr>
          <w:rFonts w:eastAsia="Times New Roman" w:cs="Times New Roman"/>
          <w:szCs w:val="24"/>
        </w:rPr>
        <w:t xml:space="preserve">" </w:t>
      </w:r>
    </w:p>
    <w:p w:rsidR="008549DA" w:rsidRDefault="008549DA" w:rsidP="00695172">
      <w:pPr>
        <w:spacing w:after="0" w:line="240" w:lineRule="auto"/>
        <w:jc w:val="both"/>
        <w:rPr>
          <w:rFonts w:eastAsia="Times New Roman" w:cs="Times New Roman"/>
          <w:szCs w:val="24"/>
        </w:rPr>
      </w:pPr>
    </w:p>
    <w:p w:rsidR="008549DA" w:rsidRPr="00C8671F" w:rsidRDefault="008549DA" w:rsidP="00695172">
      <w:pPr>
        <w:spacing w:after="0" w:line="240" w:lineRule="auto"/>
        <w:jc w:val="both"/>
        <w:rPr>
          <w:rFonts w:eastAsia="Times New Roman" w:cs="Times New Roman"/>
          <w:szCs w:val="24"/>
        </w:rPr>
      </w:pPr>
      <w:r w:rsidRPr="00184C2F">
        <w:rPr>
          <w:rFonts w:eastAsia="Times New Roman" w:cs="Times New Roman"/>
          <w:szCs w:val="24"/>
        </w:rPr>
        <w:t xml:space="preserve">SECTION 3. </w:t>
      </w:r>
      <w:r>
        <w:rPr>
          <w:rFonts w:eastAsia="Times New Roman" w:cs="Times New Roman"/>
          <w:szCs w:val="24"/>
        </w:rPr>
        <w:t>E</w:t>
      </w:r>
      <w:r w:rsidRPr="00184C2F">
        <w:rPr>
          <w:rFonts w:eastAsia="Times New Roman" w:cs="Times New Roman"/>
          <w:szCs w:val="24"/>
        </w:rPr>
        <w:t>ffect</w:t>
      </w:r>
      <w:r>
        <w:rPr>
          <w:rFonts w:eastAsia="Times New Roman" w:cs="Times New Roman"/>
          <w:szCs w:val="24"/>
        </w:rPr>
        <w:t>ive date: upon passage or</w:t>
      </w:r>
      <w:r w:rsidRPr="00184C2F">
        <w:rPr>
          <w:rFonts w:eastAsia="Times New Roman" w:cs="Times New Roman"/>
          <w:szCs w:val="24"/>
        </w:rPr>
        <w:t xml:space="preserve"> September 1, 2025.</w:t>
      </w:r>
    </w:p>
    <w:sectPr w:rsidR="008549DA"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0574" w:rsidRDefault="00520574" w:rsidP="000F1DF9">
      <w:pPr>
        <w:spacing w:after="0" w:line="240" w:lineRule="auto"/>
      </w:pPr>
      <w:r>
        <w:separator/>
      </w:r>
    </w:p>
  </w:endnote>
  <w:endnote w:type="continuationSeparator" w:id="0">
    <w:p w:rsidR="00520574" w:rsidRDefault="0052057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2057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549DA">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549DA">
                <w:rPr>
                  <w:sz w:val="20"/>
                  <w:szCs w:val="20"/>
                </w:rPr>
                <w:t>H.B. 4643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549D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2057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0574" w:rsidRDefault="00520574" w:rsidP="000F1DF9">
      <w:pPr>
        <w:spacing w:after="0" w:line="240" w:lineRule="auto"/>
      </w:pPr>
      <w:r>
        <w:separator/>
      </w:r>
    </w:p>
  </w:footnote>
  <w:footnote w:type="continuationSeparator" w:id="0">
    <w:p w:rsidR="00520574" w:rsidRDefault="0052057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8427E"/>
    <w:multiLevelType w:val="hybridMultilevel"/>
    <w:tmpl w:val="55A2A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4725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B558A"/>
    <w:rsid w:val="002355A9"/>
    <w:rsid w:val="00257C49"/>
    <w:rsid w:val="00305C27"/>
    <w:rsid w:val="00330BDA"/>
    <w:rsid w:val="0034346C"/>
    <w:rsid w:val="00376DD2"/>
    <w:rsid w:val="00382704"/>
    <w:rsid w:val="003A2368"/>
    <w:rsid w:val="003D3676"/>
    <w:rsid w:val="00404760"/>
    <w:rsid w:val="0045110C"/>
    <w:rsid w:val="00503AD0"/>
    <w:rsid w:val="00520574"/>
    <w:rsid w:val="005320AA"/>
    <w:rsid w:val="0054173C"/>
    <w:rsid w:val="00544B9F"/>
    <w:rsid w:val="00585C31"/>
    <w:rsid w:val="005A7918"/>
    <w:rsid w:val="005E0AC7"/>
    <w:rsid w:val="005F46D7"/>
    <w:rsid w:val="00605CA0"/>
    <w:rsid w:val="006529C4"/>
    <w:rsid w:val="006D756B"/>
    <w:rsid w:val="00774EC7"/>
    <w:rsid w:val="00833061"/>
    <w:rsid w:val="008549DA"/>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8218C"/>
  <w15:docId w15:val="{60065365-B74C-4244-9C2C-30391F167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8549D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38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8DA38BF383648BEB90116EE9A16B920"/>
        <w:category>
          <w:name w:val="General"/>
          <w:gallery w:val="placeholder"/>
        </w:category>
        <w:types>
          <w:type w:val="bbPlcHdr"/>
        </w:types>
        <w:behaviors>
          <w:behavior w:val="content"/>
        </w:behaviors>
        <w:guid w:val="{1C18D1B9-385A-4897-868E-C1F98AF369A0}"/>
      </w:docPartPr>
      <w:docPartBody>
        <w:p w:rsidR="000A2EF5" w:rsidRDefault="000A2EF5"/>
      </w:docPartBody>
    </w:docPart>
    <w:docPart>
      <w:docPartPr>
        <w:name w:val="9C6C63F30BB643F9B906435A355A391B"/>
        <w:category>
          <w:name w:val="General"/>
          <w:gallery w:val="placeholder"/>
        </w:category>
        <w:types>
          <w:type w:val="bbPlcHdr"/>
        </w:types>
        <w:behaviors>
          <w:behavior w:val="content"/>
        </w:behaviors>
        <w:guid w:val="{7FF4C7CE-B70B-43E6-9924-0B4315A9226B}"/>
      </w:docPartPr>
      <w:docPartBody>
        <w:p w:rsidR="000A2EF5" w:rsidRDefault="000A2EF5"/>
      </w:docPartBody>
    </w:docPart>
    <w:docPart>
      <w:docPartPr>
        <w:name w:val="CD64557612704DEABB8E179C8E088809"/>
        <w:category>
          <w:name w:val="General"/>
          <w:gallery w:val="placeholder"/>
        </w:category>
        <w:types>
          <w:type w:val="bbPlcHdr"/>
        </w:types>
        <w:behaviors>
          <w:behavior w:val="content"/>
        </w:behaviors>
        <w:guid w:val="{E090A030-76C4-4280-B8D7-17B2620A42B5}"/>
      </w:docPartPr>
      <w:docPartBody>
        <w:p w:rsidR="000A2EF5" w:rsidRDefault="000A2EF5"/>
      </w:docPartBody>
    </w:docPart>
    <w:docPart>
      <w:docPartPr>
        <w:name w:val="03C02259F44D436685A1D7CB0A3D7504"/>
        <w:category>
          <w:name w:val="General"/>
          <w:gallery w:val="placeholder"/>
        </w:category>
        <w:types>
          <w:type w:val="bbPlcHdr"/>
        </w:types>
        <w:behaviors>
          <w:behavior w:val="content"/>
        </w:behaviors>
        <w:guid w:val="{29462D77-9F99-483D-AFEA-3DF5725AD486}"/>
      </w:docPartPr>
      <w:docPartBody>
        <w:p w:rsidR="000A2EF5" w:rsidRDefault="000A2EF5"/>
      </w:docPartBody>
    </w:docPart>
    <w:docPart>
      <w:docPartPr>
        <w:name w:val="0CF1BE6D7E664775B87F6F7016C62D6C"/>
        <w:category>
          <w:name w:val="General"/>
          <w:gallery w:val="placeholder"/>
        </w:category>
        <w:types>
          <w:type w:val="bbPlcHdr"/>
        </w:types>
        <w:behaviors>
          <w:behavior w:val="content"/>
        </w:behaviors>
        <w:guid w:val="{31876E5D-89D1-4FB2-A385-6B37EC233D53}"/>
      </w:docPartPr>
      <w:docPartBody>
        <w:p w:rsidR="000A2EF5" w:rsidRDefault="000A2EF5"/>
      </w:docPartBody>
    </w:docPart>
    <w:docPart>
      <w:docPartPr>
        <w:name w:val="88AF964606294454857F45678A75F31E"/>
        <w:category>
          <w:name w:val="General"/>
          <w:gallery w:val="placeholder"/>
        </w:category>
        <w:types>
          <w:type w:val="bbPlcHdr"/>
        </w:types>
        <w:behaviors>
          <w:behavior w:val="content"/>
        </w:behaviors>
        <w:guid w:val="{664798A1-29C6-4682-8BFE-67410901F7DC}"/>
      </w:docPartPr>
      <w:docPartBody>
        <w:p w:rsidR="000A2EF5" w:rsidRDefault="000A2EF5"/>
      </w:docPartBody>
    </w:docPart>
    <w:docPart>
      <w:docPartPr>
        <w:name w:val="74D9625C4E164759B9FCA418C7E3C511"/>
        <w:category>
          <w:name w:val="General"/>
          <w:gallery w:val="placeholder"/>
        </w:category>
        <w:types>
          <w:type w:val="bbPlcHdr"/>
        </w:types>
        <w:behaviors>
          <w:behavior w:val="content"/>
        </w:behaviors>
        <w:guid w:val="{707CF053-DCBE-4DFC-A040-9F3465F1CFCB}"/>
      </w:docPartPr>
      <w:docPartBody>
        <w:p w:rsidR="000A2EF5" w:rsidRDefault="000A2EF5"/>
      </w:docPartBody>
    </w:docPart>
    <w:docPart>
      <w:docPartPr>
        <w:name w:val="50898AED16634455BE2BE405F7311BD6"/>
        <w:category>
          <w:name w:val="General"/>
          <w:gallery w:val="placeholder"/>
        </w:category>
        <w:types>
          <w:type w:val="bbPlcHdr"/>
        </w:types>
        <w:behaviors>
          <w:behavior w:val="content"/>
        </w:behaviors>
        <w:guid w:val="{1726F11C-9B12-436B-B418-74377378ADB1}"/>
      </w:docPartPr>
      <w:docPartBody>
        <w:p w:rsidR="000A2EF5" w:rsidRDefault="000A2EF5"/>
      </w:docPartBody>
    </w:docPart>
    <w:docPart>
      <w:docPartPr>
        <w:name w:val="23D9DE17F0C34ACDA23C76AD06BB06CB"/>
        <w:category>
          <w:name w:val="General"/>
          <w:gallery w:val="placeholder"/>
        </w:category>
        <w:types>
          <w:type w:val="bbPlcHdr"/>
        </w:types>
        <w:behaviors>
          <w:behavior w:val="content"/>
        </w:behaviors>
        <w:guid w:val="{0BC95B78-70DF-402A-9F12-EE749D6F9554}"/>
      </w:docPartPr>
      <w:docPartBody>
        <w:p w:rsidR="000A2EF5" w:rsidRDefault="000A2EF5"/>
      </w:docPartBody>
    </w:docPart>
    <w:docPart>
      <w:docPartPr>
        <w:name w:val="F16000B2C526414E815A07BC966F6203"/>
        <w:category>
          <w:name w:val="General"/>
          <w:gallery w:val="placeholder"/>
        </w:category>
        <w:types>
          <w:type w:val="bbPlcHdr"/>
        </w:types>
        <w:behaviors>
          <w:behavior w:val="content"/>
        </w:behaviors>
        <w:guid w:val="{78A5AAEE-AF3E-4AFB-8F40-94E32F82F077}"/>
      </w:docPartPr>
      <w:docPartBody>
        <w:p w:rsidR="000A2EF5" w:rsidRDefault="00355144" w:rsidP="00355144">
          <w:pPr>
            <w:pStyle w:val="F16000B2C526414E815A07BC966F6203"/>
          </w:pPr>
          <w:r w:rsidRPr="00A30DD1">
            <w:rPr>
              <w:rStyle w:val="PlaceholderText"/>
            </w:rPr>
            <w:t>Click here to enter a date.</w:t>
          </w:r>
        </w:p>
      </w:docPartBody>
    </w:docPart>
    <w:docPart>
      <w:docPartPr>
        <w:name w:val="568937E2EF124FC1A053BB437793593F"/>
        <w:category>
          <w:name w:val="General"/>
          <w:gallery w:val="placeholder"/>
        </w:category>
        <w:types>
          <w:type w:val="bbPlcHdr"/>
        </w:types>
        <w:behaviors>
          <w:behavior w:val="content"/>
        </w:behaviors>
        <w:guid w:val="{79257E46-B331-4B08-B9C5-F6ED3DBCED9B}"/>
      </w:docPartPr>
      <w:docPartBody>
        <w:p w:rsidR="000A2EF5" w:rsidRDefault="000A2EF5"/>
      </w:docPartBody>
    </w:docPart>
    <w:docPart>
      <w:docPartPr>
        <w:name w:val="DC45FBB3D37B47F1804FF83018EB77D4"/>
        <w:category>
          <w:name w:val="General"/>
          <w:gallery w:val="placeholder"/>
        </w:category>
        <w:types>
          <w:type w:val="bbPlcHdr"/>
        </w:types>
        <w:behaviors>
          <w:behavior w:val="content"/>
        </w:behaviors>
        <w:guid w:val="{E9155CCE-0201-4B0C-93BC-7C76417DA9FE}"/>
      </w:docPartPr>
      <w:docPartBody>
        <w:p w:rsidR="000A2EF5" w:rsidRDefault="000A2EF5"/>
      </w:docPartBody>
    </w:docPart>
    <w:docPart>
      <w:docPartPr>
        <w:name w:val="35F4391291B34791A47C9208EC8AE474"/>
        <w:category>
          <w:name w:val="General"/>
          <w:gallery w:val="placeholder"/>
        </w:category>
        <w:types>
          <w:type w:val="bbPlcHdr"/>
        </w:types>
        <w:behaviors>
          <w:behavior w:val="content"/>
        </w:behaviors>
        <w:guid w:val="{69D5E7E4-C64E-4C7D-98DD-1BB47BAA8A0B}"/>
      </w:docPartPr>
      <w:docPartBody>
        <w:p w:rsidR="000A2EF5" w:rsidRDefault="00355144" w:rsidP="00355144">
          <w:pPr>
            <w:pStyle w:val="35F4391291B34791A47C9208EC8AE474"/>
          </w:pPr>
          <w:r>
            <w:rPr>
              <w:rFonts w:eastAsia="Times New Roman" w:cs="Times New Roman"/>
              <w:bCs/>
            </w:rPr>
            <w:t xml:space="preserve"> </w:t>
          </w:r>
        </w:p>
      </w:docPartBody>
    </w:docPart>
    <w:docPart>
      <w:docPartPr>
        <w:name w:val="2760BB0289B64C28BA046CAA27236755"/>
        <w:category>
          <w:name w:val="General"/>
          <w:gallery w:val="placeholder"/>
        </w:category>
        <w:types>
          <w:type w:val="bbPlcHdr"/>
        </w:types>
        <w:behaviors>
          <w:behavior w:val="content"/>
        </w:behaviors>
        <w:guid w:val="{90CE3A9C-E0BF-4D28-BD1E-EA459BB4AE0A}"/>
      </w:docPartPr>
      <w:docPartBody>
        <w:p w:rsidR="000A2EF5" w:rsidRDefault="000A2EF5"/>
      </w:docPartBody>
    </w:docPart>
    <w:docPart>
      <w:docPartPr>
        <w:name w:val="DCB97E77D12A4989B3C90B3705162463"/>
        <w:category>
          <w:name w:val="General"/>
          <w:gallery w:val="placeholder"/>
        </w:category>
        <w:types>
          <w:type w:val="bbPlcHdr"/>
        </w:types>
        <w:behaviors>
          <w:behavior w:val="content"/>
        </w:behaviors>
        <w:guid w:val="{091063D3-4B8B-4AEE-B43E-97AE0B8DFB31}"/>
      </w:docPartPr>
      <w:docPartBody>
        <w:p w:rsidR="000A2EF5" w:rsidRDefault="000A2E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A2EF5"/>
    <w:rsid w:val="0011267B"/>
    <w:rsid w:val="001135F3"/>
    <w:rsid w:val="001C5F26"/>
    <w:rsid w:val="001E7483"/>
    <w:rsid w:val="00280096"/>
    <w:rsid w:val="00290C4E"/>
    <w:rsid w:val="002A4665"/>
    <w:rsid w:val="002A5E86"/>
    <w:rsid w:val="002F07B9"/>
    <w:rsid w:val="0032359E"/>
    <w:rsid w:val="00330290"/>
    <w:rsid w:val="00355144"/>
    <w:rsid w:val="004816E8"/>
    <w:rsid w:val="00493D6D"/>
    <w:rsid w:val="0054173C"/>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5144"/>
    <w:rPr>
      <w:color w:val="808080"/>
    </w:rPr>
  </w:style>
  <w:style w:type="paragraph" w:customStyle="1" w:styleId="F16000B2C526414E815A07BC966F6203">
    <w:name w:val="F16000B2C526414E815A07BC966F6203"/>
    <w:rsid w:val="00355144"/>
    <w:pPr>
      <w:spacing w:after="160" w:line="278" w:lineRule="auto"/>
    </w:pPr>
    <w:rPr>
      <w:kern w:val="2"/>
      <w:sz w:val="24"/>
      <w:szCs w:val="24"/>
      <w14:ligatures w14:val="standardContextual"/>
    </w:rPr>
  </w:style>
  <w:style w:type="paragraph" w:customStyle="1" w:styleId="35F4391291B34791A47C9208EC8AE474">
    <w:name w:val="35F4391291B34791A47C9208EC8AE474"/>
    <w:rsid w:val="0035514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734</Words>
  <Characters>4189</Characters>
  <Application>Microsoft Office Word</Application>
  <DocSecurity>0</DocSecurity>
  <Lines>34</Lines>
  <Paragraphs>9</Paragraphs>
  <ScaleCrop>false</ScaleCrop>
  <Company>Texas Legislative Council</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2025-05-09T22:50:00Z</cp:lastPrinted>
  <dcterms:created xsi:type="dcterms:W3CDTF">2015-05-29T14:24:00Z</dcterms:created>
  <dcterms:modified xsi:type="dcterms:W3CDTF">2025-05-09T22:51:00Z</dcterms:modified>
</cp:coreProperties>
</file>

<file path=docProps/custom.xml><?xml version="1.0" encoding="utf-8"?>
<op:Properties xmlns:vt="http://schemas.openxmlformats.org/officeDocument/2006/docPropsVTypes" xmlns:op="http://schemas.openxmlformats.org/officeDocument/2006/custom-properties"/>
</file>