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91F" w:rsidRDefault="002B191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3204207C9A4A4BCAA5E3BB46286B62C0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2B191F" w:rsidRPr="00585C31" w:rsidRDefault="002B191F" w:rsidP="000F1DF9">
      <w:pPr>
        <w:spacing w:after="0" w:line="240" w:lineRule="auto"/>
        <w:rPr>
          <w:rFonts w:cs="Times New Roman"/>
          <w:szCs w:val="24"/>
        </w:rPr>
      </w:pPr>
    </w:p>
    <w:p w:rsidR="002B191F" w:rsidRPr="00585C31" w:rsidRDefault="002B191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2B191F" w:rsidTr="000F1DF9">
        <w:tc>
          <w:tcPr>
            <w:tcW w:w="2718" w:type="dxa"/>
          </w:tcPr>
          <w:p w:rsidR="002B191F" w:rsidRPr="005C2A78" w:rsidRDefault="002B191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EE27243612E948E699248B0B9CA9A0EE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2B191F" w:rsidRPr="00FF6471" w:rsidRDefault="002B191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DAB9B6B551F8445FA17C5888DBDDA22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4748</w:t>
                </w:r>
              </w:sdtContent>
            </w:sdt>
          </w:p>
        </w:tc>
      </w:tr>
      <w:tr w:rsidR="002B191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5FE9502EFDBE4A70B18365163F340B21"/>
            </w:placeholder>
          </w:sdtPr>
          <w:sdtContent>
            <w:tc>
              <w:tcPr>
                <w:tcW w:w="2718" w:type="dxa"/>
              </w:tcPr>
              <w:p w:rsidR="002B191F" w:rsidRPr="000F1DF9" w:rsidRDefault="002B191F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89R26543 SCF-F</w:t>
                </w:r>
              </w:p>
            </w:tc>
          </w:sdtContent>
        </w:sdt>
        <w:tc>
          <w:tcPr>
            <w:tcW w:w="6858" w:type="dxa"/>
          </w:tcPr>
          <w:p w:rsidR="002B191F" w:rsidRPr="005C2A78" w:rsidRDefault="002B191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B7C675932054405BA0591C1A78ADE3D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E4259968846E4ECCA4BEB8330ED24F4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Curry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E85D1DB302CD44CD951BB489D41BC96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(Zaffirini)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3B19E0360ACD47ABB7F56190A517FC4D"/>
                </w:placeholder>
                <w:showingPlcHdr/>
              </w:sdtPr>
              <w:sdtContent/>
            </w:sdt>
          </w:p>
        </w:tc>
      </w:tr>
      <w:tr w:rsidR="002B191F" w:rsidTr="000F1DF9">
        <w:tc>
          <w:tcPr>
            <w:tcW w:w="2718" w:type="dxa"/>
          </w:tcPr>
          <w:p w:rsidR="002B191F" w:rsidRPr="00BC7495" w:rsidRDefault="002B191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ECD0BBFDA35846388AE8B1AA6E9FB628"/>
            </w:placeholder>
          </w:sdtPr>
          <w:sdtContent>
            <w:tc>
              <w:tcPr>
                <w:tcW w:w="6858" w:type="dxa"/>
              </w:tcPr>
              <w:p w:rsidR="002B191F" w:rsidRPr="00FF6471" w:rsidRDefault="002B191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2B191F" w:rsidTr="000F1DF9">
        <w:tc>
          <w:tcPr>
            <w:tcW w:w="2718" w:type="dxa"/>
          </w:tcPr>
          <w:p w:rsidR="002B191F" w:rsidRPr="00BC7495" w:rsidRDefault="002B191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F548A04749424E8691AD519EB6113845"/>
            </w:placeholder>
            <w:date w:fullDate="2025-05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2B191F" w:rsidRPr="00FF6471" w:rsidRDefault="002B191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5/21/2025</w:t>
                </w:r>
              </w:p>
            </w:tc>
          </w:sdtContent>
        </w:sdt>
      </w:tr>
      <w:tr w:rsidR="002B191F" w:rsidTr="000F1DF9">
        <w:tc>
          <w:tcPr>
            <w:tcW w:w="2718" w:type="dxa"/>
          </w:tcPr>
          <w:p w:rsidR="002B191F" w:rsidRPr="00BC7495" w:rsidRDefault="002B191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39E2CEC119BF4259A0A49CF396A9C324"/>
            </w:placeholder>
          </w:sdtPr>
          <w:sdtContent>
            <w:tc>
              <w:tcPr>
                <w:tcW w:w="6858" w:type="dxa"/>
              </w:tcPr>
              <w:p w:rsidR="002B191F" w:rsidRPr="00FF6471" w:rsidRDefault="002B191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2B191F" w:rsidRPr="00FF6471" w:rsidRDefault="002B191F" w:rsidP="000F1DF9">
      <w:pPr>
        <w:spacing w:after="0" w:line="240" w:lineRule="auto"/>
        <w:rPr>
          <w:rFonts w:cs="Times New Roman"/>
          <w:szCs w:val="24"/>
        </w:rPr>
      </w:pPr>
    </w:p>
    <w:p w:rsidR="002B191F" w:rsidRPr="00FF6471" w:rsidRDefault="002B191F" w:rsidP="000F1DF9">
      <w:pPr>
        <w:spacing w:after="0" w:line="240" w:lineRule="auto"/>
        <w:rPr>
          <w:rFonts w:cs="Times New Roman"/>
          <w:szCs w:val="24"/>
        </w:rPr>
      </w:pPr>
    </w:p>
    <w:p w:rsidR="002B191F" w:rsidRPr="00FF6471" w:rsidRDefault="002B191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6F6E407F6A53494A813B0FCDBCAFD9F6"/>
        </w:placeholder>
      </w:sdtPr>
      <w:sdtContent>
        <w:p w:rsidR="002B191F" w:rsidRDefault="002B191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C1A7F252864B40DFB9D9804D97F6E343"/>
        </w:placeholder>
      </w:sdtPr>
      <w:sdtContent>
        <w:p w:rsidR="002B191F" w:rsidRDefault="002B191F" w:rsidP="002B191F">
          <w:pPr>
            <w:pStyle w:val="NormalWeb"/>
            <w:spacing w:before="0" w:beforeAutospacing="0" w:after="0" w:afterAutospacing="0"/>
            <w:jc w:val="both"/>
            <w:divId w:val="427580203"/>
            <w:rPr>
              <w:rFonts w:eastAsia="Times New Roman"/>
              <w:bCs/>
            </w:rPr>
          </w:pPr>
        </w:p>
        <w:p w:rsidR="002B191F" w:rsidRPr="0041782F" w:rsidRDefault="002B191F" w:rsidP="002B191F">
          <w:pPr>
            <w:pStyle w:val="NormalWeb"/>
            <w:spacing w:before="0" w:beforeAutospacing="0" w:after="0" w:afterAutospacing="0"/>
            <w:jc w:val="both"/>
            <w:divId w:val="427580203"/>
          </w:pPr>
          <w:r w:rsidRPr="0041782F">
            <w:t>The State Purchasing and General Services Act establishes procedures for state agencies to purchase goods and services. Under current procedures, a state contract may only be awarded to a contractor offering the best value to the state</w:t>
          </w:r>
          <w:r>
            <w:t>—</w:t>
          </w:r>
          <w:r w:rsidRPr="0041782F">
            <w:t>generally a single contractor. If a contractor withdraws or cannot meet their obligations, the procurement process must recommence to find another contractor.</w:t>
          </w:r>
        </w:p>
        <w:p w:rsidR="002B191F" w:rsidRPr="0041782F" w:rsidRDefault="002B191F" w:rsidP="002B191F">
          <w:pPr>
            <w:pStyle w:val="NormalWeb"/>
            <w:spacing w:before="0" w:beforeAutospacing="0" w:after="0" w:afterAutospacing="0"/>
            <w:jc w:val="both"/>
            <w:divId w:val="427580203"/>
          </w:pPr>
          <w:r w:rsidRPr="0041782F">
            <w:t> </w:t>
          </w:r>
        </w:p>
        <w:p w:rsidR="002B191F" w:rsidRPr="0041782F" w:rsidRDefault="002B191F" w:rsidP="002B191F">
          <w:pPr>
            <w:pStyle w:val="NormalWeb"/>
            <w:spacing w:before="0" w:beforeAutospacing="0" w:after="0" w:afterAutospacing="0"/>
            <w:jc w:val="both"/>
            <w:divId w:val="427580203"/>
          </w:pPr>
          <w:r w:rsidRPr="0041782F">
            <w:t>H</w:t>
          </w:r>
          <w:r>
            <w:t>.</w:t>
          </w:r>
          <w:r w:rsidRPr="0041782F">
            <w:t>B</w:t>
          </w:r>
          <w:r>
            <w:t>.</w:t>
          </w:r>
          <w:r w:rsidRPr="0041782F">
            <w:t xml:space="preserve"> 4748</w:t>
          </w:r>
          <w:r>
            <w:t xml:space="preserve"> </w:t>
          </w:r>
          <w:r w:rsidRPr="0041782F">
            <w:t xml:space="preserve">authorizes the </w:t>
          </w:r>
          <w:r>
            <w:t>C</w:t>
          </w:r>
          <w:r w:rsidRPr="0041782F">
            <w:t>omptroller</w:t>
          </w:r>
          <w:r>
            <w:t xml:space="preserve"> of Public Accounts of the State of Texas</w:t>
          </w:r>
          <w:r w:rsidRPr="0041782F">
            <w:t xml:space="preserve"> or a state agency to award multiple contracts to different vendors for similar goods or services through a defined "multiple award" purchasing process to ensure better delivery, service, or compatibility. It</w:t>
          </w:r>
          <w:r>
            <w:t xml:space="preserve"> </w:t>
          </w:r>
          <w:r w:rsidRPr="0041782F">
            <w:t>requires documentation of the justification, evaluation criteria, and value-based ordering procedures, while allowing secondary solicitations to determine best value before placing orders.</w:t>
          </w:r>
        </w:p>
        <w:p w:rsidR="002B191F" w:rsidRPr="0041782F" w:rsidRDefault="002B191F" w:rsidP="002B191F">
          <w:pPr>
            <w:pStyle w:val="NormalWeb"/>
            <w:spacing w:before="0" w:beforeAutospacing="0" w:after="0" w:afterAutospacing="0"/>
            <w:jc w:val="both"/>
            <w:divId w:val="427580203"/>
          </w:pPr>
          <w:r w:rsidRPr="0041782F">
            <w:t> </w:t>
          </w:r>
        </w:p>
        <w:p w:rsidR="002B191F" w:rsidRPr="0041782F" w:rsidRDefault="002B191F" w:rsidP="002B191F">
          <w:pPr>
            <w:pStyle w:val="NormalWeb"/>
            <w:spacing w:before="0" w:beforeAutospacing="0" w:after="0" w:afterAutospacing="0"/>
            <w:jc w:val="both"/>
            <w:divId w:val="427580203"/>
          </w:pPr>
          <w:r w:rsidRPr="0041782F">
            <w:t>H</w:t>
          </w:r>
          <w:r>
            <w:t>.</w:t>
          </w:r>
          <w:r w:rsidRPr="0041782F">
            <w:t>B</w:t>
          </w:r>
          <w:r>
            <w:t>.</w:t>
          </w:r>
          <w:r w:rsidRPr="0041782F">
            <w:t xml:space="preserve"> 4748 seeks to remedy this issue by revising the state procurement process to permit multiple awards of a state contract, ensuring service continuity, fiscal responsibility, and administrative oversight. </w:t>
          </w:r>
        </w:p>
        <w:p w:rsidR="002B191F" w:rsidRPr="00D70925" w:rsidRDefault="002B191F" w:rsidP="002B191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2B191F" w:rsidRDefault="002B191F" w:rsidP="002B191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4748 </w:t>
      </w:r>
      <w:bookmarkStart w:id="1" w:name="AmendsCurrentLaw"/>
      <w:bookmarkEnd w:id="1"/>
      <w:r>
        <w:rPr>
          <w:rFonts w:cs="Times New Roman"/>
          <w:szCs w:val="24"/>
        </w:rPr>
        <w:t>amends current law relating to state agency purchasing methods and procedures, including a state agency multiple award contract purchasing procedure.</w:t>
      </w:r>
    </w:p>
    <w:p w:rsidR="002B191F" w:rsidRPr="0041782F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5C2A78" w:rsidRDefault="002B191F" w:rsidP="002B191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6C16AD9965E4475CB8C8AD11CE3C0A8F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2B191F" w:rsidRPr="006529C4" w:rsidRDefault="002B191F" w:rsidP="002B191F">
      <w:pPr>
        <w:spacing w:after="0" w:line="240" w:lineRule="auto"/>
        <w:jc w:val="both"/>
        <w:rPr>
          <w:rFonts w:cs="Times New Roman"/>
          <w:szCs w:val="24"/>
        </w:rPr>
      </w:pPr>
    </w:p>
    <w:p w:rsidR="002B191F" w:rsidRPr="006529C4" w:rsidRDefault="002B191F" w:rsidP="002B191F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2B191F" w:rsidRPr="006529C4" w:rsidRDefault="002B191F" w:rsidP="002B191F">
      <w:pPr>
        <w:spacing w:after="0" w:line="240" w:lineRule="auto"/>
        <w:jc w:val="both"/>
        <w:rPr>
          <w:rFonts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0D5E9551D0A844FD8180E48B750F5E99"/>
          </w:placeholder>
        </w:sdtPr>
        <w:sdtContent>
          <w:r w:rsidRPr="00AC3B8C"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SECTION 1. Amends Subchapter A, Chapter 2156, Government Code, by adding Section 2156.0013, as follows: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Sec. 2156.0013. PROFESSIONAL SERVICES. Provides that Chapter 2156 (Purchasing Methods) does not apply to a contract for professional services, as that term is defined by Section 2254.002 (Definitions).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SECTION 2. Amends Chapter 2156, Government Code, by adding Subchapter E, as follows: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SUBCHAPTER E. MULTIPLE AWARD PURCHASING PROCEDURE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Sec. 2156.201. DEFINITIONS. Defines "multiple award" and "multiple award contract."</w:t>
      </w:r>
    </w:p>
    <w:p w:rsidR="002B191F" w:rsidRPr="00AC3B8C" w:rsidRDefault="002B191F" w:rsidP="002B191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Sec. 2156.202. USE OF MULTIPLE AWARD PURCHASING PROCEDURE. (a) Authorizes the Comptroller of Public Accounts of the State of Texas (comptroller) or a state agency to use the multiple award purchasing procedure described by this subchapter to award a contract to more than one vendor for the purchase of similar goods or services as necessary to ensure adequate delivery, service, or product compatibility.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(b) Requires the comptroller or a state agency to prepare a written determination stating the comptroller's or agency's reasons for using the multiple award purchasing procedure to purchase the goods or services under a multiple award contract and retain the determination in the multiple award contract file.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Sec. 2156.203. REQUIRED DISCLOSURE OF INTENT AND CRITERIA IN MULTIPLE AWARD SOLICITATION. Requires the comptroller or a state agency to disclose in the solicitation for a multiple award contract the comptroller's or agency's intent to use the multiple award purchasing procedure and criteria for an award under that procedure.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Sec. 2156.204. SOLICITATION, EVALUATION, AND AWARD. (a) Requires the comptroller or a state agency to solicit, evaluate, and award a multiple award contract in accordance with Subchapter A (Contract Purchase Procedure), Subchapter C (Competitive Sealed Proposals for Acquisition of Goods and Services), or the request for offers method prescribed by comptroller rules adopted under Section 2157.006 (Purchasing Methods).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 xml:space="preserve">(b) </w:t>
      </w:r>
      <w:r>
        <w:rPr>
          <w:rFonts w:eastAsia="Times New Roman" w:cs="Times New Roman"/>
          <w:szCs w:val="24"/>
        </w:rPr>
        <w:t>Requires e</w:t>
      </w:r>
      <w:r w:rsidRPr="00AC3B8C">
        <w:rPr>
          <w:rFonts w:eastAsia="Times New Roman" w:cs="Times New Roman"/>
          <w:szCs w:val="24"/>
        </w:rPr>
        <w:t xml:space="preserve">ach contractor </w:t>
      </w:r>
      <w:r>
        <w:rPr>
          <w:rFonts w:eastAsia="Times New Roman" w:cs="Times New Roman"/>
          <w:szCs w:val="24"/>
        </w:rPr>
        <w:t xml:space="preserve">to </w:t>
      </w:r>
      <w:r w:rsidRPr="00AC3B8C">
        <w:rPr>
          <w:rFonts w:eastAsia="Times New Roman" w:cs="Times New Roman"/>
          <w:szCs w:val="24"/>
        </w:rPr>
        <w:t>provide, or be capable of providing, the best value to the state.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Sec. 2156.205. ORDERING. (a) Requires the comptroller or a state agency to place each order under a multiple award contract in a manner that provides the best value to the state in accordance with standards provided</w:t>
      </w:r>
      <w:r>
        <w:rPr>
          <w:rFonts w:eastAsia="Times New Roman" w:cs="Times New Roman"/>
          <w:szCs w:val="24"/>
        </w:rPr>
        <w:t xml:space="preserve"> in</w:t>
      </w:r>
      <w:r w:rsidRPr="00AC3B8C">
        <w:rPr>
          <w:rFonts w:eastAsia="Times New Roman" w:cs="Times New Roman"/>
          <w:szCs w:val="24"/>
        </w:rPr>
        <w:t xml:space="preserve"> certain chapters. Authorizes the comptroller or agency</w:t>
      </w:r>
      <w:r>
        <w:rPr>
          <w:rFonts w:eastAsia="Times New Roman" w:cs="Times New Roman"/>
          <w:szCs w:val="24"/>
        </w:rPr>
        <w:t>,</w:t>
      </w:r>
      <w:r w:rsidRPr="00AC3B8C">
        <w:t xml:space="preserve"> </w:t>
      </w:r>
      <w:r w:rsidRPr="00AC3B8C">
        <w:rPr>
          <w:rFonts w:eastAsia="Times New Roman" w:cs="Times New Roman"/>
          <w:szCs w:val="24"/>
        </w:rPr>
        <w:t>if necessary to determine the best value to the state, to conduct a secondary solicitation competition among the vendors awarded a multiple award contract before placing the order.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AC3B8C" w:rsidRDefault="002B191F" w:rsidP="002B191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(b) Requires the comptroller or a state agency to document the method used for determining the best value to the state under a multiple award contract and retain the documentation in the contract file.</w:t>
      </w:r>
    </w:p>
    <w:p w:rsidR="002B191F" w:rsidRPr="00AC3B8C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B191F" w:rsidRPr="00C8671F" w:rsidRDefault="002B191F" w:rsidP="002B19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C3B8C">
        <w:rPr>
          <w:rFonts w:eastAsia="Times New Roman" w:cs="Times New Roman"/>
          <w:szCs w:val="24"/>
        </w:rPr>
        <w:t>SECTION 3. Effective date: September 1, 2025.</w:t>
      </w:r>
    </w:p>
    <w:sectPr w:rsidR="002B191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0C15" w:rsidRDefault="003D0C15" w:rsidP="000F1DF9">
      <w:pPr>
        <w:spacing w:after="0" w:line="240" w:lineRule="auto"/>
      </w:pPr>
      <w:r>
        <w:separator/>
      </w:r>
    </w:p>
  </w:endnote>
  <w:endnote w:type="continuationSeparator" w:id="0">
    <w:p w:rsidR="003D0C15" w:rsidRDefault="003D0C15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3D0C15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2B191F">
                <w:rPr>
                  <w:sz w:val="20"/>
                  <w:szCs w:val="20"/>
                </w:rPr>
                <w:t>KMB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2B191F">
                <w:rPr>
                  <w:sz w:val="20"/>
                  <w:szCs w:val="20"/>
                </w:rPr>
                <w:t>H.B. 4748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2B191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3D0C15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0C15" w:rsidRDefault="003D0C15" w:rsidP="000F1DF9">
      <w:pPr>
        <w:spacing w:after="0" w:line="240" w:lineRule="auto"/>
      </w:pPr>
      <w:r>
        <w:separator/>
      </w:r>
    </w:p>
  </w:footnote>
  <w:footnote w:type="continuationSeparator" w:id="0">
    <w:p w:rsidR="003D0C15" w:rsidRDefault="003D0C15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2B191F"/>
    <w:rsid w:val="00305C27"/>
    <w:rsid w:val="00330BDA"/>
    <w:rsid w:val="0034346C"/>
    <w:rsid w:val="00376DD2"/>
    <w:rsid w:val="00382704"/>
    <w:rsid w:val="003A2368"/>
    <w:rsid w:val="003D0C15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B0156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6043E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941B2"/>
  <w15:docId w15:val="{424358CF-E0E0-4538-BD4A-F1D94016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B191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3204207C9A4A4BCAA5E3BB46286B6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245DB-7862-4BA0-B18F-11761FB93516}"/>
      </w:docPartPr>
      <w:docPartBody>
        <w:p w:rsidR="00F45935" w:rsidRDefault="00F45935"/>
      </w:docPartBody>
    </w:docPart>
    <w:docPart>
      <w:docPartPr>
        <w:name w:val="EE27243612E948E699248B0B9CA9A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C181-2A9D-4EB7-AD58-38D4E7968DCB}"/>
      </w:docPartPr>
      <w:docPartBody>
        <w:p w:rsidR="00F45935" w:rsidRDefault="00F45935"/>
      </w:docPartBody>
    </w:docPart>
    <w:docPart>
      <w:docPartPr>
        <w:name w:val="DAB9B6B551F8445FA17C5888DBDDA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7A847-5BF7-44EC-B98F-6C288DF03D71}"/>
      </w:docPartPr>
      <w:docPartBody>
        <w:p w:rsidR="00F45935" w:rsidRDefault="00F45935"/>
      </w:docPartBody>
    </w:docPart>
    <w:docPart>
      <w:docPartPr>
        <w:name w:val="5FE9502EFDBE4A70B18365163F340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413C2-A747-432C-B703-068C010B11B8}"/>
      </w:docPartPr>
      <w:docPartBody>
        <w:p w:rsidR="00F45935" w:rsidRDefault="00F45935"/>
      </w:docPartBody>
    </w:docPart>
    <w:docPart>
      <w:docPartPr>
        <w:name w:val="B7C675932054405BA0591C1A78ADE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4B492-63E4-4BFB-B60D-D1C197B73ED2}"/>
      </w:docPartPr>
      <w:docPartBody>
        <w:p w:rsidR="00F45935" w:rsidRDefault="00F45935"/>
      </w:docPartBody>
    </w:docPart>
    <w:docPart>
      <w:docPartPr>
        <w:name w:val="E4259968846E4ECCA4BEB8330ED24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EB0ED-7B84-45F4-8247-FB758F80D4C6}"/>
      </w:docPartPr>
      <w:docPartBody>
        <w:p w:rsidR="00F45935" w:rsidRDefault="00F45935"/>
      </w:docPartBody>
    </w:docPart>
    <w:docPart>
      <w:docPartPr>
        <w:name w:val="E85D1DB302CD44CD951BB489D41BC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1B20C-251C-4CA1-BFA2-332E4D1F9614}"/>
      </w:docPartPr>
      <w:docPartBody>
        <w:p w:rsidR="00F45935" w:rsidRDefault="00F45935"/>
      </w:docPartBody>
    </w:docPart>
    <w:docPart>
      <w:docPartPr>
        <w:name w:val="3B19E0360ACD47ABB7F56190A517F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4EC42-4655-4E28-A1F1-163D10734A85}"/>
      </w:docPartPr>
      <w:docPartBody>
        <w:p w:rsidR="00F45935" w:rsidRDefault="00F45935"/>
      </w:docPartBody>
    </w:docPart>
    <w:docPart>
      <w:docPartPr>
        <w:name w:val="ECD0BBFDA35846388AE8B1AA6E9FB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987D-66FB-4996-9AEE-7AD9661711BD}"/>
      </w:docPartPr>
      <w:docPartBody>
        <w:p w:rsidR="00F45935" w:rsidRDefault="00F45935"/>
      </w:docPartBody>
    </w:docPart>
    <w:docPart>
      <w:docPartPr>
        <w:name w:val="F548A04749424E8691AD519EB6113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91C7D-E545-4694-A5F8-DC5681F9E013}"/>
      </w:docPartPr>
      <w:docPartBody>
        <w:p w:rsidR="00F45935" w:rsidRDefault="00010C62" w:rsidP="00010C62">
          <w:pPr>
            <w:pStyle w:val="F548A04749424E8691AD519EB6113845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39E2CEC119BF4259A0A49CF396A9C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A3103-E400-4FF5-8FA7-FD2FCDDF8B17}"/>
      </w:docPartPr>
      <w:docPartBody>
        <w:p w:rsidR="00F45935" w:rsidRDefault="00F45935"/>
      </w:docPartBody>
    </w:docPart>
    <w:docPart>
      <w:docPartPr>
        <w:name w:val="6F6E407F6A53494A813B0FCDBCAFD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ABE4A-1865-4DE6-9742-8B632715E48D}"/>
      </w:docPartPr>
      <w:docPartBody>
        <w:p w:rsidR="00F45935" w:rsidRDefault="00F45935"/>
      </w:docPartBody>
    </w:docPart>
    <w:docPart>
      <w:docPartPr>
        <w:name w:val="C1A7F252864B40DFB9D9804D97F6E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4DE7A-A260-4AE0-96E7-F38D0295CAAF}"/>
      </w:docPartPr>
      <w:docPartBody>
        <w:p w:rsidR="00F45935" w:rsidRDefault="00010C62" w:rsidP="00010C62">
          <w:pPr>
            <w:pStyle w:val="C1A7F252864B40DFB9D9804D97F6E343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6C16AD9965E4475CB8C8AD11CE3C0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864FE-3362-4C0A-B98C-4C2FE826DDC0}"/>
      </w:docPartPr>
      <w:docPartBody>
        <w:p w:rsidR="00F45935" w:rsidRDefault="00F45935"/>
      </w:docPartBody>
    </w:docPart>
    <w:docPart>
      <w:docPartPr>
        <w:name w:val="0D5E9551D0A844FD8180E48B750F5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104E4-F97D-4580-8D45-013F65AC4AF3}"/>
      </w:docPartPr>
      <w:docPartBody>
        <w:p w:rsidR="00F45935" w:rsidRDefault="00F459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10C62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043E"/>
    <w:rsid w:val="00E65C8A"/>
    <w:rsid w:val="00F45935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C62"/>
    <w:rPr>
      <w:color w:val="808080"/>
    </w:rPr>
  </w:style>
  <w:style w:type="paragraph" w:customStyle="1" w:styleId="F548A04749424E8691AD519EB6113845">
    <w:name w:val="F548A04749424E8691AD519EB6113845"/>
    <w:rsid w:val="00010C6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1A7F252864B40DFB9D9804D97F6E343">
    <w:name w:val="C1A7F252864B40DFB9D9804D97F6E343"/>
    <w:rsid w:val="00010C6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660</Words>
  <Characters>3764</Characters>
  <Application>Microsoft Office Word</Application>
  <DocSecurity>0</DocSecurity>
  <Lines>31</Lines>
  <Paragraphs>8</Paragraphs>
  <ScaleCrop>false</ScaleCrop>
  <Company>Texas Legislative Council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Kyle Bell</cp:lastModifiedBy>
  <cp:revision>161</cp:revision>
  <cp:lastPrinted>2025-05-22T04:39:00Z</cp:lastPrinted>
  <dcterms:created xsi:type="dcterms:W3CDTF">2015-05-29T14:24:00Z</dcterms:created>
  <dcterms:modified xsi:type="dcterms:W3CDTF">2025-05-22T04:39:00Z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