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A4C11" w14:paraId="7839B284" w14:textId="77777777" w:rsidTr="00345119">
        <w:tc>
          <w:tcPr>
            <w:tcW w:w="9576" w:type="dxa"/>
            <w:noWrap/>
          </w:tcPr>
          <w:p w14:paraId="0DE729C2" w14:textId="77777777" w:rsidR="008423E4" w:rsidRPr="0022177D" w:rsidRDefault="00CC34E5" w:rsidP="00B75301">
            <w:pPr>
              <w:pStyle w:val="Heading1"/>
            </w:pPr>
            <w:r w:rsidRPr="00631897">
              <w:t>BILL ANALYSIS</w:t>
            </w:r>
          </w:p>
        </w:tc>
      </w:tr>
    </w:tbl>
    <w:p w14:paraId="58827740" w14:textId="77777777" w:rsidR="008423E4" w:rsidRPr="0022177D" w:rsidRDefault="008423E4" w:rsidP="00B75301">
      <w:pPr>
        <w:jc w:val="center"/>
      </w:pPr>
    </w:p>
    <w:p w14:paraId="2025B17C" w14:textId="77777777" w:rsidR="008423E4" w:rsidRPr="00B31F0E" w:rsidRDefault="008423E4" w:rsidP="00B75301"/>
    <w:p w14:paraId="6116B6B7" w14:textId="77777777" w:rsidR="008423E4" w:rsidRPr="00742794" w:rsidRDefault="008423E4" w:rsidP="00B7530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A4C11" w14:paraId="3DC71EA6" w14:textId="77777777" w:rsidTr="00345119">
        <w:tc>
          <w:tcPr>
            <w:tcW w:w="9576" w:type="dxa"/>
          </w:tcPr>
          <w:p w14:paraId="3F6C6E0F" w14:textId="613D7017" w:rsidR="008423E4" w:rsidRPr="00861995" w:rsidRDefault="00CC34E5" w:rsidP="00B75301">
            <w:pPr>
              <w:jc w:val="right"/>
            </w:pPr>
            <w:r>
              <w:t>H.B. 4765</w:t>
            </w:r>
          </w:p>
        </w:tc>
      </w:tr>
      <w:tr w:rsidR="006A4C11" w14:paraId="7601FB8F" w14:textId="77777777" w:rsidTr="00345119">
        <w:tc>
          <w:tcPr>
            <w:tcW w:w="9576" w:type="dxa"/>
          </w:tcPr>
          <w:p w14:paraId="1AEFA10C" w14:textId="6021ADF9" w:rsidR="008423E4" w:rsidRPr="00861995" w:rsidRDefault="00CC34E5" w:rsidP="00B75301">
            <w:pPr>
              <w:jc w:val="right"/>
            </w:pPr>
            <w:r>
              <w:t xml:space="preserve">By: </w:t>
            </w:r>
            <w:r w:rsidR="00581A26">
              <w:t>Phelan</w:t>
            </w:r>
          </w:p>
        </w:tc>
      </w:tr>
      <w:tr w:rsidR="006A4C11" w14:paraId="740B06D4" w14:textId="77777777" w:rsidTr="00345119">
        <w:tc>
          <w:tcPr>
            <w:tcW w:w="9576" w:type="dxa"/>
          </w:tcPr>
          <w:p w14:paraId="451C919D" w14:textId="7F232EB7" w:rsidR="008423E4" w:rsidRPr="00861995" w:rsidRDefault="00CC34E5" w:rsidP="00B75301">
            <w:pPr>
              <w:jc w:val="right"/>
            </w:pPr>
            <w:r>
              <w:t>Licensing &amp; Administrative Procedures</w:t>
            </w:r>
          </w:p>
        </w:tc>
      </w:tr>
      <w:tr w:rsidR="006A4C11" w14:paraId="5805F006" w14:textId="77777777" w:rsidTr="00345119">
        <w:tc>
          <w:tcPr>
            <w:tcW w:w="9576" w:type="dxa"/>
          </w:tcPr>
          <w:p w14:paraId="6611E834" w14:textId="3724CF8E" w:rsidR="008423E4" w:rsidRDefault="00CC34E5" w:rsidP="00B75301">
            <w:pPr>
              <w:jc w:val="right"/>
            </w:pPr>
            <w:r>
              <w:t>Committee Report (Unamended)</w:t>
            </w:r>
          </w:p>
        </w:tc>
      </w:tr>
    </w:tbl>
    <w:p w14:paraId="76D60DE9" w14:textId="77777777" w:rsidR="008423E4" w:rsidRDefault="008423E4" w:rsidP="00B75301">
      <w:pPr>
        <w:tabs>
          <w:tab w:val="right" w:pos="9360"/>
        </w:tabs>
      </w:pPr>
    </w:p>
    <w:p w14:paraId="0CE0ADE4" w14:textId="77777777" w:rsidR="008423E4" w:rsidRDefault="008423E4" w:rsidP="00B75301"/>
    <w:p w14:paraId="227BBC40" w14:textId="77777777" w:rsidR="008423E4" w:rsidRDefault="008423E4" w:rsidP="00B7530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A4C11" w14:paraId="222C79CE" w14:textId="77777777" w:rsidTr="00345119">
        <w:tc>
          <w:tcPr>
            <w:tcW w:w="9576" w:type="dxa"/>
          </w:tcPr>
          <w:p w14:paraId="7FF1B478" w14:textId="77777777" w:rsidR="008423E4" w:rsidRPr="00A8133F" w:rsidRDefault="00CC34E5" w:rsidP="00B7530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6A55BE6" w14:textId="77777777" w:rsidR="008423E4" w:rsidRDefault="008423E4" w:rsidP="00B75301"/>
          <w:p w14:paraId="40C36D95" w14:textId="6A9D522E" w:rsidR="008423E4" w:rsidRDefault="00CC34E5" w:rsidP="00B7530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</w:t>
            </w:r>
            <w:r w:rsidR="00504FBA" w:rsidRPr="00504FBA">
              <w:t xml:space="preserve">the regulation of code enforcement officers </w:t>
            </w:r>
            <w:r w:rsidR="007A3144">
              <w:t xml:space="preserve">currently </w:t>
            </w:r>
            <w:r w:rsidR="00504FBA" w:rsidRPr="00504FBA">
              <w:t>lacks clarity in statutory definitions, registration requirements, and oversight</w:t>
            </w:r>
            <w:r>
              <w:t>,</w:t>
            </w:r>
            <w:r w:rsidR="00504FBA" w:rsidRPr="00504FBA">
              <w:t xml:space="preserve"> creat</w:t>
            </w:r>
            <w:r>
              <w:t>ing</w:t>
            </w:r>
            <w:r w:rsidR="00504FBA" w:rsidRPr="00504FBA">
              <w:t xml:space="preserve"> inconsistencies in enforcement practices across</w:t>
            </w:r>
            <w:r>
              <w:t xml:space="preserve"> Texas</w:t>
            </w:r>
            <w:r w:rsidR="001D6036">
              <w:t>.</w:t>
            </w:r>
            <w:r w:rsidR="00504FBA" w:rsidRPr="00504FBA">
              <w:t xml:space="preserve"> </w:t>
            </w:r>
            <w:r>
              <w:t>H.B. 4765</w:t>
            </w:r>
            <w:r w:rsidR="00504FBA" w:rsidRPr="00504FBA">
              <w:t xml:space="preserve"> seeks to </w:t>
            </w:r>
            <w:r w:rsidR="001D6036">
              <w:t>u</w:t>
            </w:r>
            <w:r w:rsidR="001D6036" w:rsidRPr="00504FBA">
              <w:t>pdat</w:t>
            </w:r>
            <w:r w:rsidR="001D6036">
              <w:t>e</w:t>
            </w:r>
            <w:r w:rsidR="001D6036" w:rsidRPr="00504FBA">
              <w:t xml:space="preserve"> statutory language </w:t>
            </w:r>
            <w:r w:rsidR="001D6036">
              <w:t>to</w:t>
            </w:r>
            <w:r w:rsidR="001D6036" w:rsidRPr="00504FBA">
              <w:t xml:space="preserve"> strengthen regulatory authority </w:t>
            </w:r>
            <w:r w:rsidR="001D6036">
              <w:t xml:space="preserve">and </w:t>
            </w:r>
            <w:r w:rsidR="001D6036" w:rsidRPr="00504FBA">
              <w:t>ensure uniform standards for individuals engaged in code enforcement.</w:t>
            </w:r>
          </w:p>
          <w:p w14:paraId="244FBDAE" w14:textId="77777777" w:rsidR="008423E4" w:rsidRPr="00E26B13" w:rsidRDefault="008423E4" w:rsidP="00B75301">
            <w:pPr>
              <w:rPr>
                <w:b/>
              </w:rPr>
            </w:pPr>
          </w:p>
        </w:tc>
      </w:tr>
      <w:tr w:rsidR="006A4C11" w14:paraId="6A11E34F" w14:textId="77777777" w:rsidTr="00345119">
        <w:tc>
          <w:tcPr>
            <w:tcW w:w="9576" w:type="dxa"/>
          </w:tcPr>
          <w:p w14:paraId="1F499327" w14:textId="77777777" w:rsidR="0017725B" w:rsidRDefault="00CC34E5" w:rsidP="00B753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49F054D" w14:textId="77777777" w:rsidR="0017725B" w:rsidRDefault="0017725B" w:rsidP="00B75301">
            <w:pPr>
              <w:rPr>
                <w:b/>
                <w:u w:val="single"/>
              </w:rPr>
            </w:pPr>
          </w:p>
          <w:p w14:paraId="5BAA1737" w14:textId="2749846E" w:rsidR="00FD4051" w:rsidRPr="00FD4051" w:rsidRDefault="00CC34E5" w:rsidP="00B75301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45CE033" w14:textId="77777777" w:rsidR="0017725B" w:rsidRPr="0017725B" w:rsidRDefault="0017725B" w:rsidP="00B75301">
            <w:pPr>
              <w:rPr>
                <w:b/>
                <w:u w:val="single"/>
              </w:rPr>
            </w:pPr>
          </w:p>
        </w:tc>
      </w:tr>
      <w:tr w:rsidR="006A4C11" w14:paraId="5B7AD998" w14:textId="77777777" w:rsidTr="00345119">
        <w:tc>
          <w:tcPr>
            <w:tcW w:w="9576" w:type="dxa"/>
          </w:tcPr>
          <w:p w14:paraId="4B4A4549" w14:textId="77777777" w:rsidR="008423E4" w:rsidRPr="00A8133F" w:rsidRDefault="00CC34E5" w:rsidP="00B7530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B50D776" w14:textId="77777777" w:rsidR="008423E4" w:rsidRDefault="008423E4" w:rsidP="00B75301"/>
          <w:p w14:paraId="006C7764" w14:textId="5C2CDF0A" w:rsidR="00FD4051" w:rsidRDefault="00CC34E5" w:rsidP="00B7530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</w:t>
            </w:r>
            <w:r>
              <w:t>additional rulemaking authority to a state officer, department, agency, or institution.</w:t>
            </w:r>
          </w:p>
          <w:p w14:paraId="699A31F1" w14:textId="77777777" w:rsidR="008423E4" w:rsidRPr="00E21FDC" w:rsidRDefault="008423E4" w:rsidP="00B75301">
            <w:pPr>
              <w:rPr>
                <w:b/>
              </w:rPr>
            </w:pPr>
          </w:p>
        </w:tc>
      </w:tr>
      <w:tr w:rsidR="006A4C11" w14:paraId="1F412C1C" w14:textId="77777777" w:rsidTr="00345119">
        <w:tc>
          <w:tcPr>
            <w:tcW w:w="9576" w:type="dxa"/>
          </w:tcPr>
          <w:p w14:paraId="12FA7D67" w14:textId="77777777" w:rsidR="008423E4" w:rsidRPr="00A8133F" w:rsidRDefault="00CC34E5" w:rsidP="00B7530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EA9A273" w14:textId="77777777" w:rsidR="008423E4" w:rsidRDefault="008423E4" w:rsidP="00B75301"/>
          <w:p w14:paraId="2408BC7E" w14:textId="0F6B3ADD" w:rsidR="00F10794" w:rsidRDefault="00CC34E5" w:rsidP="00B7530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4765 amends the Occupations Code to</w:t>
            </w:r>
            <w:r w:rsidR="00890032">
              <w:t xml:space="preserve"> </w:t>
            </w:r>
            <w:r w:rsidR="00D60F51">
              <w:t>condition the authority of</w:t>
            </w:r>
            <w:r w:rsidR="00AE1F4A">
              <w:t xml:space="preserve"> </w:t>
            </w:r>
            <w:r w:rsidR="00FD4051">
              <w:t>the state or a political subdivision of the state</w:t>
            </w:r>
            <w:r w:rsidR="00D60F51">
              <w:t xml:space="preserve"> to en</w:t>
            </w:r>
            <w:r w:rsidR="00FD4051">
              <w:t>gage in code enforcement without employing a</w:t>
            </w:r>
            <w:r w:rsidR="00D60F51">
              <w:t xml:space="preserve"> </w:t>
            </w:r>
            <w:r w:rsidR="00AE1F4A">
              <w:t>code enforcement officer</w:t>
            </w:r>
            <w:r w:rsidR="00D60F51">
              <w:t xml:space="preserve"> </w:t>
            </w:r>
            <w:r w:rsidR="00A1338C">
              <w:t xml:space="preserve">who is </w:t>
            </w:r>
            <w:r w:rsidR="00D60F51">
              <w:t xml:space="preserve">registered </w:t>
            </w:r>
            <w:r w:rsidR="00CD00A9">
              <w:t>under applicable state law</w:t>
            </w:r>
            <w:r w:rsidR="0040288F">
              <w:t xml:space="preserve"> on </w:t>
            </w:r>
            <w:r w:rsidR="00AE1F4A">
              <w:t xml:space="preserve">the </w:t>
            </w:r>
            <w:r w:rsidR="00FD4051">
              <w:t xml:space="preserve">individual who is engaging in </w:t>
            </w:r>
            <w:r w:rsidR="0040288F">
              <w:t xml:space="preserve">such </w:t>
            </w:r>
            <w:r w:rsidR="003C0484">
              <w:t xml:space="preserve">authorized </w:t>
            </w:r>
            <w:r w:rsidR="0040288F">
              <w:t>enforcement being exempt</w:t>
            </w:r>
            <w:r w:rsidR="00FD4051">
              <w:t xml:space="preserve"> from registration</w:t>
            </w:r>
            <w:r w:rsidR="00A1338C">
              <w:t xml:space="preserve"> as a code enforcement officer</w:t>
            </w:r>
            <w:r w:rsidR="003C0484">
              <w:t xml:space="preserve"> under that applicable state law</w:t>
            </w:r>
            <w:r w:rsidR="00CD00A9">
              <w:t xml:space="preserve"> becaus</w:t>
            </w:r>
            <w:r w:rsidR="00FE75B0">
              <w:t>e</w:t>
            </w:r>
            <w:r w:rsidR="00CD00A9">
              <w:t xml:space="preserve"> the individual is required to be</w:t>
            </w:r>
            <w:r w:rsidR="0040288F">
              <w:t xml:space="preserve"> licensed or registered under another sta</w:t>
            </w:r>
            <w:r w:rsidR="00CD00A9">
              <w:t>te law</w:t>
            </w:r>
            <w:r w:rsidR="0040288F">
              <w:t xml:space="preserve"> and engag</w:t>
            </w:r>
            <w:r w:rsidR="00CD00A9">
              <w:t>es</w:t>
            </w:r>
            <w:r w:rsidR="0040288F">
              <w:t xml:space="preserve"> in code enforcement under that license or registration</w:t>
            </w:r>
            <w:r w:rsidR="00FD4051">
              <w:t xml:space="preserve">. </w:t>
            </w:r>
            <w:r>
              <w:t>In addition, the bill does the following:</w:t>
            </w:r>
          </w:p>
          <w:p w14:paraId="427B2F8D" w14:textId="5A28BE5E" w:rsidR="00BB3514" w:rsidRDefault="00CC34E5" w:rsidP="00B7530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replaces references </w:t>
            </w:r>
            <w:r w:rsidR="00D25085">
              <w:t xml:space="preserve">to a "person" with references to an "individual" in </w:t>
            </w:r>
            <w:r w:rsidR="003C0484">
              <w:t xml:space="preserve">the </w:t>
            </w:r>
            <w:r w:rsidR="00D25085">
              <w:t xml:space="preserve">applicable </w:t>
            </w:r>
            <w:r w:rsidR="003C0484">
              <w:t>state law</w:t>
            </w:r>
            <w:r w:rsidR="00D25085">
              <w:t xml:space="preserve"> </w:t>
            </w:r>
            <w:r w:rsidR="00FC138D">
              <w:t>governing the</w:t>
            </w:r>
            <w:r w:rsidR="00D25085">
              <w:t xml:space="preserve"> registration of code enforcement officers;</w:t>
            </w:r>
          </w:p>
          <w:p w14:paraId="6A510BB1" w14:textId="78A939CA" w:rsidR="00D25085" w:rsidRDefault="00CC34E5" w:rsidP="00B7530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defines "code enforcement officer in training" as an individual who works for the state or a political subdivision of the state and engages in code enforcement under the supervision of a code enforcement officer registered under</w:t>
            </w:r>
            <w:r w:rsidR="003C0484">
              <w:t xml:space="preserve"> applicable</w:t>
            </w:r>
            <w:r>
              <w:t xml:space="preserve"> state law governing such registration;</w:t>
            </w:r>
          </w:p>
          <w:p w14:paraId="6D47ECA1" w14:textId="42E2C19E" w:rsidR="00BB3514" w:rsidRDefault="00CC34E5" w:rsidP="00B7530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with respect to the prohibition against an individual claiming to be a code enforcement officer or using the title "code enforcement officer" unless the </w:t>
            </w:r>
            <w:r w:rsidR="008106DF">
              <w:t xml:space="preserve">individual </w:t>
            </w:r>
            <w:r>
              <w:t>holds a certificate of registration under applicable state law governing such registration, specifies that such a certificate must be a valid certificate;</w:t>
            </w:r>
          </w:p>
          <w:p w14:paraId="6A3A8856" w14:textId="7F2DB034" w:rsidR="00C1792D" w:rsidRDefault="00CC34E5" w:rsidP="00B7530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removes the requirement that an individual must pay examination and registration fees to </w:t>
            </w:r>
            <w:r w:rsidR="00BB3514">
              <w:t>be eligible to receive a certificate of registration as a code enforcement officer;</w:t>
            </w:r>
          </w:p>
          <w:p w14:paraId="40D50624" w14:textId="6A6D5D78" w:rsidR="005C7784" w:rsidRDefault="00CC34E5" w:rsidP="00B7530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with respect to the provision requiring the Texas Department of Licensing and Regulation to issue a certificate of registration to a license holder </w:t>
            </w:r>
            <w:r>
              <w:t xml:space="preserve">or registrant of another state if that state's requirements for the licensing or registration are at least equivalent to those of Texas, </w:t>
            </w:r>
            <w:r w:rsidR="00BC476C">
              <w:t>specifies that</w:t>
            </w:r>
            <w:r>
              <w:t xml:space="preserve"> those requirements</w:t>
            </w:r>
            <w:r w:rsidR="00F85F65">
              <w:t xml:space="preserve"> instead</w:t>
            </w:r>
            <w:r>
              <w:t xml:space="preserve"> must be substantially equivalent</w:t>
            </w:r>
            <w:r w:rsidR="00936245">
              <w:t>; and</w:t>
            </w:r>
          </w:p>
          <w:p w14:paraId="551070B1" w14:textId="608018F6" w:rsidR="00936245" w:rsidRDefault="00CC34E5" w:rsidP="00B7530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clarifies that biennial renewal of a certificate of registration is not only on payment of the required renewal fee and completion of continuing education requirements</w:t>
            </w:r>
            <w:r w:rsidR="008106DF">
              <w:t xml:space="preserve"> prescribed by </w:t>
            </w:r>
            <w:r w:rsidR="009C4BD3">
              <w:t>Texas Commission of Licensing and Regulation</w:t>
            </w:r>
            <w:r w:rsidR="008106DF">
              <w:t xml:space="preserve"> rule</w:t>
            </w:r>
            <w:r w:rsidR="00AC6CAC">
              <w:t>, as provided under current law,</w:t>
            </w:r>
            <w:r>
              <w:t xml:space="preserve"> but </w:t>
            </w:r>
            <w:r w:rsidR="00AC6CAC">
              <w:t xml:space="preserve">is </w:t>
            </w:r>
            <w:r>
              <w:t>also on proper application.</w:t>
            </w:r>
          </w:p>
          <w:p w14:paraId="26E0F5C4" w14:textId="1375399B" w:rsidR="00890032" w:rsidRPr="00835628" w:rsidRDefault="00890032" w:rsidP="00B75301">
            <w:pPr>
              <w:rPr>
                <w:b/>
              </w:rPr>
            </w:pPr>
          </w:p>
        </w:tc>
      </w:tr>
      <w:tr w:rsidR="006A4C11" w14:paraId="5791E855" w14:textId="77777777" w:rsidTr="00345119">
        <w:tc>
          <w:tcPr>
            <w:tcW w:w="9576" w:type="dxa"/>
          </w:tcPr>
          <w:p w14:paraId="2245E1BA" w14:textId="77777777" w:rsidR="008423E4" w:rsidRPr="00A8133F" w:rsidRDefault="00CC34E5" w:rsidP="00B7530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DF14ED8" w14:textId="77777777" w:rsidR="008423E4" w:rsidRDefault="008423E4" w:rsidP="00B75301"/>
          <w:p w14:paraId="5D6AB019" w14:textId="764424D1" w:rsidR="008423E4" w:rsidRPr="003624F2" w:rsidRDefault="00CC34E5" w:rsidP="00B7530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0F2A431" w14:textId="77777777" w:rsidR="008423E4" w:rsidRPr="00233FDB" w:rsidRDefault="008423E4" w:rsidP="00B75301">
            <w:pPr>
              <w:rPr>
                <w:b/>
              </w:rPr>
            </w:pPr>
          </w:p>
        </w:tc>
      </w:tr>
    </w:tbl>
    <w:p w14:paraId="138ADA60" w14:textId="77777777" w:rsidR="008423E4" w:rsidRPr="00BE0E75" w:rsidRDefault="008423E4" w:rsidP="00B75301">
      <w:pPr>
        <w:jc w:val="both"/>
        <w:rPr>
          <w:rFonts w:ascii="Arial" w:hAnsi="Arial"/>
          <w:sz w:val="16"/>
          <w:szCs w:val="16"/>
        </w:rPr>
      </w:pPr>
    </w:p>
    <w:p w14:paraId="50E85204" w14:textId="77777777" w:rsidR="004108C3" w:rsidRPr="008423E4" w:rsidRDefault="004108C3" w:rsidP="00B7530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92C3A" w14:textId="77777777" w:rsidR="00CC34E5" w:rsidRDefault="00CC34E5">
      <w:r>
        <w:separator/>
      </w:r>
    </w:p>
  </w:endnote>
  <w:endnote w:type="continuationSeparator" w:id="0">
    <w:p w14:paraId="04A00AAC" w14:textId="77777777" w:rsidR="00CC34E5" w:rsidRDefault="00CC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021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A4C11" w14:paraId="4C1E2229" w14:textId="77777777" w:rsidTr="009C1E9A">
      <w:trPr>
        <w:cantSplit/>
      </w:trPr>
      <w:tc>
        <w:tcPr>
          <w:tcW w:w="0" w:type="pct"/>
        </w:tcPr>
        <w:p w14:paraId="6F016EE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508501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AF5307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B50075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83749F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A4C11" w14:paraId="16C1B06B" w14:textId="77777777" w:rsidTr="009C1E9A">
      <w:trPr>
        <w:cantSplit/>
      </w:trPr>
      <w:tc>
        <w:tcPr>
          <w:tcW w:w="0" w:type="pct"/>
        </w:tcPr>
        <w:p w14:paraId="3B11620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4EA65EF" w14:textId="4D5C85E1" w:rsidR="00EC379B" w:rsidRPr="009C1E9A" w:rsidRDefault="00CC34E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27135-D</w:t>
          </w:r>
        </w:p>
      </w:tc>
      <w:tc>
        <w:tcPr>
          <w:tcW w:w="2453" w:type="pct"/>
        </w:tcPr>
        <w:p w14:paraId="4F554EED" w14:textId="102AA357" w:rsidR="00EC379B" w:rsidRDefault="00CC34E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B5C47">
            <w:t>25.119.431</w:t>
          </w:r>
          <w:r>
            <w:fldChar w:fldCharType="end"/>
          </w:r>
        </w:p>
      </w:tc>
    </w:tr>
    <w:tr w:rsidR="006A4C11" w14:paraId="212D8197" w14:textId="77777777" w:rsidTr="009C1E9A">
      <w:trPr>
        <w:cantSplit/>
      </w:trPr>
      <w:tc>
        <w:tcPr>
          <w:tcW w:w="0" w:type="pct"/>
        </w:tcPr>
        <w:p w14:paraId="1F99B5F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6E5937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05685C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2563B4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A4C11" w14:paraId="53113DD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9D1536C" w14:textId="77777777" w:rsidR="00EC379B" w:rsidRDefault="00CC34E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E7A40B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77F268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ECC6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AC348" w14:textId="77777777" w:rsidR="00CC34E5" w:rsidRDefault="00CC34E5">
      <w:r>
        <w:separator/>
      </w:r>
    </w:p>
  </w:footnote>
  <w:footnote w:type="continuationSeparator" w:id="0">
    <w:p w14:paraId="2E5FBC7B" w14:textId="77777777" w:rsidR="00CC34E5" w:rsidRDefault="00CC3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996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BCAD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7F721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E06A0"/>
    <w:multiLevelType w:val="hybridMultilevel"/>
    <w:tmpl w:val="B0449F04"/>
    <w:lvl w:ilvl="0" w:tplc="76AE8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B00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3867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851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AC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60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526F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2F9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F00C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835B9"/>
    <w:multiLevelType w:val="hybridMultilevel"/>
    <w:tmpl w:val="87B251FE"/>
    <w:lvl w:ilvl="0" w:tplc="7FC89A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5483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488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2E0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4D8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9EF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2BD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22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0AB4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598500">
    <w:abstractNumId w:val="1"/>
  </w:num>
  <w:num w:numId="2" w16cid:durableId="150447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DA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560C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B7998"/>
    <w:rsid w:val="000C12C4"/>
    <w:rsid w:val="000C39E9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3D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51D6"/>
    <w:rsid w:val="001B053A"/>
    <w:rsid w:val="001B26D8"/>
    <w:rsid w:val="001B3BFA"/>
    <w:rsid w:val="001B5C47"/>
    <w:rsid w:val="001B75B8"/>
    <w:rsid w:val="001C1230"/>
    <w:rsid w:val="001C4964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6036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40F9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4D27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5D49"/>
    <w:rsid w:val="00296FF0"/>
    <w:rsid w:val="0029769B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B7E12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0B4"/>
    <w:rsid w:val="002F795D"/>
    <w:rsid w:val="00300823"/>
    <w:rsid w:val="00300D7F"/>
    <w:rsid w:val="00301638"/>
    <w:rsid w:val="00303B0C"/>
    <w:rsid w:val="0030459C"/>
    <w:rsid w:val="00310179"/>
    <w:rsid w:val="00313DFE"/>
    <w:rsid w:val="003143B2"/>
    <w:rsid w:val="00314821"/>
    <w:rsid w:val="0031483F"/>
    <w:rsid w:val="003166A6"/>
    <w:rsid w:val="0031741B"/>
    <w:rsid w:val="00321039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194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40D"/>
    <w:rsid w:val="003B48E2"/>
    <w:rsid w:val="003B4FA1"/>
    <w:rsid w:val="003B5BAD"/>
    <w:rsid w:val="003B66B6"/>
    <w:rsid w:val="003B7984"/>
    <w:rsid w:val="003B7AF6"/>
    <w:rsid w:val="003C0411"/>
    <w:rsid w:val="003C0484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288F"/>
    <w:rsid w:val="004030B2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2428"/>
    <w:rsid w:val="00422BDC"/>
    <w:rsid w:val="00423FBC"/>
    <w:rsid w:val="004241AA"/>
    <w:rsid w:val="0042422E"/>
    <w:rsid w:val="00425471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8F5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6F94"/>
    <w:rsid w:val="00480080"/>
    <w:rsid w:val="004824A7"/>
    <w:rsid w:val="00483AF0"/>
    <w:rsid w:val="00484167"/>
    <w:rsid w:val="004877E1"/>
    <w:rsid w:val="00492211"/>
    <w:rsid w:val="00492325"/>
    <w:rsid w:val="00492A6D"/>
    <w:rsid w:val="00492C80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5A7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50A3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4FBA"/>
    <w:rsid w:val="00505121"/>
    <w:rsid w:val="00505C04"/>
    <w:rsid w:val="00505F1B"/>
    <w:rsid w:val="005073E8"/>
    <w:rsid w:val="00510503"/>
    <w:rsid w:val="005120A6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0BF"/>
    <w:rsid w:val="00551CA6"/>
    <w:rsid w:val="00555034"/>
    <w:rsid w:val="005570D2"/>
    <w:rsid w:val="00561528"/>
    <w:rsid w:val="0056153F"/>
    <w:rsid w:val="00561B14"/>
    <w:rsid w:val="00561DB4"/>
    <w:rsid w:val="00562C87"/>
    <w:rsid w:val="005636BD"/>
    <w:rsid w:val="005666D5"/>
    <w:rsid w:val="005669A7"/>
    <w:rsid w:val="00573401"/>
    <w:rsid w:val="00576714"/>
    <w:rsid w:val="0057685A"/>
    <w:rsid w:val="00581A26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784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0F8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643E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0683"/>
    <w:rsid w:val="00671693"/>
    <w:rsid w:val="0067263E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4C11"/>
    <w:rsid w:val="006A6068"/>
    <w:rsid w:val="006B0029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396A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731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4AD5"/>
    <w:rsid w:val="00777518"/>
    <w:rsid w:val="0077779E"/>
    <w:rsid w:val="00780FB6"/>
    <w:rsid w:val="0078552A"/>
    <w:rsid w:val="00785729"/>
    <w:rsid w:val="00786058"/>
    <w:rsid w:val="0079169E"/>
    <w:rsid w:val="0079487D"/>
    <w:rsid w:val="007966D4"/>
    <w:rsid w:val="00796A0A"/>
    <w:rsid w:val="0079792C"/>
    <w:rsid w:val="007A0989"/>
    <w:rsid w:val="007A3144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10A6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06DF"/>
    <w:rsid w:val="00812BE3"/>
    <w:rsid w:val="00814516"/>
    <w:rsid w:val="00815C9D"/>
    <w:rsid w:val="008170E2"/>
    <w:rsid w:val="008219EA"/>
    <w:rsid w:val="00821C69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423"/>
    <w:rsid w:val="008726E5"/>
    <w:rsid w:val="0087289E"/>
    <w:rsid w:val="00874C05"/>
    <w:rsid w:val="0087588B"/>
    <w:rsid w:val="0087680A"/>
    <w:rsid w:val="008806EB"/>
    <w:rsid w:val="008826F2"/>
    <w:rsid w:val="008830C9"/>
    <w:rsid w:val="008845BA"/>
    <w:rsid w:val="00884AE3"/>
    <w:rsid w:val="00885203"/>
    <w:rsid w:val="008859CA"/>
    <w:rsid w:val="008861EE"/>
    <w:rsid w:val="00890032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4DA6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6245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76B55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4BD3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338C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9C9"/>
    <w:rsid w:val="00A83C36"/>
    <w:rsid w:val="00A932BB"/>
    <w:rsid w:val="00A93579"/>
    <w:rsid w:val="00A93934"/>
    <w:rsid w:val="00A95D51"/>
    <w:rsid w:val="00A97941"/>
    <w:rsid w:val="00AA18AE"/>
    <w:rsid w:val="00AA228B"/>
    <w:rsid w:val="00AA4F3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6CAC"/>
    <w:rsid w:val="00AD304B"/>
    <w:rsid w:val="00AD4497"/>
    <w:rsid w:val="00AD7780"/>
    <w:rsid w:val="00AE1F4A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5DAE"/>
    <w:rsid w:val="00B1668D"/>
    <w:rsid w:val="00B17981"/>
    <w:rsid w:val="00B20CAD"/>
    <w:rsid w:val="00B233BB"/>
    <w:rsid w:val="00B25612"/>
    <w:rsid w:val="00B26437"/>
    <w:rsid w:val="00B2678E"/>
    <w:rsid w:val="00B30647"/>
    <w:rsid w:val="00B315FC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AED"/>
    <w:rsid w:val="00B73BB4"/>
    <w:rsid w:val="00B75301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3514"/>
    <w:rsid w:val="00BB5B36"/>
    <w:rsid w:val="00BC027B"/>
    <w:rsid w:val="00BC30A6"/>
    <w:rsid w:val="00BC3ED3"/>
    <w:rsid w:val="00BC3EF6"/>
    <w:rsid w:val="00BC476C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4A2C"/>
    <w:rsid w:val="00BE5274"/>
    <w:rsid w:val="00BE71CD"/>
    <w:rsid w:val="00BE7748"/>
    <w:rsid w:val="00BE7BDA"/>
    <w:rsid w:val="00BF0548"/>
    <w:rsid w:val="00BF317C"/>
    <w:rsid w:val="00BF4625"/>
    <w:rsid w:val="00BF4949"/>
    <w:rsid w:val="00BF4D7C"/>
    <w:rsid w:val="00BF5085"/>
    <w:rsid w:val="00C013F4"/>
    <w:rsid w:val="00C040AB"/>
    <w:rsid w:val="00C0499B"/>
    <w:rsid w:val="00C05406"/>
    <w:rsid w:val="00C05CF0"/>
    <w:rsid w:val="00C063F0"/>
    <w:rsid w:val="00C06CDA"/>
    <w:rsid w:val="00C119AC"/>
    <w:rsid w:val="00C14EE6"/>
    <w:rsid w:val="00C151DA"/>
    <w:rsid w:val="00C152A1"/>
    <w:rsid w:val="00C16CCB"/>
    <w:rsid w:val="00C1792D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4DA"/>
    <w:rsid w:val="00CB0AE4"/>
    <w:rsid w:val="00CB0C21"/>
    <w:rsid w:val="00CB0D1A"/>
    <w:rsid w:val="00CB2692"/>
    <w:rsid w:val="00CB3627"/>
    <w:rsid w:val="00CB4B4B"/>
    <w:rsid w:val="00CB4B73"/>
    <w:rsid w:val="00CB74CB"/>
    <w:rsid w:val="00CB7E04"/>
    <w:rsid w:val="00CC24B7"/>
    <w:rsid w:val="00CC34E5"/>
    <w:rsid w:val="00CC7131"/>
    <w:rsid w:val="00CC7B9E"/>
    <w:rsid w:val="00CD00A9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085"/>
    <w:rsid w:val="00D30534"/>
    <w:rsid w:val="00D35728"/>
    <w:rsid w:val="00D359A7"/>
    <w:rsid w:val="00D37BCF"/>
    <w:rsid w:val="00D40F93"/>
    <w:rsid w:val="00D42277"/>
    <w:rsid w:val="00D43C59"/>
    <w:rsid w:val="00D443E1"/>
    <w:rsid w:val="00D44ADE"/>
    <w:rsid w:val="00D50D65"/>
    <w:rsid w:val="00D512E0"/>
    <w:rsid w:val="00D519F3"/>
    <w:rsid w:val="00D51D2A"/>
    <w:rsid w:val="00D53B7C"/>
    <w:rsid w:val="00D55F52"/>
    <w:rsid w:val="00D56508"/>
    <w:rsid w:val="00D60F51"/>
    <w:rsid w:val="00D6131A"/>
    <w:rsid w:val="00D61611"/>
    <w:rsid w:val="00D61784"/>
    <w:rsid w:val="00D6178A"/>
    <w:rsid w:val="00D63B53"/>
    <w:rsid w:val="00D64B88"/>
    <w:rsid w:val="00D64DC5"/>
    <w:rsid w:val="00D66BA6"/>
    <w:rsid w:val="00D66D50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E7D5B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5DB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A3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0794"/>
    <w:rsid w:val="00F11E04"/>
    <w:rsid w:val="00F12B24"/>
    <w:rsid w:val="00F12BC7"/>
    <w:rsid w:val="00F15223"/>
    <w:rsid w:val="00F164B4"/>
    <w:rsid w:val="00F176E4"/>
    <w:rsid w:val="00F20831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330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5F65"/>
    <w:rsid w:val="00F96602"/>
    <w:rsid w:val="00F9735A"/>
    <w:rsid w:val="00FA32FC"/>
    <w:rsid w:val="00FA59FD"/>
    <w:rsid w:val="00FA5D8C"/>
    <w:rsid w:val="00FA6403"/>
    <w:rsid w:val="00FB119F"/>
    <w:rsid w:val="00FB16CD"/>
    <w:rsid w:val="00FB73AE"/>
    <w:rsid w:val="00FC138D"/>
    <w:rsid w:val="00FC5388"/>
    <w:rsid w:val="00FC6E3C"/>
    <w:rsid w:val="00FC726C"/>
    <w:rsid w:val="00FD1B4B"/>
    <w:rsid w:val="00FD1B94"/>
    <w:rsid w:val="00FD4051"/>
    <w:rsid w:val="00FE19C5"/>
    <w:rsid w:val="00FE4286"/>
    <w:rsid w:val="00FE48C3"/>
    <w:rsid w:val="00FE5909"/>
    <w:rsid w:val="00FE652E"/>
    <w:rsid w:val="00FE71FE"/>
    <w:rsid w:val="00FE75B0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3B32525-0414-43C4-911C-9B92269F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1792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179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792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17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1792D"/>
    <w:rPr>
      <w:b/>
      <w:bCs/>
    </w:rPr>
  </w:style>
  <w:style w:type="paragraph" w:styleId="Revision">
    <w:name w:val="Revision"/>
    <w:hidden/>
    <w:uiPriority w:val="99"/>
    <w:semiHidden/>
    <w:rsid w:val="0089003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6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2764</Characters>
  <Application>Microsoft Office Word</Application>
  <DocSecurity>0</DocSecurity>
  <Lines>66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HB04765 (Committee Report (Unamended))</vt:lpstr>
    </vt:vector>
  </TitlesOfParts>
  <Company>State of Texas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27135</dc:subject>
  <dc:creator>State of Texas</dc:creator>
  <dc:description>HB 4765 by Phelan-(H)Licensing &amp; Administrative Procedures</dc:description>
  <cp:lastModifiedBy>Damian Duarte</cp:lastModifiedBy>
  <cp:revision>2</cp:revision>
  <cp:lastPrinted>2003-11-26T17:21:00Z</cp:lastPrinted>
  <dcterms:created xsi:type="dcterms:W3CDTF">2025-05-05T15:26:00Z</dcterms:created>
  <dcterms:modified xsi:type="dcterms:W3CDTF">2025-05-05T15:26:00Z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25.119.431</vt:lpwstr>
  </property>
</Properties>
</file>