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156F3" w14:paraId="69074AA5" w14:textId="77777777" w:rsidTr="00345119">
        <w:tc>
          <w:tcPr>
            <w:tcW w:w="9576" w:type="dxa"/>
            <w:noWrap/>
          </w:tcPr>
          <w:p w14:paraId="3A6FAB31" w14:textId="77777777" w:rsidR="008423E4" w:rsidRPr="0022177D" w:rsidRDefault="003A3617" w:rsidP="00456260">
            <w:pPr>
              <w:pStyle w:val="Heading1"/>
            </w:pPr>
            <w:r w:rsidRPr="00631897">
              <w:t>BILL ANALYSIS</w:t>
            </w:r>
          </w:p>
        </w:tc>
      </w:tr>
    </w:tbl>
    <w:p w14:paraId="57C79699" w14:textId="77777777" w:rsidR="008423E4" w:rsidRPr="0022177D" w:rsidRDefault="008423E4" w:rsidP="00456260">
      <w:pPr>
        <w:jc w:val="center"/>
      </w:pPr>
    </w:p>
    <w:p w14:paraId="1EE952B0" w14:textId="77777777" w:rsidR="008423E4" w:rsidRPr="00B31F0E" w:rsidRDefault="008423E4" w:rsidP="00456260"/>
    <w:p w14:paraId="7815DB03" w14:textId="77777777" w:rsidR="008423E4" w:rsidRPr="00742794" w:rsidRDefault="008423E4" w:rsidP="00456260">
      <w:pPr>
        <w:tabs>
          <w:tab w:val="right" w:pos="9360"/>
        </w:tabs>
      </w:pPr>
    </w:p>
    <w:tbl>
      <w:tblPr>
        <w:tblW w:w="0" w:type="auto"/>
        <w:tblLayout w:type="fixed"/>
        <w:tblLook w:val="01E0" w:firstRow="1" w:lastRow="1" w:firstColumn="1" w:lastColumn="1" w:noHBand="0" w:noVBand="0"/>
      </w:tblPr>
      <w:tblGrid>
        <w:gridCol w:w="9576"/>
      </w:tblGrid>
      <w:tr w:rsidR="00F156F3" w14:paraId="3EBF6AC0" w14:textId="77777777" w:rsidTr="00345119">
        <w:tc>
          <w:tcPr>
            <w:tcW w:w="9576" w:type="dxa"/>
          </w:tcPr>
          <w:p w14:paraId="79800151" w14:textId="3503A953" w:rsidR="008423E4" w:rsidRPr="00861995" w:rsidRDefault="003A3617" w:rsidP="00456260">
            <w:pPr>
              <w:jc w:val="right"/>
            </w:pPr>
            <w:r>
              <w:t>H.B. 4783</w:t>
            </w:r>
          </w:p>
        </w:tc>
      </w:tr>
      <w:tr w:rsidR="00F156F3" w14:paraId="50F88015" w14:textId="77777777" w:rsidTr="00345119">
        <w:tc>
          <w:tcPr>
            <w:tcW w:w="9576" w:type="dxa"/>
          </w:tcPr>
          <w:p w14:paraId="506F17FF" w14:textId="66FE8189" w:rsidR="008423E4" w:rsidRPr="00861995" w:rsidRDefault="003A3617" w:rsidP="00456260">
            <w:pPr>
              <w:jc w:val="right"/>
            </w:pPr>
            <w:r>
              <w:t xml:space="preserve">By: </w:t>
            </w:r>
            <w:r w:rsidR="00932467">
              <w:t>VanDeaver</w:t>
            </w:r>
          </w:p>
        </w:tc>
      </w:tr>
      <w:tr w:rsidR="00F156F3" w14:paraId="57E3C198" w14:textId="77777777" w:rsidTr="00345119">
        <w:tc>
          <w:tcPr>
            <w:tcW w:w="9576" w:type="dxa"/>
          </w:tcPr>
          <w:p w14:paraId="6856756D" w14:textId="4E2F562C" w:rsidR="008423E4" w:rsidRPr="00861995" w:rsidRDefault="003A3617" w:rsidP="00456260">
            <w:pPr>
              <w:jc w:val="right"/>
            </w:pPr>
            <w:r>
              <w:t>Public Health</w:t>
            </w:r>
          </w:p>
        </w:tc>
      </w:tr>
      <w:tr w:rsidR="00F156F3" w14:paraId="69697DC5" w14:textId="77777777" w:rsidTr="00345119">
        <w:tc>
          <w:tcPr>
            <w:tcW w:w="9576" w:type="dxa"/>
          </w:tcPr>
          <w:p w14:paraId="5786CCBE" w14:textId="234040FF" w:rsidR="008423E4" w:rsidRDefault="003A3617" w:rsidP="00456260">
            <w:pPr>
              <w:jc w:val="right"/>
            </w:pPr>
            <w:r>
              <w:t>Committee Report (Unamended)</w:t>
            </w:r>
          </w:p>
        </w:tc>
      </w:tr>
    </w:tbl>
    <w:p w14:paraId="0F0AEC39" w14:textId="77777777" w:rsidR="008423E4" w:rsidRDefault="008423E4" w:rsidP="00456260">
      <w:pPr>
        <w:tabs>
          <w:tab w:val="right" w:pos="9360"/>
        </w:tabs>
      </w:pPr>
    </w:p>
    <w:p w14:paraId="311511A3" w14:textId="77777777" w:rsidR="008423E4" w:rsidRDefault="008423E4" w:rsidP="00456260"/>
    <w:p w14:paraId="10526645" w14:textId="77777777" w:rsidR="008423E4" w:rsidRDefault="008423E4" w:rsidP="00456260"/>
    <w:tbl>
      <w:tblPr>
        <w:tblW w:w="0" w:type="auto"/>
        <w:tblCellMar>
          <w:left w:w="115" w:type="dxa"/>
          <w:right w:w="115" w:type="dxa"/>
        </w:tblCellMar>
        <w:tblLook w:val="01E0" w:firstRow="1" w:lastRow="1" w:firstColumn="1" w:lastColumn="1" w:noHBand="0" w:noVBand="0"/>
      </w:tblPr>
      <w:tblGrid>
        <w:gridCol w:w="9360"/>
      </w:tblGrid>
      <w:tr w:rsidR="00F156F3" w14:paraId="6CEF972E" w14:textId="77777777" w:rsidTr="00345119">
        <w:tc>
          <w:tcPr>
            <w:tcW w:w="9576" w:type="dxa"/>
          </w:tcPr>
          <w:p w14:paraId="442A268E" w14:textId="77777777" w:rsidR="008423E4" w:rsidRPr="00A8133F" w:rsidRDefault="003A3617" w:rsidP="00456260">
            <w:pPr>
              <w:rPr>
                <w:b/>
              </w:rPr>
            </w:pPr>
            <w:r w:rsidRPr="009C1E9A">
              <w:rPr>
                <w:b/>
                <w:u w:val="single"/>
              </w:rPr>
              <w:t>BACKGROUND AND PURPOSE</w:t>
            </w:r>
            <w:r>
              <w:rPr>
                <w:b/>
              </w:rPr>
              <w:t xml:space="preserve"> </w:t>
            </w:r>
          </w:p>
          <w:p w14:paraId="2015E5FC" w14:textId="77777777" w:rsidR="008423E4" w:rsidRDefault="008423E4" w:rsidP="00456260"/>
          <w:p w14:paraId="0324CA92" w14:textId="25E65F76" w:rsidR="008423E4" w:rsidRDefault="003A3617" w:rsidP="00456260">
            <w:pPr>
              <w:pStyle w:val="Header"/>
              <w:tabs>
                <w:tab w:val="clear" w:pos="4320"/>
                <w:tab w:val="clear" w:pos="8640"/>
              </w:tabs>
              <w:jc w:val="both"/>
            </w:pPr>
            <w:r>
              <w:t>The bill author has informed the committee that o</w:t>
            </w:r>
            <w:r w:rsidR="00891058">
              <w:t>pioid antagonist</w:t>
            </w:r>
            <w:r>
              <w:t>s are</w:t>
            </w:r>
            <w:r w:rsidR="00891058">
              <w:t xml:space="preserve"> medications used to block the effects of opioids such as heroin and fentanyl</w:t>
            </w:r>
            <w:r>
              <w:t xml:space="preserve"> and</w:t>
            </w:r>
            <w:r w:rsidR="00891058">
              <w:t xml:space="preserve"> are effective for preventing overdose deaths. Current law</w:t>
            </w:r>
            <w:r>
              <w:t xml:space="preserve"> </w:t>
            </w:r>
            <w:r w:rsidR="00B251E5">
              <w:t>requires the operation of</w:t>
            </w:r>
            <w:r>
              <w:t xml:space="preserve"> </w:t>
            </w:r>
            <w:r w:rsidR="00891058">
              <w:t>a</w:t>
            </w:r>
            <w:r>
              <w:t xml:space="preserve"> </w:t>
            </w:r>
            <w:r w:rsidR="00891058">
              <w:t xml:space="preserve">program </w:t>
            </w:r>
            <w:r w:rsidR="00B251E5">
              <w:t>to provide</w:t>
            </w:r>
            <w:r w:rsidR="00474C12">
              <w:t xml:space="preserve"> </w:t>
            </w:r>
            <w:r w:rsidR="00891058">
              <w:t>opioid antagonists</w:t>
            </w:r>
            <w:r w:rsidR="00474C12">
              <w:t xml:space="preserve"> for the</w:t>
            </w:r>
            <w:r w:rsidR="00891058">
              <w:t xml:space="preserve"> prevent</w:t>
            </w:r>
            <w:r w:rsidR="00474C12">
              <w:t>ion of</w:t>
            </w:r>
            <w:r w:rsidR="00891058">
              <w:t xml:space="preserve"> opioid overdoses. </w:t>
            </w:r>
            <w:r w:rsidR="00B251E5">
              <w:t xml:space="preserve">Under that program, opioid antagonists may be provided to </w:t>
            </w:r>
            <w:r w:rsidR="00B251E5" w:rsidRPr="00B251E5">
              <w:t>emergency medical services personnel, first responders, public schools, institutions of higher education, community centers, and other persons likely to be in a position to respond to an opioid overdose</w:t>
            </w:r>
            <w:r w:rsidR="00D14654">
              <w:t xml:space="preserve">. </w:t>
            </w:r>
            <w:r w:rsidR="00891058">
              <w:t>H</w:t>
            </w:r>
            <w:r w:rsidR="00D14654">
              <w:t>.</w:t>
            </w:r>
            <w:r w:rsidR="00891058">
              <w:t>B</w:t>
            </w:r>
            <w:r w:rsidR="00D14654">
              <w:t>.</w:t>
            </w:r>
            <w:r w:rsidR="00891058">
              <w:t xml:space="preserve"> 4783 </w:t>
            </w:r>
            <w:r w:rsidR="005628BC">
              <w:t>would require a biennial report on opioid antagonist programs for opioid overdose reversal and prevention</w:t>
            </w:r>
            <w:r w:rsidR="00D14654">
              <w:t xml:space="preserve">, which must include a </w:t>
            </w:r>
            <w:r w:rsidR="00D14654" w:rsidRPr="00D14654">
              <w:t xml:space="preserve">needs assessment for </w:t>
            </w:r>
            <w:r w:rsidR="00891058">
              <w:t>the opioid antagonist program</w:t>
            </w:r>
            <w:r w:rsidR="005628BC">
              <w:t xml:space="preserve"> in current law and the development of certain goals</w:t>
            </w:r>
            <w:r w:rsidR="00B251E5">
              <w:t xml:space="preserve">, strategies, and recommendations, </w:t>
            </w:r>
            <w:r w:rsidR="005628BC">
              <w:t>among other components</w:t>
            </w:r>
            <w:r w:rsidR="00D14654">
              <w:t>.</w:t>
            </w:r>
            <w:r w:rsidR="00891058">
              <w:t xml:space="preserve"> </w:t>
            </w:r>
          </w:p>
          <w:p w14:paraId="357BE43C" w14:textId="77777777" w:rsidR="008423E4" w:rsidRPr="00E26B13" w:rsidRDefault="008423E4" w:rsidP="00456260">
            <w:pPr>
              <w:rPr>
                <w:b/>
              </w:rPr>
            </w:pPr>
          </w:p>
        </w:tc>
      </w:tr>
      <w:tr w:rsidR="00F156F3" w14:paraId="02EE3B7A" w14:textId="77777777" w:rsidTr="00345119">
        <w:tc>
          <w:tcPr>
            <w:tcW w:w="9576" w:type="dxa"/>
          </w:tcPr>
          <w:p w14:paraId="3E87B832" w14:textId="77777777" w:rsidR="0017725B" w:rsidRDefault="003A3617" w:rsidP="00456260">
            <w:pPr>
              <w:rPr>
                <w:b/>
                <w:u w:val="single"/>
              </w:rPr>
            </w:pPr>
            <w:r>
              <w:rPr>
                <w:b/>
                <w:u w:val="single"/>
              </w:rPr>
              <w:t>CRIMINAL JUSTICE IMPACT</w:t>
            </w:r>
          </w:p>
          <w:p w14:paraId="77B232FF" w14:textId="77777777" w:rsidR="0017725B" w:rsidRDefault="0017725B" w:rsidP="00456260">
            <w:pPr>
              <w:rPr>
                <w:b/>
                <w:u w:val="single"/>
              </w:rPr>
            </w:pPr>
          </w:p>
          <w:p w14:paraId="33D1A377" w14:textId="0C78D451" w:rsidR="002F3095" w:rsidRPr="002F3095" w:rsidRDefault="003A3617" w:rsidP="00456260">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6EEC866F" w14:textId="77777777" w:rsidR="0017725B" w:rsidRPr="0017725B" w:rsidRDefault="0017725B" w:rsidP="00456260">
            <w:pPr>
              <w:rPr>
                <w:b/>
                <w:u w:val="single"/>
              </w:rPr>
            </w:pPr>
          </w:p>
        </w:tc>
      </w:tr>
      <w:tr w:rsidR="00F156F3" w14:paraId="5F8AFF42" w14:textId="77777777" w:rsidTr="00345119">
        <w:tc>
          <w:tcPr>
            <w:tcW w:w="9576" w:type="dxa"/>
          </w:tcPr>
          <w:p w14:paraId="086C6135" w14:textId="77777777" w:rsidR="008423E4" w:rsidRPr="00A8133F" w:rsidRDefault="003A3617" w:rsidP="00456260">
            <w:pPr>
              <w:rPr>
                <w:b/>
              </w:rPr>
            </w:pPr>
            <w:r w:rsidRPr="009C1E9A">
              <w:rPr>
                <w:b/>
                <w:u w:val="single"/>
              </w:rPr>
              <w:t>RULEMAKING AUTHORITY</w:t>
            </w:r>
            <w:r>
              <w:rPr>
                <w:b/>
              </w:rPr>
              <w:t xml:space="preserve"> </w:t>
            </w:r>
          </w:p>
          <w:p w14:paraId="40D9F656" w14:textId="77777777" w:rsidR="008423E4" w:rsidRDefault="008423E4" w:rsidP="00456260"/>
          <w:p w14:paraId="026B76B0" w14:textId="6FB4F8AE" w:rsidR="002F3095" w:rsidRDefault="003A3617" w:rsidP="0045626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728B3EB" w14:textId="77777777" w:rsidR="008423E4" w:rsidRPr="00E21FDC" w:rsidRDefault="008423E4" w:rsidP="00456260">
            <w:pPr>
              <w:rPr>
                <w:b/>
              </w:rPr>
            </w:pPr>
          </w:p>
        </w:tc>
      </w:tr>
      <w:tr w:rsidR="00F156F3" w14:paraId="7497FF26" w14:textId="77777777" w:rsidTr="00345119">
        <w:tc>
          <w:tcPr>
            <w:tcW w:w="9576" w:type="dxa"/>
          </w:tcPr>
          <w:p w14:paraId="726F6C5A" w14:textId="77777777" w:rsidR="008423E4" w:rsidRPr="00A8133F" w:rsidRDefault="003A3617" w:rsidP="00456260">
            <w:pPr>
              <w:rPr>
                <w:b/>
              </w:rPr>
            </w:pPr>
            <w:r w:rsidRPr="009C1E9A">
              <w:rPr>
                <w:b/>
                <w:u w:val="single"/>
              </w:rPr>
              <w:t>ANALYSIS</w:t>
            </w:r>
            <w:r>
              <w:rPr>
                <w:b/>
              </w:rPr>
              <w:t xml:space="preserve"> </w:t>
            </w:r>
          </w:p>
          <w:p w14:paraId="379CAFAF" w14:textId="77777777" w:rsidR="008423E4" w:rsidRDefault="008423E4" w:rsidP="00456260"/>
          <w:p w14:paraId="43FF04EC" w14:textId="738B3351" w:rsidR="00A70227" w:rsidRDefault="003A3617" w:rsidP="00456260">
            <w:pPr>
              <w:pStyle w:val="Header"/>
              <w:jc w:val="both"/>
            </w:pPr>
            <w:r>
              <w:t xml:space="preserve">H.B. 4783 amends the </w:t>
            </w:r>
            <w:r w:rsidRPr="00A70227">
              <w:t>Health and Safety Code</w:t>
            </w:r>
            <w:r>
              <w:t xml:space="preserve"> to require the </w:t>
            </w:r>
            <w:r w:rsidRPr="00A70227">
              <w:t>Health and Human Services Commission</w:t>
            </w:r>
            <w:r w:rsidR="00D7786B">
              <w:t xml:space="preserve"> (HHSC)</w:t>
            </w:r>
            <w:r>
              <w:t>, n</w:t>
            </w:r>
            <w:r w:rsidRPr="00A70227">
              <w:t>ot later than October 1 of each even-numbered year,</w:t>
            </w:r>
            <w:r>
              <w:t xml:space="preserve"> to prepare a report</w:t>
            </w:r>
            <w:r>
              <w:t xml:space="preserve"> evaluating the distribution of opioid antagonists in Texas to reverse and prevent opioid overdoses and submit the report to the governor, the lieutenant governor, and the speaker of the house of representatives. The bill defines </w:t>
            </w:r>
            <w:r w:rsidRPr="00A70227">
              <w:t>"opioid antagonist"</w:t>
            </w:r>
            <w:r>
              <w:t xml:space="preserve"> by reference </w:t>
            </w:r>
            <w:r w:rsidR="00B23D76">
              <w:t xml:space="preserve">as </w:t>
            </w:r>
            <w:r w:rsidR="00B23D76" w:rsidRPr="00B23D76">
              <w:t>any drug that binds to opioid receptors and blocks or otherwise inhibits the effects of opioids acting on those receptors</w:t>
            </w:r>
            <w:r>
              <w:t>. The bill requires the report to do the following:</w:t>
            </w:r>
          </w:p>
          <w:p w14:paraId="6E0FCF3D" w14:textId="7BCB559D" w:rsidR="00A70227" w:rsidRDefault="003A3617" w:rsidP="00456260">
            <w:pPr>
              <w:pStyle w:val="Header"/>
              <w:numPr>
                <w:ilvl w:val="0"/>
                <w:numId w:val="1"/>
              </w:numPr>
              <w:jc w:val="both"/>
            </w:pPr>
            <w:r>
              <w:t>include a needs assessment for the</w:t>
            </w:r>
            <w:r w:rsidR="00B23D76">
              <w:t xml:space="preserve"> </w:t>
            </w:r>
            <w:r w:rsidR="00B23D76" w:rsidRPr="00B23D76">
              <w:t xml:space="preserve">Department of State Health Services' (DSHS) </w:t>
            </w:r>
            <w:r>
              <w:t>opioid antagonist program</w:t>
            </w:r>
            <w:r w:rsidR="00D7786B">
              <w:t>;</w:t>
            </w:r>
          </w:p>
          <w:p w14:paraId="0E419099" w14:textId="57BA5AAF" w:rsidR="00A70227" w:rsidRDefault="003A3617" w:rsidP="00456260">
            <w:pPr>
              <w:pStyle w:val="Header"/>
              <w:numPr>
                <w:ilvl w:val="0"/>
                <w:numId w:val="1"/>
              </w:numPr>
              <w:jc w:val="both"/>
            </w:pPr>
            <w:r>
              <w:t>establish a statewide saturation goal for opioid antagonists and include</w:t>
            </w:r>
            <w:r w:rsidR="00D7786B">
              <w:t xml:space="preserve"> </w:t>
            </w:r>
            <w:r>
              <w:t>a description of data sources and methodology used to estimate insufficiencies in the current supply of opioid antagonists and</w:t>
            </w:r>
            <w:r w:rsidR="00D7786B">
              <w:t xml:space="preserve"> </w:t>
            </w:r>
            <w:r>
              <w:t xml:space="preserve">a communications plan to address opioid overdoses in areas of </w:t>
            </w:r>
            <w:r w:rsidR="00D7786B">
              <w:t>Texas</w:t>
            </w:r>
            <w:r>
              <w:t xml:space="preserve"> at higher risk for increased numbers of overdoses;</w:t>
            </w:r>
          </w:p>
          <w:p w14:paraId="4B150E16" w14:textId="4A55F8D6" w:rsidR="00A70227" w:rsidRDefault="003A3617" w:rsidP="00456260">
            <w:pPr>
              <w:pStyle w:val="Header"/>
              <w:numPr>
                <w:ilvl w:val="0"/>
                <w:numId w:val="1"/>
              </w:numPr>
              <w:jc w:val="both"/>
            </w:pPr>
            <w:r>
              <w:t>include a description of all state and federal money appropriated to the opioid antagonist program;</w:t>
            </w:r>
          </w:p>
          <w:p w14:paraId="447D8209" w14:textId="5F37FF15" w:rsidR="00A70227" w:rsidRDefault="003A3617" w:rsidP="00456260">
            <w:pPr>
              <w:pStyle w:val="Header"/>
              <w:numPr>
                <w:ilvl w:val="0"/>
                <w:numId w:val="1"/>
              </w:numPr>
              <w:jc w:val="both"/>
            </w:pPr>
            <w:r>
              <w:t xml:space="preserve">establish opioid antagonist distribution strategies for </w:t>
            </w:r>
            <w:r w:rsidR="00D7786B">
              <w:t>Texas</w:t>
            </w:r>
            <w:r>
              <w:t>;</w:t>
            </w:r>
          </w:p>
          <w:p w14:paraId="79C0A34A" w14:textId="0241C490" w:rsidR="00A70227" w:rsidRDefault="003A3617" w:rsidP="00456260">
            <w:pPr>
              <w:pStyle w:val="Header"/>
              <w:numPr>
                <w:ilvl w:val="0"/>
                <w:numId w:val="1"/>
              </w:numPr>
              <w:jc w:val="both"/>
            </w:pPr>
            <w:r>
              <w:t>list and describe all available state and federally funded purchase and distribution programs for opioid antagonists; and</w:t>
            </w:r>
          </w:p>
          <w:p w14:paraId="110C9123" w14:textId="1EFDE959" w:rsidR="009C36CD" w:rsidRDefault="003A3617" w:rsidP="00456260">
            <w:pPr>
              <w:pStyle w:val="Header"/>
              <w:numPr>
                <w:ilvl w:val="0"/>
                <w:numId w:val="1"/>
              </w:numPr>
              <w:jc w:val="both"/>
            </w:pPr>
            <w:r>
              <w:t xml:space="preserve">recommend improvements for addressing opioid overdoses among high-risk populations, including school-aged children, pregnant and postpartum women, and individuals residing in rural areas of </w:t>
            </w:r>
            <w:r w:rsidR="00D7786B">
              <w:t>Texas</w:t>
            </w:r>
            <w:r>
              <w:t>.</w:t>
            </w:r>
          </w:p>
          <w:p w14:paraId="76997BDB" w14:textId="241B8D41" w:rsidR="00D7786B" w:rsidRPr="009C36CD" w:rsidRDefault="003A3617" w:rsidP="00456260">
            <w:pPr>
              <w:pStyle w:val="Header"/>
              <w:jc w:val="both"/>
            </w:pPr>
            <w:r>
              <w:t xml:space="preserve">The bill requires HHSC, in preparing the report, to </w:t>
            </w:r>
            <w:r w:rsidRPr="00D7786B">
              <w:t xml:space="preserve">coordinate and consult with each state agency, institution of higher education, and political subdivision of </w:t>
            </w:r>
            <w:r>
              <w:t>Texas</w:t>
            </w:r>
            <w:r w:rsidRPr="00D7786B">
              <w:t xml:space="preserve"> that receives funding or other resources under </w:t>
            </w:r>
            <w:r w:rsidR="002F3095">
              <w:t>the DSHS</w:t>
            </w:r>
            <w:r w:rsidR="002F3095" w:rsidRPr="00D7786B">
              <w:t xml:space="preserve"> </w:t>
            </w:r>
            <w:r w:rsidR="00C44A3E">
              <w:t>opioid antagonist</w:t>
            </w:r>
            <w:r w:rsidR="002F3095" w:rsidRPr="00D7786B">
              <w:t xml:space="preserve"> program </w:t>
            </w:r>
            <w:r w:rsidRPr="00D7786B">
              <w:t>for distribution of opioid antagonists.</w:t>
            </w:r>
          </w:p>
          <w:p w14:paraId="2A28A6E9" w14:textId="77777777" w:rsidR="008423E4" w:rsidRPr="00835628" w:rsidRDefault="008423E4" w:rsidP="00456260">
            <w:pPr>
              <w:rPr>
                <w:b/>
              </w:rPr>
            </w:pPr>
          </w:p>
        </w:tc>
      </w:tr>
      <w:tr w:rsidR="00F156F3" w14:paraId="10F0B3F1" w14:textId="77777777" w:rsidTr="00345119">
        <w:tc>
          <w:tcPr>
            <w:tcW w:w="9576" w:type="dxa"/>
          </w:tcPr>
          <w:p w14:paraId="06245217" w14:textId="77777777" w:rsidR="008423E4" w:rsidRPr="00A8133F" w:rsidRDefault="003A3617" w:rsidP="00456260">
            <w:pPr>
              <w:rPr>
                <w:b/>
              </w:rPr>
            </w:pPr>
            <w:r w:rsidRPr="009C1E9A">
              <w:rPr>
                <w:b/>
                <w:u w:val="single"/>
              </w:rPr>
              <w:t>EFFECTIVE DATE</w:t>
            </w:r>
            <w:r>
              <w:rPr>
                <w:b/>
              </w:rPr>
              <w:t xml:space="preserve"> </w:t>
            </w:r>
          </w:p>
          <w:p w14:paraId="3A6DE471" w14:textId="77777777" w:rsidR="008423E4" w:rsidRDefault="008423E4" w:rsidP="00456260"/>
          <w:p w14:paraId="24E1A3B6" w14:textId="22C5BE15" w:rsidR="008423E4" w:rsidRPr="003624F2" w:rsidRDefault="003A3617" w:rsidP="00456260">
            <w:pPr>
              <w:pStyle w:val="Header"/>
              <w:tabs>
                <w:tab w:val="clear" w:pos="4320"/>
                <w:tab w:val="clear" w:pos="8640"/>
              </w:tabs>
              <w:jc w:val="both"/>
            </w:pPr>
            <w:r>
              <w:t>September 1, 2025.</w:t>
            </w:r>
          </w:p>
          <w:p w14:paraId="7F523CBA" w14:textId="77777777" w:rsidR="008423E4" w:rsidRPr="00233FDB" w:rsidRDefault="008423E4" w:rsidP="00456260">
            <w:pPr>
              <w:rPr>
                <w:b/>
              </w:rPr>
            </w:pPr>
          </w:p>
        </w:tc>
      </w:tr>
    </w:tbl>
    <w:p w14:paraId="7D33EE80" w14:textId="77777777" w:rsidR="008423E4" w:rsidRPr="00BE0E75" w:rsidRDefault="008423E4" w:rsidP="00456260">
      <w:pPr>
        <w:jc w:val="both"/>
        <w:rPr>
          <w:rFonts w:ascii="Arial" w:hAnsi="Arial"/>
          <w:sz w:val="16"/>
          <w:szCs w:val="16"/>
        </w:rPr>
      </w:pPr>
    </w:p>
    <w:p w14:paraId="4C51AF6B" w14:textId="77777777" w:rsidR="004108C3" w:rsidRPr="008423E4" w:rsidRDefault="004108C3" w:rsidP="0045626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BC59" w14:textId="77777777" w:rsidR="003A3617" w:rsidRDefault="003A3617">
      <w:r>
        <w:separator/>
      </w:r>
    </w:p>
  </w:endnote>
  <w:endnote w:type="continuationSeparator" w:id="0">
    <w:p w14:paraId="43375132" w14:textId="77777777" w:rsidR="003A3617" w:rsidRDefault="003A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123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156F3" w14:paraId="118F7A0C" w14:textId="77777777" w:rsidTr="009C1E9A">
      <w:trPr>
        <w:cantSplit/>
      </w:trPr>
      <w:tc>
        <w:tcPr>
          <w:tcW w:w="0" w:type="pct"/>
        </w:tcPr>
        <w:p w14:paraId="1FE3A5EA" w14:textId="77777777" w:rsidR="00137D90" w:rsidRDefault="00137D90" w:rsidP="009C1E9A">
          <w:pPr>
            <w:pStyle w:val="Footer"/>
            <w:tabs>
              <w:tab w:val="clear" w:pos="8640"/>
              <w:tab w:val="right" w:pos="9360"/>
            </w:tabs>
          </w:pPr>
        </w:p>
      </w:tc>
      <w:tc>
        <w:tcPr>
          <w:tcW w:w="2395" w:type="pct"/>
        </w:tcPr>
        <w:p w14:paraId="7B60BDA6" w14:textId="77777777" w:rsidR="00137D90" w:rsidRDefault="00137D90" w:rsidP="009C1E9A">
          <w:pPr>
            <w:pStyle w:val="Footer"/>
            <w:tabs>
              <w:tab w:val="clear" w:pos="8640"/>
              <w:tab w:val="right" w:pos="9360"/>
            </w:tabs>
          </w:pPr>
        </w:p>
        <w:p w14:paraId="4958799F" w14:textId="77777777" w:rsidR="001A4310" w:rsidRDefault="001A4310" w:rsidP="009C1E9A">
          <w:pPr>
            <w:pStyle w:val="Footer"/>
            <w:tabs>
              <w:tab w:val="clear" w:pos="8640"/>
              <w:tab w:val="right" w:pos="9360"/>
            </w:tabs>
          </w:pPr>
        </w:p>
        <w:p w14:paraId="623EAD63" w14:textId="77777777" w:rsidR="00137D90" w:rsidRDefault="00137D90" w:rsidP="009C1E9A">
          <w:pPr>
            <w:pStyle w:val="Footer"/>
            <w:tabs>
              <w:tab w:val="clear" w:pos="8640"/>
              <w:tab w:val="right" w:pos="9360"/>
            </w:tabs>
          </w:pPr>
        </w:p>
      </w:tc>
      <w:tc>
        <w:tcPr>
          <w:tcW w:w="2453" w:type="pct"/>
        </w:tcPr>
        <w:p w14:paraId="198EACFF" w14:textId="77777777" w:rsidR="00137D90" w:rsidRDefault="00137D90" w:rsidP="009C1E9A">
          <w:pPr>
            <w:pStyle w:val="Footer"/>
            <w:tabs>
              <w:tab w:val="clear" w:pos="8640"/>
              <w:tab w:val="right" w:pos="9360"/>
            </w:tabs>
            <w:jc w:val="right"/>
          </w:pPr>
        </w:p>
      </w:tc>
    </w:tr>
    <w:tr w:rsidR="00F156F3" w14:paraId="15BC1F88" w14:textId="77777777" w:rsidTr="009C1E9A">
      <w:trPr>
        <w:cantSplit/>
      </w:trPr>
      <w:tc>
        <w:tcPr>
          <w:tcW w:w="0" w:type="pct"/>
        </w:tcPr>
        <w:p w14:paraId="4849D5CE" w14:textId="77777777" w:rsidR="00EC379B" w:rsidRDefault="00EC379B" w:rsidP="009C1E9A">
          <w:pPr>
            <w:pStyle w:val="Footer"/>
            <w:tabs>
              <w:tab w:val="clear" w:pos="8640"/>
              <w:tab w:val="right" w:pos="9360"/>
            </w:tabs>
          </w:pPr>
        </w:p>
      </w:tc>
      <w:tc>
        <w:tcPr>
          <w:tcW w:w="2395" w:type="pct"/>
        </w:tcPr>
        <w:p w14:paraId="539C298F" w14:textId="444A6D16" w:rsidR="00EC379B" w:rsidRPr="009C1E9A" w:rsidRDefault="003A3617" w:rsidP="009C1E9A">
          <w:pPr>
            <w:pStyle w:val="Footer"/>
            <w:tabs>
              <w:tab w:val="clear" w:pos="8640"/>
              <w:tab w:val="right" w:pos="9360"/>
            </w:tabs>
            <w:rPr>
              <w:rFonts w:ascii="Shruti" w:hAnsi="Shruti"/>
              <w:sz w:val="22"/>
            </w:rPr>
          </w:pPr>
          <w:r>
            <w:rPr>
              <w:rFonts w:ascii="Shruti" w:hAnsi="Shruti"/>
              <w:sz w:val="22"/>
            </w:rPr>
            <w:t>89R 25326-D</w:t>
          </w:r>
        </w:p>
      </w:tc>
      <w:tc>
        <w:tcPr>
          <w:tcW w:w="2453" w:type="pct"/>
        </w:tcPr>
        <w:p w14:paraId="28F3381B" w14:textId="793D9829" w:rsidR="00EC379B" w:rsidRDefault="003A3617" w:rsidP="009C1E9A">
          <w:pPr>
            <w:pStyle w:val="Footer"/>
            <w:tabs>
              <w:tab w:val="clear" w:pos="8640"/>
              <w:tab w:val="right" w:pos="9360"/>
            </w:tabs>
            <w:jc w:val="right"/>
          </w:pPr>
          <w:r>
            <w:fldChar w:fldCharType="begin"/>
          </w:r>
          <w:r>
            <w:instrText xml:space="preserve"> DOCPROPERTY  OTID  \* MERGEFORMAT </w:instrText>
          </w:r>
          <w:r>
            <w:fldChar w:fldCharType="separate"/>
          </w:r>
          <w:r w:rsidR="00F44E2B">
            <w:t>25.109.36</w:t>
          </w:r>
          <w:r>
            <w:fldChar w:fldCharType="end"/>
          </w:r>
        </w:p>
      </w:tc>
    </w:tr>
    <w:tr w:rsidR="00F156F3" w14:paraId="046F290F" w14:textId="77777777" w:rsidTr="009C1E9A">
      <w:trPr>
        <w:cantSplit/>
      </w:trPr>
      <w:tc>
        <w:tcPr>
          <w:tcW w:w="0" w:type="pct"/>
        </w:tcPr>
        <w:p w14:paraId="6D124EF7" w14:textId="77777777" w:rsidR="00EC379B" w:rsidRDefault="00EC379B" w:rsidP="009C1E9A">
          <w:pPr>
            <w:pStyle w:val="Footer"/>
            <w:tabs>
              <w:tab w:val="clear" w:pos="4320"/>
              <w:tab w:val="clear" w:pos="8640"/>
              <w:tab w:val="left" w:pos="2865"/>
            </w:tabs>
          </w:pPr>
        </w:p>
      </w:tc>
      <w:tc>
        <w:tcPr>
          <w:tcW w:w="2395" w:type="pct"/>
        </w:tcPr>
        <w:p w14:paraId="726C3A2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D002E68" w14:textId="77777777" w:rsidR="00EC379B" w:rsidRDefault="00EC379B" w:rsidP="006D504F">
          <w:pPr>
            <w:pStyle w:val="Footer"/>
            <w:rPr>
              <w:rStyle w:val="PageNumber"/>
            </w:rPr>
          </w:pPr>
        </w:p>
        <w:p w14:paraId="4B011AD5" w14:textId="77777777" w:rsidR="00EC379B" w:rsidRDefault="00EC379B" w:rsidP="009C1E9A">
          <w:pPr>
            <w:pStyle w:val="Footer"/>
            <w:tabs>
              <w:tab w:val="clear" w:pos="8640"/>
              <w:tab w:val="right" w:pos="9360"/>
            </w:tabs>
            <w:jc w:val="right"/>
          </w:pPr>
        </w:p>
      </w:tc>
    </w:tr>
    <w:tr w:rsidR="00F156F3" w14:paraId="034DD960" w14:textId="77777777" w:rsidTr="009C1E9A">
      <w:trPr>
        <w:cantSplit/>
        <w:trHeight w:val="323"/>
      </w:trPr>
      <w:tc>
        <w:tcPr>
          <w:tcW w:w="0" w:type="pct"/>
          <w:gridSpan w:val="3"/>
        </w:tcPr>
        <w:p w14:paraId="3786E976" w14:textId="77777777" w:rsidR="00EC379B" w:rsidRDefault="003A361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B71282" w14:textId="77777777" w:rsidR="00EC379B" w:rsidRDefault="00EC379B" w:rsidP="009C1E9A">
          <w:pPr>
            <w:pStyle w:val="Footer"/>
            <w:tabs>
              <w:tab w:val="clear" w:pos="8640"/>
              <w:tab w:val="right" w:pos="9360"/>
            </w:tabs>
            <w:jc w:val="center"/>
          </w:pPr>
        </w:p>
      </w:tc>
    </w:tr>
  </w:tbl>
  <w:p w14:paraId="5C98EAA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F32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DBC3" w14:textId="77777777" w:rsidR="003A3617" w:rsidRDefault="003A3617">
      <w:r>
        <w:separator/>
      </w:r>
    </w:p>
  </w:footnote>
  <w:footnote w:type="continuationSeparator" w:id="0">
    <w:p w14:paraId="64AD604F" w14:textId="77777777" w:rsidR="003A3617" w:rsidRDefault="003A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66F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8E1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268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28A9"/>
    <w:multiLevelType w:val="hybridMultilevel"/>
    <w:tmpl w:val="071C2F5A"/>
    <w:lvl w:ilvl="0" w:tplc="86782716">
      <w:start w:val="1"/>
      <w:numFmt w:val="bullet"/>
      <w:lvlText w:val=""/>
      <w:lvlJc w:val="left"/>
      <w:pPr>
        <w:tabs>
          <w:tab w:val="num" w:pos="720"/>
        </w:tabs>
        <w:ind w:left="720" w:hanging="360"/>
      </w:pPr>
      <w:rPr>
        <w:rFonts w:ascii="Symbol" w:hAnsi="Symbol" w:hint="default"/>
      </w:rPr>
    </w:lvl>
    <w:lvl w:ilvl="1" w:tplc="C630913A" w:tentative="1">
      <w:start w:val="1"/>
      <w:numFmt w:val="bullet"/>
      <w:lvlText w:val="o"/>
      <w:lvlJc w:val="left"/>
      <w:pPr>
        <w:ind w:left="1440" w:hanging="360"/>
      </w:pPr>
      <w:rPr>
        <w:rFonts w:ascii="Courier New" w:hAnsi="Courier New" w:cs="Courier New" w:hint="default"/>
      </w:rPr>
    </w:lvl>
    <w:lvl w:ilvl="2" w:tplc="FD82FB4A" w:tentative="1">
      <w:start w:val="1"/>
      <w:numFmt w:val="bullet"/>
      <w:lvlText w:val=""/>
      <w:lvlJc w:val="left"/>
      <w:pPr>
        <w:ind w:left="2160" w:hanging="360"/>
      </w:pPr>
      <w:rPr>
        <w:rFonts w:ascii="Wingdings" w:hAnsi="Wingdings" w:hint="default"/>
      </w:rPr>
    </w:lvl>
    <w:lvl w:ilvl="3" w:tplc="F5B4C3EC" w:tentative="1">
      <w:start w:val="1"/>
      <w:numFmt w:val="bullet"/>
      <w:lvlText w:val=""/>
      <w:lvlJc w:val="left"/>
      <w:pPr>
        <w:ind w:left="2880" w:hanging="360"/>
      </w:pPr>
      <w:rPr>
        <w:rFonts w:ascii="Symbol" w:hAnsi="Symbol" w:hint="default"/>
      </w:rPr>
    </w:lvl>
    <w:lvl w:ilvl="4" w:tplc="A768C30C" w:tentative="1">
      <w:start w:val="1"/>
      <w:numFmt w:val="bullet"/>
      <w:lvlText w:val="o"/>
      <w:lvlJc w:val="left"/>
      <w:pPr>
        <w:ind w:left="3600" w:hanging="360"/>
      </w:pPr>
      <w:rPr>
        <w:rFonts w:ascii="Courier New" w:hAnsi="Courier New" w:cs="Courier New" w:hint="default"/>
      </w:rPr>
    </w:lvl>
    <w:lvl w:ilvl="5" w:tplc="604E1152" w:tentative="1">
      <w:start w:val="1"/>
      <w:numFmt w:val="bullet"/>
      <w:lvlText w:val=""/>
      <w:lvlJc w:val="left"/>
      <w:pPr>
        <w:ind w:left="4320" w:hanging="360"/>
      </w:pPr>
      <w:rPr>
        <w:rFonts w:ascii="Wingdings" w:hAnsi="Wingdings" w:hint="default"/>
      </w:rPr>
    </w:lvl>
    <w:lvl w:ilvl="6" w:tplc="D32E0B90" w:tentative="1">
      <w:start w:val="1"/>
      <w:numFmt w:val="bullet"/>
      <w:lvlText w:val=""/>
      <w:lvlJc w:val="left"/>
      <w:pPr>
        <w:ind w:left="5040" w:hanging="360"/>
      </w:pPr>
      <w:rPr>
        <w:rFonts w:ascii="Symbol" w:hAnsi="Symbol" w:hint="default"/>
      </w:rPr>
    </w:lvl>
    <w:lvl w:ilvl="7" w:tplc="0AAE07FE" w:tentative="1">
      <w:start w:val="1"/>
      <w:numFmt w:val="bullet"/>
      <w:lvlText w:val="o"/>
      <w:lvlJc w:val="left"/>
      <w:pPr>
        <w:ind w:left="5760" w:hanging="360"/>
      </w:pPr>
      <w:rPr>
        <w:rFonts w:ascii="Courier New" w:hAnsi="Courier New" w:cs="Courier New" w:hint="default"/>
      </w:rPr>
    </w:lvl>
    <w:lvl w:ilvl="8" w:tplc="0B202BAE" w:tentative="1">
      <w:start w:val="1"/>
      <w:numFmt w:val="bullet"/>
      <w:lvlText w:val=""/>
      <w:lvlJc w:val="left"/>
      <w:pPr>
        <w:ind w:left="6480" w:hanging="360"/>
      </w:pPr>
      <w:rPr>
        <w:rFonts w:ascii="Wingdings" w:hAnsi="Wingdings" w:hint="default"/>
      </w:rPr>
    </w:lvl>
  </w:abstractNum>
  <w:abstractNum w:abstractNumId="1" w15:restartNumberingAfterBreak="0">
    <w:nsid w:val="5DEA3779"/>
    <w:multiLevelType w:val="hybridMultilevel"/>
    <w:tmpl w:val="919A3D40"/>
    <w:lvl w:ilvl="0" w:tplc="60007B16">
      <w:start w:val="1"/>
      <w:numFmt w:val="decimal"/>
      <w:lvlText w:val="(%1)"/>
      <w:lvlJc w:val="left"/>
      <w:pPr>
        <w:ind w:left="780" w:hanging="420"/>
      </w:pPr>
      <w:rPr>
        <w:rFonts w:hint="default"/>
      </w:rPr>
    </w:lvl>
    <w:lvl w:ilvl="1" w:tplc="97A8AE88" w:tentative="1">
      <w:start w:val="1"/>
      <w:numFmt w:val="lowerLetter"/>
      <w:lvlText w:val="%2."/>
      <w:lvlJc w:val="left"/>
      <w:pPr>
        <w:ind w:left="1440" w:hanging="360"/>
      </w:pPr>
    </w:lvl>
    <w:lvl w:ilvl="2" w:tplc="0494063C" w:tentative="1">
      <w:start w:val="1"/>
      <w:numFmt w:val="lowerRoman"/>
      <w:lvlText w:val="%3."/>
      <w:lvlJc w:val="right"/>
      <w:pPr>
        <w:ind w:left="2160" w:hanging="180"/>
      </w:pPr>
    </w:lvl>
    <w:lvl w:ilvl="3" w:tplc="77489932" w:tentative="1">
      <w:start w:val="1"/>
      <w:numFmt w:val="decimal"/>
      <w:lvlText w:val="%4."/>
      <w:lvlJc w:val="left"/>
      <w:pPr>
        <w:ind w:left="2880" w:hanging="360"/>
      </w:pPr>
    </w:lvl>
    <w:lvl w:ilvl="4" w:tplc="BF6C477C" w:tentative="1">
      <w:start w:val="1"/>
      <w:numFmt w:val="lowerLetter"/>
      <w:lvlText w:val="%5."/>
      <w:lvlJc w:val="left"/>
      <w:pPr>
        <w:ind w:left="3600" w:hanging="360"/>
      </w:pPr>
    </w:lvl>
    <w:lvl w:ilvl="5" w:tplc="B6B49E8E" w:tentative="1">
      <w:start w:val="1"/>
      <w:numFmt w:val="lowerRoman"/>
      <w:lvlText w:val="%6."/>
      <w:lvlJc w:val="right"/>
      <w:pPr>
        <w:ind w:left="4320" w:hanging="180"/>
      </w:pPr>
    </w:lvl>
    <w:lvl w:ilvl="6" w:tplc="2BF0F740" w:tentative="1">
      <w:start w:val="1"/>
      <w:numFmt w:val="decimal"/>
      <w:lvlText w:val="%7."/>
      <w:lvlJc w:val="left"/>
      <w:pPr>
        <w:ind w:left="5040" w:hanging="360"/>
      </w:pPr>
    </w:lvl>
    <w:lvl w:ilvl="7" w:tplc="0FE2B29A" w:tentative="1">
      <w:start w:val="1"/>
      <w:numFmt w:val="lowerLetter"/>
      <w:lvlText w:val="%8."/>
      <w:lvlJc w:val="left"/>
      <w:pPr>
        <w:ind w:left="5760" w:hanging="360"/>
      </w:pPr>
    </w:lvl>
    <w:lvl w:ilvl="8" w:tplc="3C866982" w:tentative="1">
      <w:start w:val="1"/>
      <w:numFmt w:val="lowerRoman"/>
      <w:lvlText w:val="%9."/>
      <w:lvlJc w:val="right"/>
      <w:pPr>
        <w:ind w:left="6480" w:hanging="180"/>
      </w:pPr>
    </w:lvl>
  </w:abstractNum>
  <w:num w:numId="1" w16cid:durableId="163515782">
    <w:abstractNumId w:val="0"/>
  </w:num>
  <w:num w:numId="2" w16cid:durableId="140918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2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B2E"/>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481"/>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68D"/>
    <w:rsid w:val="00171BF2"/>
    <w:rsid w:val="0017347B"/>
    <w:rsid w:val="0017725B"/>
    <w:rsid w:val="0018050C"/>
    <w:rsid w:val="0018117F"/>
    <w:rsid w:val="001824ED"/>
    <w:rsid w:val="00183262"/>
    <w:rsid w:val="0018478F"/>
    <w:rsid w:val="00184B03"/>
    <w:rsid w:val="00185C59"/>
    <w:rsid w:val="00187C1B"/>
    <w:rsid w:val="001908AC"/>
    <w:rsid w:val="00190CFB"/>
    <w:rsid w:val="001921DE"/>
    <w:rsid w:val="0019457A"/>
    <w:rsid w:val="00195257"/>
    <w:rsid w:val="00195388"/>
    <w:rsid w:val="0019539E"/>
    <w:rsid w:val="001968BC"/>
    <w:rsid w:val="001A0739"/>
    <w:rsid w:val="001A0F00"/>
    <w:rsid w:val="001A2BDD"/>
    <w:rsid w:val="001A3DDF"/>
    <w:rsid w:val="001A4310"/>
    <w:rsid w:val="001A4D05"/>
    <w:rsid w:val="001A594E"/>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46F"/>
    <w:rsid w:val="00234F58"/>
    <w:rsid w:val="0023507D"/>
    <w:rsid w:val="002401A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5DC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2E5"/>
    <w:rsid w:val="002B7BA7"/>
    <w:rsid w:val="002C1C17"/>
    <w:rsid w:val="002C3203"/>
    <w:rsid w:val="002C3B07"/>
    <w:rsid w:val="002C532B"/>
    <w:rsid w:val="002C5713"/>
    <w:rsid w:val="002D05CC"/>
    <w:rsid w:val="002D305A"/>
    <w:rsid w:val="002E21B8"/>
    <w:rsid w:val="002E7DF9"/>
    <w:rsid w:val="002F097B"/>
    <w:rsid w:val="002F2147"/>
    <w:rsid w:val="002F3095"/>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1E8"/>
    <w:rsid w:val="0032453B"/>
    <w:rsid w:val="00324868"/>
    <w:rsid w:val="003305F5"/>
    <w:rsid w:val="00333930"/>
    <w:rsid w:val="00336BA4"/>
    <w:rsid w:val="00336C7A"/>
    <w:rsid w:val="00337392"/>
    <w:rsid w:val="00337659"/>
    <w:rsid w:val="003427C9"/>
    <w:rsid w:val="00343A92"/>
    <w:rsid w:val="0034429A"/>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361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625"/>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1C2C"/>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6260"/>
    <w:rsid w:val="00461B69"/>
    <w:rsid w:val="00462B3D"/>
    <w:rsid w:val="00474927"/>
    <w:rsid w:val="00474C12"/>
    <w:rsid w:val="00475913"/>
    <w:rsid w:val="00480080"/>
    <w:rsid w:val="004824A7"/>
    <w:rsid w:val="00483AF0"/>
    <w:rsid w:val="00484167"/>
    <w:rsid w:val="00487FCF"/>
    <w:rsid w:val="004913EE"/>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695"/>
    <w:rsid w:val="004C302F"/>
    <w:rsid w:val="004C4609"/>
    <w:rsid w:val="004C4B8A"/>
    <w:rsid w:val="004C52EF"/>
    <w:rsid w:val="004C5F34"/>
    <w:rsid w:val="004C600C"/>
    <w:rsid w:val="004C7888"/>
    <w:rsid w:val="004D013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8BC"/>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E46"/>
    <w:rsid w:val="005C1496"/>
    <w:rsid w:val="005C17C5"/>
    <w:rsid w:val="005C2B21"/>
    <w:rsid w:val="005C2C00"/>
    <w:rsid w:val="005C4C6F"/>
    <w:rsid w:val="005C5127"/>
    <w:rsid w:val="005C7CCB"/>
    <w:rsid w:val="005D1444"/>
    <w:rsid w:val="005D4DAE"/>
    <w:rsid w:val="005D7133"/>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36D"/>
    <w:rsid w:val="006B54C5"/>
    <w:rsid w:val="006B5E80"/>
    <w:rsid w:val="006B7A2E"/>
    <w:rsid w:val="006C28E8"/>
    <w:rsid w:val="006C4709"/>
    <w:rsid w:val="006D03C8"/>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EA6"/>
    <w:rsid w:val="0075287B"/>
    <w:rsid w:val="00755C7B"/>
    <w:rsid w:val="00764786"/>
    <w:rsid w:val="00766E12"/>
    <w:rsid w:val="0077098E"/>
    <w:rsid w:val="00771287"/>
    <w:rsid w:val="0077149E"/>
    <w:rsid w:val="00777518"/>
    <w:rsid w:val="0077779E"/>
    <w:rsid w:val="00780FB6"/>
    <w:rsid w:val="007853F2"/>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634B"/>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2E5"/>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058"/>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467"/>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43F"/>
    <w:rsid w:val="00967126"/>
    <w:rsid w:val="00970EAE"/>
    <w:rsid w:val="0097126C"/>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272D"/>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227"/>
    <w:rsid w:val="00A70E35"/>
    <w:rsid w:val="00A720DC"/>
    <w:rsid w:val="00A803CF"/>
    <w:rsid w:val="00A8133F"/>
    <w:rsid w:val="00A82CB4"/>
    <w:rsid w:val="00A837A8"/>
    <w:rsid w:val="00A83C36"/>
    <w:rsid w:val="00A84228"/>
    <w:rsid w:val="00A932BB"/>
    <w:rsid w:val="00A93579"/>
    <w:rsid w:val="00A93934"/>
    <w:rsid w:val="00A95D51"/>
    <w:rsid w:val="00AA18AE"/>
    <w:rsid w:val="00AA228B"/>
    <w:rsid w:val="00AA597A"/>
    <w:rsid w:val="00AA66AD"/>
    <w:rsid w:val="00AA67A3"/>
    <w:rsid w:val="00AA7E52"/>
    <w:rsid w:val="00AB1655"/>
    <w:rsid w:val="00AB1811"/>
    <w:rsid w:val="00AB1873"/>
    <w:rsid w:val="00AB2C05"/>
    <w:rsid w:val="00AB2CEC"/>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009"/>
    <w:rsid w:val="00AF7C74"/>
    <w:rsid w:val="00B000AF"/>
    <w:rsid w:val="00B04E79"/>
    <w:rsid w:val="00B07488"/>
    <w:rsid w:val="00B075A2"/>
    <w:rsid w:val="00B10DD2"/>
    <w:rsid w:val="00B115DC"/>
    <w:rsid w:val="00B11952"/>
    <w:rsid w:val="00B12FB9"/>
    <w:rsid w:val="00B149AC"/>
    <w:rsid w:val="00B14BD2"/>
    <w:rsid w:val="00B1557F"/>
    <w:rsid w:val="00B1668D"/>
    <w:rsid w:val="00B17981"/>
    <w:rsid w:val="00B20CAD"/>
    <w:rsid w:val="00B233BB"/>
    <w:rsid w:val="00B23D76"/>
    <w:rsid w:val="00B251E5"/>
    <w:rsid w:val="00B25612"/>
    <w:rsid w:val="00B26437"/>
    <w:rsid w:val="00B2678E"/>
    <w:rsid w:val="00B30647"/>
    <w:rsid w:val="00B31F0E"/>
    <w:rsid w:val="00B34F25"/>
    <w:rsid w:val="00B35800"/>
    <w:rsid w:val="00B43672"/>
    <w:rsid w:val="00B473D8"/>
    <w:rsid w:val="00B47464"/>
    <w:rsid w:val="00B47FDF"/>
    <w:rsid w:val="00B50CC6"/>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CA9"/>
    <w:rsid w:val="00B92D23"/>
    <w:rsid w:val="00B95BC8"/>
    <w:rsid w:val="00B96E87"/>
    <w:rsid w:val="00BA146A"/>
    <w:rsid w:val="00BA32EE"/>
    <w:rsid w:val="00BA790E"/>
    <w:rsid w:val="00BB5B36"/>
    <w:rsid w:val="00BC027B"/>
    <w:rsid w:val="00BC30A6"/>
    <w:rsid w:val="00BC3ED3"/>
    <w:rsid w:val="00BC3EF6"/>
    <w:rsid w:val="00BC4E34"/>
    <w:rsid w:val="00BC51D0"/>
    <w:rsid w:val="00BC5633"/>
    <w:rsid w:val="00BC58E1"/>
    <w:rsid w:val="00BC59CA"/>
    <w:rsid w:val="00BC6462"/>
    <w:rsid w:val="00BD0A32"/>
    <w:rsid w:val="00BD3A55"/>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2B5"/>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37F86"/>
    <w:rsid w:val="00C42B41"/>
    <w:rsid w:val="00C43775"/>
    <w:rsid w:val="00C44A3E"/>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76A"/>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654"/>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86B"/>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49F6"/>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3D2"/>
    <w:rsid w:val="00DF2707"/>
    <w:rsid w:val="00DF4D90"/>
    <w:rsid w:val="00DF5EBD"/>
    <w:rsid w:val="00DF6BA8"/>
    <w:rsid w:val="00DF78EA"/>
    <w:rsid w:val="00DF7CA3"/>
    <w:rsid w:val="00DF7F0D"/>
    <w:rsid w:val="00E00D5A"/>
    <w:rsid w:val="00E01462"/>
    <w:rsid w:val="00E01A76"/>
    <w:rsid w:val="00E038F8"/>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50E4"/>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6F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4E2B"/>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8CDE77-F84F-4DA9-A89E-E1EB317D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F3095"/>
    <w:rPr>
      <w:sz w:val="16"/>
      <w:szCs w:val="16"/>
    </w:rPr>
  </w:style>
  <w:style w:type="paragraph" w:styleId="CommentText">
    <w:name w:val="annotation text"/>
    <w:basedOn w:val="Normal"/>
    <w:link w:val="CommentTextChar"/>
    <w:unhideWhenUsed/>
    <w:rsid w:val="002F3095"/>
    <w:rPr>
      <w:sz w:val="20"/>
      <w:szCs w:val="20"/>
    </w:rPr>
  </w:style>
  <w:style w:type="character" w:customStyle="1" w:styleId="CommentTextChar">
    <w:name w:val="Comment Text Char"/>
    <w:basedOn w:val="DefaultParagraphFont"/>
    <w:link w:val="CommentText"/>
    <w:rsid w:val="002F3095"/>
  </w:style>
  <w:style w:type="paragraph" w:styleId="CommentSubject">
    <w:name w:val="annotation subject"/>
    <w:basedOn w:val="CommentText"/>
    <w:next w:val="CommentText"/>
    <w:link w:val="CommentSubjectChar"/>
    <w:semiHidden/>
    <w:unhideWhenUsed/>
    <w:rsid w:val="002F3095"/>
    <w:rPr>
      <w:b/>
      <w:bCs/>
    </w:rPr>
  </w:style>
  <w:style w:type="character" w:customStyle="1" w:styleId="CommentSubjectChar">
    <w:name w:val="Comment Subject Char"/>
    <w:basedOn w:val="CommentTextChar"/>
    <w:link w:val="CommentSubject"/>
    <w:semiHidden/>
    <w:rsid w:val="002F3095"/>
    <w:rPr>
      <w:b/>
      <w:bCs/>
    </w:rPr>
  </w:style>
  <w:style w:type="paragraph" w:styleId="Revision">
    <w:name w:val="Revision"/>
    <w:hidden/>
    <w:uiPriority w:val="99"/>
    <w:semiHidden/>
    <w:rsid w:val="00A84228"/>
    <w:rPr>
      <w:sz w:val="24"/>
      <w:szCs w:val="24"/>
    </w:rPr>
  </w:style>
  <w:style w:type="character" w:styleId="Hyperlink">
    <w:name w:val="Hyperlink"/>
    <w:basedOn w:val="DefaultParagraphFont"/>
    <w:unhideWhenUsed/>
    <w:rsid w:val="005D7133"/>
    <w:rPr>
      <w:color w:val="0000FF" w:themeColor="hyperlink"/>
      <w:u w:val="single"/>
    </w:rPr>
  </w:style>
  <w:style w:type="character" w:customStyle="1" w:styleId="UnresolvedMention1">
    <w:name w:val="Unresolved Mention1"/>
    <w:basedOn w:val="DefaultParagraphFont"/>
    <w:uiPriority w:val="99"/>
    <w:semiHidden/>
    <w:unhideWhenUsed/>
    <w:rsid w:val="005D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2833</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BA - HB04783 (Committee Report (Unamended))</vt:lpstr>
    </vt:vector>
  </TitlesOfParts>
  <Company>State of Texas</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25326</dc:subject>
  <dc:creator>State of Texas</dc:creator>
  <dc:description>HB 4783 by VanDeaver-(H)Public Health</dc:description>
  <cp:lastModifiedBy>Damian Duarte</cp:lastModifiedBy>
  <cp:revision>2</cp:revision>
  <cp:lastPrinted>2003-11-26T17:21:00Z</cp:lastPrinted>
  <dcterms:created xsi:type="dcterms:W3CDTF">2025-04-23T22:15:00Z</dcterms:created>
  <dcterms:modified xsi:type="dcterms:W3CDTF">2025-04-23T22:15:00Z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25.109.36</vt:lpwstr>
  </property>
</Properties>
</file>