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2D53" w:rsidRDefault="00FB2D5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5BF80F7000748CF8C8021DC67FCF0B2"/>
          </w:placeholder>
        </w:sdtPr>
        <w:sdtContent>
          <w:r w:rsidRPr="005C2A78">
            <w:rPr>
              <w:rFonts w:cs="Times New Roman"/>
              <w:b/>
              <w:szCs w:val="24"/>
              <w:u w:val="single"/>
            </w:rPr>
            <w:t>BILL ANALYSIS</w:t>
          </w:r>
        </w:sdtContent>
      </w:sdt>
    </w:p>
    <w:p w:rsidR="00FB2D53" w:rsidRPr="00585C31" w:rsidRDefault="00FB2D53" w:rsidP="000F1DF9">
      <w:pPr>
        <w:spacing w:after="0" w:line="240" w:lineRule="auto"/>
        <w:rPr>
          <w:rFonts w:cs="Times New Roman"/>
          <w:szCs w:val="24"/>
        </w:rPr>
      </w:pPr>
    </w:p>
    <w:p w:rsidR="00FB2D53" w:rsidRPr="00585C31" w:rsidRDefault="00FB2D5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B2D53" w:rsidTr="000F1DF9">
        <w:tc>
          <w:tcPr>
            <w:tcW w:w="2718" w:type="dxa"/>
          </w:tcPr>
          <w:p w:rsidR="00FB2D53" w:rsidRPr="005C2A78" w:rsidRDefault="00FB2D53" w:rsidP="006D756B">
            <w:pPr>
              <w:rPr>
                <w:rFonts w:cs="Times New Roman"/>
                <w:szCs w:val="24"/>
              </w:rPr>
            </w:pPr>
            <w:sdt>
              <w:sdtPr>
                <w:rPr>
                  <w:rFonts w:cs="Times New Roman"/>
                  <w:szCs w:val="24"/>
                </w:rPr>
                <w:alias w:val="Agency Title"/>
                <w:tag w:val="AgencyTitleContentControl"/>
                <w:id w:val="1920747753"/>
                <w:lock w:val="sdtContentLocked"/>
                <w:placeholder>
                  <w:docPart w:val="E3427B7878F8403E8539FE26F3435A73"/>
                </w:placeholder>
              </w:sdtPr>
              <w:sdtEndPr>
                <w:rPr>
                  <w:rFonts w:cstheme="minorBidi"/>
                  <w:szCs w:val="22"/>
                </w:rPr>
              </w:sdtEndPr>
              <w:sdtContent>
                <w:r>
                  <w:rPr>
                    <w:rFonts w:cs="Times New Roman"/>
                    <w:szCs w:val="24"/>
                  </w:rPr>
                  <w:t>Senate Research Center</w:t>
                </w:r>
              </w:sdtContent>
            </w:sdt>
          </w:p>
        </w:tc>
        <w:tc>
          <w:tcPr>
            <w:tcW w:w="6858" w:type="dxa"/>
          </w:tcPr>
          <w:p w:rsidR="00FB2D53" w:rsidRPr="00FF6471" w:rsidRDefault="00FB2D53" w:rsidP="000F1DF9">
            <w:pPr>
              <w:jc w:val="right"/>
              <w:rPr>
                <w:rFonts w:cs="Times New Roman"/>
                <w:szCs w:val="24"/>
              </w:rPr>
            </w:pPr>
            <w:sdt>
              <w:sdtPr>
                <w:rPr>
                  <w:rFonts w:cs="Times New Roman"/>
                  <w:szCs w:val="24"/>
                </w:rPr>
                <w:alias w:val="Bill Number"/>
                <w:tag w:val="BillNumberOne"/>
                <w:id w:val="-410784069"/>
                <w:lock w:val="sdtContentLocked"/>
                <w:placeholder>
                  <w:docPart w:val="11BE6EEB993943FB99A2438CA9E06A56"/>
                </w:placeholder>
              </w:sdtPr>
              <w:sdtContent>
                <w:r>
                  <w:rPr>
                    <w:rFonts w:cs="Times New Roman"/>
                    <w:szCs w:val="24"/>
                  </w:rPr>
                  <w:t>H.B. 5033</w:t>
                </w:r>
              </w:sdtContent>
            </w:sdt>
          </w:p>
        </w:tc>
      </w:tr>
      <w:tr w:rsidR="00FB2D53" w:rsidTr="000F1DF9">
        <w:sdt>
          <w:sdtPr>
            <w:rPr>
              <w:rFonts w:cs="Times New Roman"/>
              <w:szCs w:val="24"/>
            </w:rPr>
            <w:alias w:val="TLCNumber"/>
            <w:tag w:val="TLCNumber"/>
            <w:id w:val="-542600604"/>
            <w:lock w:val="sdtLocked"/>
            <w:placeholder>
              <w:docPart w:val="46AE7EC8031F48848F251475B7DC40BE"/>
            </w:placeholder>
          </w:sdtPr>
          <w:sdtContent>
            <w:tc>
              <w:tcPr>
                <w:tcW w:w="2718" w:type="dxa"/>
              </w:tcPr>
              <w:p w:rsidR="00FB2D53" w:rsidRPr="000F1DF9" w:rsidRDefault="00FB2D53" w:rsidP="00C65088">
                <w:pPr>
                  <w:rPr>
                    <w:rFonts w:cs="Times New Roman"/>
                    <w:szCs w:val="24"/>
                  </w:rPr>
                </w:pPr>
                <w:r>
                  <w:rPr>
                    <w:rFonts w:cs="Times New Roman"/>
                    <w:szCs w:val="24"/>
                  </w:rPr>
                  <w:t>89R25363 JAM-D</w:t>
                </w:r>
              </w:p>
            </w:tc>
          </w:sdtContent>
        </w:sdt>
        <w:tc>
          <w:tcPr>
            <w:tcW w:w="6858" w:type="dxa"/>
          </w:tcPr>
          <w:p w:rsidR="00FB2D53" w:rsidRPr="005C2A78" w:rsidRDefault="00FB2D53" w:rsidP="00073EDD">
            <w:pPr>
              <w:jc w:val="right"/>
              <w:rPr>
                <w:rFonts w:cs="Times New Roman"/>
                <w:szCs w:val="24"/>
              </w:rPr>
            </w:pPr>
            <w:sdt>
              <w:sdtPr>
                <w:rPr>
                  <w:rFonts w:cs="Times New Roman"/>
                  <w:szCs w:val="24"/>
                </w:rPr>
                <w:alias w:val="Author Label"/>
                <w:tag w:val="By"/>
                <w:id w:val="72399597"/>
                <w:lock w:val="sdtLocked"/>
                <w:placeholder>
                  <w:docPart w:val="6166FD7BCE924E298F80F609782839D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10816698AF54372950640D900CC6132"/>
                </w:placeholder>
              </w:sdtPr>
              <w:sdtContent>
                <w:r>
                  <w:rPr>
                    <w:rFonts w:cs="Times New Roman"/>
                    <w:szCs w:val="24"/>
                  </w:rPr>
                  <w:t>Bell, Keith et al.</w:t>
                </w:r>
              </w:sdtContent>
            </w:sdt>
            <w:sdt>
              <w:sdtPr>
                <w:rPr>
                  <w:rFonts w:cs="Times New Roman"/>
                  <w:szCs w:val="24"/>
                </w:rPr>
                <w:alias w:val="Sponsor"/>
                <w:tag w:val="Sponsor"/>
                <w:id w:val="-2039656131"/>
                <w:lock w:val="sdtContentLocked"/>
                <w:placeholder>
                  <w:docPart w:val="CF1774377E024355BBBCC609F43466D4"/>
                </w:placeholder>
              </w:sdtPr>
              <w:sdtContent>
                <w:r>
                  <w:rPr>
                    <w:rFonts w:cs="Times New Roman"/>
                    <w:szCs w:val="24"/>
                  </w:rPr>
                  <w:t xml:space="preserve"> (Flores)</w:t>
                </w:r>
              </w:sdtContent>
            </w:sdt>
            <w:sdt>
              <w:sdtPr>
                <w:rPr>
                  <w:rFonts w:cs="Times New Roman"/>
                  <w:szCs w:val="24"/>
                </w:rPr>
                <w:alias w:val="DualSponsor"/>
                <w:tag w:val="DualSponsor"/>
                <w:id w:val="1029379812"/>
                <w:lock w:val="sdtContentLocked"/>
                <w:placeholder>
                  <w:docPart w:val="EBF3F8A7CD1E4EBDA0C74F324B74C4C6"/>
                </w:placeholder>
                <w:showingPlcHdr/>
              </w:sdtPr>
              <w:sdtContent/>
            </w:sdt>
          </w:p>
        </w:tc>
      </w:tr>
      <w:tr w:rsidR="00FB2D53" w:rsidTr="000F1DF9">
        <w:tc>
          <w:tcPr>
            <w:tcW w:w="2718" w:type="dxa"/>
          </w:tcPr>
          <w:p w:rsidR="00FB2D53" w:rsidRPr="00BC7495" w:rsidRDefault="00FB2D53" w:rsidP="000F1DF9">
            <w:pPr>
              <w:rPr>
                <w:rFonts w:cs="Times New Roman"/>
                <w:szCs w:val="24"/>
              </w:rPr>
            </w:pPr>
          </w:p>
        </w:tc>
        <w:sdt>
          <w:sdtPr>
            <w:rPr>
              <w:rFonts w:cs="Times New Roman"/>
              <w:szCs w:val="24"/>
            </w:rPr>
            <w:alias w:val="Committee"/>
            <w:tag w:val="Committee"/>
            <w:id w:val="1914272295"/>
            <w:lock w:val="sdtContentLocked"/>
            <w:placeholder>
              <w:docPart w:val="AF344EAD0DCD4B5588894DCFAFABF52E"/>
            </w:placeholder>
          </w:sdtPr>
          <w:sdtContent>
            <w:tc>
              <w:tcPr>
                <w:tcW w:w="6858" w:type="dxa"/>
              </w:tcPr>
              <w:p w:rsidR="00FB2D53" w:rsidRPr="00FF6471" w:rsidRDefault="00FB2D53" w:rsidP="000F1DF9">
                <w:pPr>
                  <w:jc w:val="right"/>
                  <w:rPr>
                    <w:rFonts w:cs="Times New Roman"/>
                    <w:szCs w:val="24"/>
                  </w:rPr>
                </w:pPr>
                <w:r>
                  <w:rPr>
                    <w:rFonts w:cs="Times New Roman"/>
                    <w:szCs w:val="24"/>
                  </w:rPr>
                  <w:t>Natural Resources</w:t>
                </w:r>
              </w:p>
            </w:tc>
          </w:sdtContent>
        </w:sdt>
      </w:tr>
      <w:tr w:rsidR="00FB2D53" w:rsidTr="000F1DF9">
        <w:tc>
          <w:tcPr>
            <w:tcW w:w="2718" w:type="dxa"/>
          </w:tcPr>
          <w:p w:rsidR="00FB2D53" w:rsidRPr="00BC7495" w:rsidRDefault="00FB2D53" w:rsidP="000F1DF9">
            <w:pPr>
              <w:rPr>
                <w:rFonts w:cs="Times New Roman"/>
                <w:szCs w:val="24"/>
              </w:rPr>
            </w:pPr>
          </w:p>
        </w:tc>
        <w:sdt>
          <w:sdtPr>
            <w:rPr>
              <w:rFonts w:cs="Times New Roman"/>
              <w:szCs w:val="24"/>
            </w:rPr>
            <w:alias w:val="Date"/>
            <w:tag w:val="DateContentControl"/>
            <w:id w:val="1178081906"/>
            <w:lock w:val="sdtLocked"/>
            <w:placeholder>
              <w:docPart w:val="F19FE453C16F458BB7203746DD398ED8"/>
            </w:placeholder>
            <w:date w:fullDate="2025-05-19T00:00:00Z">
              <w:dateFormat w:val="M/d/yyyy"/>
              <w:lid w:val="en-US"/>
              <w:storeMappedDataAs w:val="dateTime"/>
              <w:calendar w:val="gregorian"/>
            </w:date>
          </w:sdtPr>
          <w:sdtContent>
            <w:tc>
              <w:tcPr>
                <w:tcW w:w="6858" w:type="dxa"/>
              </w:tcPr>
              <w:p w:rsidR="00FB2D53" w:rsidRPr="00FF6471" w:rsidRDefault="00FB2D53" w:rsidP="000F1DF9">
                <w:pPr>
                  <w:jc w:val="right"/>
                  <w:rPr>
                    <w:rFonts w:cs="Times New Roman"/>
                    <w:szCs w:val="24"/>
                  </w:rPr>
                </w:pPr>
                <w:r>
                  <w:rPr>
                    <w:rFonts w:cs="Times New Roman"/>
                    <w:szCs w:val="24"/>
                  </w:rPr>
                  <w:t>5/19/2025</w:t>
                </w:r>
              </w:p>
            </w:tc>
          </w:sdtContent>
        </w:sdt>
      </w:tr>
      <w:tr w:rsidR="00FB2D53" w:rsidTr="000F1DF9">
        <w:tc>
          <w:tcPr>
            <w:tcW w:w="2718" w:type="dxa"/>
          </w:tcPr>
          <w:p w:rsidR="00FB2D53" w:rsidRPr="00BC7495" w:rsidRDefault="00FB2D53" w:rsidP="000F1DF9">
            <w:pPr>
              <w:rPr>
                <w:rFonts w:cs="Times New Roman"/>
                <w:szCs w:val="24"/>
              </w:rPr>
            </w:pPr>
          </w:p>
        </w:tc>
        <w:sdt>
          <w:sdtPr>
            <w:rPr>
              <w:rFonts w:cs="Times New Roman"/>
              <w:szCs w:val="24"/>
            </w:rPr>
            <w:alias w:val="BA Version"/>
            <w:tag w:val="BAVersion"/>
            <w:id w:val="-1685590809"/>
            <w:lock w:val="sdtContentLocked"/>
            <w:placeholder>
              <w:docPart w:val="139C4600B1DF499CB3EB64AE295D965B"/>
            </w:placeholder>
          </w:sdtPr>
          <w:sdtContent>
            <w:tc>
              <w:tcPr>
                <w:tcW w:w="6858" w:type="dxa"/>
              </w:tcPr>
              <w:p w:rsidR="00FB2D53" w:rsidRPr="00FF6471" w:rsidRDefault="00FB2D53" w:rsidP="000F1DF9">
                <w:pPr>
                  <w:jc w:val="right"/>
                  <w:rPr>
                    <w:rFonts w:cs="Times New Roman"/>
                    <w:szCs w:val="24"/>
                  </w:rPr>
                </w:pPr>
                <w:r>
                  <w:rPr>
                    <w:rFonts w:cs="Times New Roman"/>
                    <w:szCs w:val="24"/>
                  </w:rPr>
                  <w:t>Engrossed</w:t>
                </w:r>
              </w:p>
            </w:tc>
          </w:sdtContent>
        </w:sdt>
      </w:tr>
    </w:tbl>
    <w:p w:rsidR="00FB2D53" w:rsidRPr="00FF6471" w:rsidRDefault="00FB2D53" w:rsidP="000F1DF9">
      <w:pPr>
        <w:spacing w:after="0" w:line="240" w:lineRule="auto"/>
        <w:rPr>
          <w:rFonts w:cs="Times New Roman"/>
          <w:szCs w:val="24"/>
        </w:rPr>
      </w:pPr>
    </w:p>
    <w:p w:rsidR="00FB2D53" w:rsidRPr="00FF6471" w:rsidRDefault="00FB2D53" w:rsidP="000F1DF9">
      <w:pPr>
        <w:spacing w:after="0" w:line="240" w:lineRule="auto"/>
        <w:rPr>
          <w:rFonts w:cs="Times New Roman"/>
          <w:szCs w:val="24"/>
        </w:rPr>
      </w:pPr>
    </w:p>
    <w:p w:rsidR="00FB2D53" w:rsidRPr="00FF6471" w:rsidRDefault="00FB2D5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DF4E3ECBA6D4283ABCC7FE570D0520B"/>
        </w:placeholder>
      </w:sdtPr>
      <w:sdtContent>
        <w:p w:rsidR="00FB2D53" w:rsidRDefault="00FB2D5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A0BC942CDD54E06AFE289D6153E195F"/>
        </w:placeholder>
      </w:sdtPr>
      <w:sdtContent>
        <w:p w:rsidR="00FB2D53" w:rsidRDefault="00FB2D53" w:rsidP="00FB2D53">
          <w:pPr>
            <w:pStyle w:val="NormalWeb"/>
            <w:spacing w:before="0" w:beforeAutospacing="0" w:after="0" w:afterAutospacing="0"/>
            <w:jc w:val="both"/>
            <w:divId w:val="1356233514"/>
            <w:rPr>
              <w:rFonts w:eastAsia="Times New Roman"/>
              <w:bCs/>
            </w:rPr>
          </w:pPr>
        </w:p>
        <w:p w:rsidR="00FB2D53" w:rsidRDefault="00FB2D53" w:rsidP="00FB2D53">
          <w:pPr>
            <w:pStyle w:val="NormalWeb"/>
            <w:spacing w:before="0" w:beforeAutospacing="0" w:after="0" w:afterAutospacing="0"/>
            <w:jc w:val="both"/>
            <w:divId w:val="1356233514"/>
            <w:rPr>
              <w:color w:val="000000"/>
            </w:rPr>
          </w:pPr>
          <w:r w:rsidRPr="00722CDC">
            <w:rPr>
              <w:color w:val="000000"/>
            </w:rPr>
            <w:t>Under current Texas law, vehicle owners in 17 counties are still required to undergo annual emissions inspections for non-commercial vehicles. This requirement is due to mandates under the federal Clean Air Act (42 U.S.C Section 182, 184, and 187). Following action by the 88th Legislature to eliminate annual safety inspection requirements for most non-commercial vehicles, the vast majority of Texas counties no longer enforce these emissions tests.</w:t>
          </w:r>
        </w:p>
        <w:p w:rsidR="00FB2D53" w:rsidRDefault="00FB2D53" w:rsidP="00FB2D53">
          <w:pPr>
            <w:pStyle w:val="NormalWeb"/>
            <w:spacing w:before="0" w:beforeAutospacing="0" w:after="0" w:afterAutospacing="0"/>
            <w:jc w:val="both"/>
            <w:divId w:val="1356233514"/>
            <w:rPr>
              <w:color w:val="000000"/>
            </w:rPr>
          </w:pPr>
        </w:p>
        <w:p w:rsidR="00FB2D53" w:rsidRDefault="00FB2D53" w:rsidP="00FB2D53">
          <w:pPr>
            <w:pStyle w:val="NormalWeb"/>
            <w:spacing w:before="0" w:beforeAutospacing="0" w:after="0" w:afterAutospacing="0"/>
            <w:jc w:val="both"/>
            <w:divId w:val="1356233514"/>
            <w:rPr>
              <w:color w:val="000000"/>
            </w:rPr>
          </w:pPr>
          <w:r w:rsidRPr="00722CDC">
            <w:rPr>
              <w:color w:val="000000"/>
            </w:rPr>
            <w:t>However, some of Texas</w:t>
          </w:r>
          <w:r>
            <w:rPr>
              <w:color w:val="000000"/>
            </w:rPr>
            <w:t>'</w:t>
          </w:r>
          <w:r w:rsidRPr="00722CDC">
            <w:rPr>
              <w:color w:val="000000"/>
            </w:rPr>
            <w:t xml:space="preserve"> most populous counties are still subject to stricter regulations based solely on federal designations, creating disparity in treatment for vehicle owners across the state. </w:t>
          </w:r>
          <w:r>
            <w:rPr>
              <w:color w:val="000000"/>
            </w:rPr>
            <w:t xml:space="preserve">H.B. </w:t>
          </w:r>
          <w:r w:rsidRPr="00722CDC">
            <w:rPr>
              <w:color w:val="000000"/>
            </w:rPr>
            <w:t xml:space="preserve">5033 aims to eliminate this inconsistency and restore equity by permitting </w:t>
          </w:r>
          <w:r>
            <w:rPr>
              <w:rFonts w:eastAsia="Times New Roman"/>
            </w:rPr>
            <w:t xml:space="preserve">the Texas Commission on Environmental Quality and Department of Public Safety of the State of Texas </w:t>
          </w:r>
          <w:r w:rsidRPr="00722CDC">
            <w:rPr>
              <w:color w:val="000000"/>
            </w:rPr>
            <w:t xml:space="preserve">to end, continue, change, or wait for the legislature to decide vehicle emissions testing requirements across all Texas counties, once permitted by federal law. </w:t>
          </w:r>
        </w:p>
        <w:p w:rsidR="00FB2D53" w:rsidRPr="00722CDC" w:rsidRDefault="00FB2D53" w:rsidP="00FB2D53">
          <w:pPr>
            <w:pStyle w:val="NormalWeb"/>
            <w:spacing w:before="0" w:beforeAutospacing="0" w:after="0" w:afterAutospacing="0"/>
            <w:jc w:val="both"/>
            <w:divId w:val="1356233514"/>
            <w:rPr>
              <w:color w:val="000000"/>
            </w:rPr>
          </w:pPr>
        </w:p>
        <w:p w:rsidR="00FB2D53" w:rsidRPr="00722CDC" w:rsidRDefault="00FB2D53" w:rsidP="00FB2D53">
          <w:pPr>
            <w:pStyle w:val="NormalWeb"/>
            <w:spacing w:before="0" w:beforeAutospacing="0" w:after="0" w:afterAutospacing="0"/>
            <w:jc w:val="both"/>
            <w:divId w:val="1356233514"/>
            <w:rPr>
              <w:color w:val="000000"/>
            </w:rPr>
          </w:pPr>
          <w:r w:rsidRPr="00722CDC">
            <w:rPr>
              <w:color w:val="000000"/>
            </w:rPr>
            <w:t>The bill accomplishes this by creating a trigger mechanism to automatically repeal emissions inspection programs in the s</w:t>
          </w:r>
          <w:r>
            <w:rPr>
              <w:color w:val="000000"/>
            </w:rPr>
            <w:t>t</w:t>
          </w:r>
          <w:r w:rsidRPr="00722CDC">
            <w:rPr>
              <w:color w:val="000000"/>
            </w:rPr>
            <w:t>ate</w:t>
          </w:r>
          <w:r>
            <w:rPr>
              <w:color w:val="000000"/>
            </w:rPr>
            <w:t xml:space="preserve">, </w:t>
          </w:r>
          <w:r w:rsidRPr="00722CDC">
            <w:rPr>
              <w:color w:val="000000"/>
            </w:rPr>
            <w:t>if any of the following occur:</w:t>
          </w:r>
        </w:p>
        <w:p w:rsidR="00FB2D53" w:rsidRPr="00722CDC" w:rsidRDefault="00FB2D53" w:rsidP="00FB2D53">
          <w:pPr>
            <w:pStyle w:val="NormalWeb"/>
            <w:numPr>
              <w:ilvl w:val="0"/>
              <w:numId w:val="1"/>
            </w:numPr>
            <w:spacing w:before="0" w:beforeAutospacing="0" w:after="0" w:afterAutospacing="0"/>
            <w:jc w:val="both"/>
            <w:divId w:val="1356233514"/>
            <w:rPr>
              <w:color w:val="000000"/>
            </w:rPr>
          </w:pPr>
          <w:r w:rsidRPr="00722CDC">
            <w:rPr>
              <w:color w:val="000000"/>
            </w:rPr>
            <w:t>Congress repeals or amends the federal Clean Air Act to eliminate the mandate</w:t>
          </w:r>
          <w:r>
            <w:rPr>
              <w:color w:val="000000"/>
            </w:rPr>
            <w:t>;</w:t>
          </w:r>
        </w:p>
        <w:p w:rsidR="00FB2D53" w:rsidRPr="00722CDC" w:rsidRDefault="00FB2D53" w:rsidP="00FB2D53">
          <w:pPr>
            <w:pStyle w:val="NormalWeb"/>
            <w:numPr>
              <w:ilvl w:val="0"/>
              <w:numId w:val="1"/>
            </w:numPr>
            <w:spacing w:before="0" w:beforeAutospacing="0" w:after="0" w:afterAutospacing="0"/>
            <w:jc w:val="both"/>
            <w:divId w:val="1356233514"/>
            <w:rPr>
              <w:color w:val="000000"/>
            </w:rPr>
          </w:pPr>
          <w:r>
            <w:rPr>
              <w:color w:val="000000"/>
            </w:rPr>
            <w:t>t</w:t>
          </w:r>
          <w:r w:rsidRPr="00722CDC">
            <w:rPr>
              <w:color w:val="000000"/>
            </w:rPr>
            <w:t>he U.S. Supreme Court rules that states have the authority to prohibit emissions inspections</w:t>
          </w:r>
          <w:r>
            <w:rPr>
              <w:color w:val="000000"/>
            </w:rPr>
            <w:t>; and</w:t>
          </w:r>
        </w:p>
        <w:p w:rsidR="00FB2D53" w:rsidRDefault="00FB2D53" w:rsidP="00FB2D53">
          <w:pPr>
            <w:pStyle w:val="NormalWeb"/>
            <w:numPr>
              <w:ilvl w:val="0"/>
              <w:numId w:val="1"/>
            </w:numPr>
            <w:spacing w:before="0" w:beforeAutospacing="0" w:after="0" w:afterAutospacing="0"/>
            <w:jc w:val="both"/>
            <w:divId w:val="1356233514"/>
            <w:rPr>
              <w:color w:val="000000"/>
            </w:rPr>
          </w:pPr>
          <w:r>
            <w:rPr>
              <w:color w:val="000000"/>
            </w:rPr>
            <w:t xml:space="preserve">a </w:t>
          </w:r>
          <w:r w:rsidRPr="00722CDC">
            <w:rPr>
              <w:color w:val="000000"/>
            </w:rPr>
            <w:t>constitutional amendment grants states such authority.</w:t>
          </w:r>
        </w:p>
        <w:p w:rsidR="00FB2D53" w:rsidRPr="00722CDC" w:rsidRDefault="00FB2D53" w:rsidP="00FB2D53">
          <w:pPr>
            <w:pStyle w:val="NormalWeb"/>
            <w:spacing w:before="0" w:beforeAutospacing="0" w:after="0" w:afterAutospacing="0"/>
            <w:jc w:val="both"/>
            <w:divId w:val="1356233514"/>
            <w:rPr>
              <w:color w:val="000000"/>
            </w:rPr>
          </w:pPr>
        </w:p>
        <w:p w:rsidR="00FB2D53" w:rsidRPr="00722CDC" w:rsidRDefault="00FB2D53" w:rsidP="00FB2D53">
          <w:pPr>
            <w:pStyle w:val="NormalWeb"/>
            <w:spacing w:before="0" w:beforeAutospacing="0" w:after="0" w:afterAutospacing="0"/>
            <w:jc w:val="both"/>
            <w:divId w:val="1356233514"/>
            <w:rPr>
              <w:color w:val="000000"/>
            </w:rPr>
          </w:pPr>
          <w:r w:rsidRPr="00722CDC">
            <w:rPr>
              <w:color w:val="000000"/>
            </w:rPr>
            <w:t>H.B. 5033 affirms Texas</w:t>
          </w:r>
          <w:r>
            <w:rPr>
              <w:color w:val="000000"/>
            </w:rPr>
            <w:t>'</w:t>
          </w:r>
          <w:r w:rsidRPr="00722CDC">
            <w:rPr>
              <w:color w:val="000000"/>
            </w:rPr>
            <w:t xml:space="preserve"> commitment to personal freedom and limited government, and ensures decision-making flexibility to address safety, environmental, and oversight concerns at a time deemed appropriate by future legislative bodies or agency directors.</w:t>
          </w:r>
        </w:p>
        <w:p w:rsidR="00FB2D53" w:rsidRPr="00D70925" w:rsidRDefault="00FB2D53" w:rsidP="00FB2D53">
          <w:pPr>
            <w:spacing w:after="0" w:line="240" w:lineRule="auto"/>
            <w:jc w:val="both"/>
            <w:rPr>
              <w:rFonts w:eastAsia="Times New Roman" w:cs="Times New Roman"/>
              <w:bCs/>
              <w:szCs w:val="24"/>
            </w:rPr>
          </w:pPr>
        </w:p>
      </w:sdtContent>
    </w:sdt>
    <w:p w:rsidR="00FB2D53" w:rsidRDefault="00FB2D53" w:rsidP="00FB2D5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5033 </w:t>
      </w:r>
      <w:bookmarkStart w:id="1" w:name="AmendsCurrentLaw"/>
      <w:bookmarkEnd w:id="1"/>
      <w:r>
        <w:rPr>
          <w:rFonts w:cs="Times New Roman"/>
          <w:szCs w:val="24"/>
        </w:rPr>
        <w:t>amends current law relating to the authority of this state to implement a motor vehicle emissions inspection and maintenance program.</w:t>
      </w:r>
    </w:p>
    <w:p w:rsidR="00FB2D53" w:rsidRPr="00722CDC" w:rsidRDefault="00FB2D53" w:rsidP="00FB2D53">
      <w:pPr>
        <w:spacing w:after="0" w:line="240" w:lineRule="auto"/>
        <w:jc w:val="both"/>
        <w:rPr>
          <w:rFonts w:eastAsia="Times New Roman" w:cs="Times New Roman"/>
          <w:szCs w:val="24"/>
        </w:rPr>
      </w:pPr>
    </w:p>
    <w:p w:rsidR="00FB2D53" w:rsidRPr="005C2A78" w:rsidRDefault="00FB2D53" w:rsidP="00FB2D5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A492CB9E0C044F0B661B4CDF4E2697D"/>
          </w:placeholder>
        </w:sdtPr>
        <w:sdtContent>
          <w:r>
            <w:rPr>
              <w:rFonts w:eastAsia="Times New Roman" w:cs="Times New Roman"/>
              <w:b/>
              <w:szCs w:val="24"/>
              <w:u w:val="single"/>
            </w:rPr>
            <w:t>RULEMAKING AUTHORITY</w:t>
          </w:r>
        </w:sdtContent>
      </w:sdt>
    </w:p>
    <w:p w:rsidR="00FB2D53" w:rsidRPr="006529C4" w:rsidRDefault="00FB2D53" w:rsidP="00FB2D53">
      <w:pPr>
        <w:spacing w:after="0" w:line="240" w:lineRule="auto"/>
        <w:jc w:val="both"/>
        <w:rPr>
          <w:rFonts w:cs="Times New Roman"/>
          <w:szCs w:val="24"/>
        </w:rPr>
      </w:pPr>
    </w:p>
    <w:p w:rsidR="00FB2D53" w:rsidRPr="006529C4" w:rsidRDefault="00FB2D53" w:rsidP="00FB2D5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B2D53" w:rsidRPr="006529C4" w:rsidRDefault="00FB2D53" w:rsidP="00FB2D53">
      <w:pPr>
        <w:spacing w:after="0" w:line="240" w:lineRule="auto"/>
        <w:jc w:val="both"/>
        <w:rPr>
          <w:rFonts w:cs="Times New Roman"/>
          <w:szCs w:val="24"/>
        </w:rPr>
      </w:pPr>
    </w:p>
    <w:p w:rsidR="00FB2D53" w:rsidRPr="005C2A78" w:rsidRDefault="00FB2D53" w:rsidP="00FB2D5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02D1527558C457F8DDD020F5ECF4496"/>
          </w:placeholder>
        </w:sdtPr>
        <w:sdtContent>
          <w:r>
            <w:rPr>
              <w:rFonts w:eastAsia="Times New Roman" w:cs="Times New Roman"/>
              <w:b/>
              <w:szCs w:val="24"/>
              <w:u w:val="single"/>
            </w:rPr>
            <w:t>SECTION BY SECTION ANALYSIS</w:t>
          </w:r>
        </w:sdtContent>
      </w:sdt>
    </w:p>
    <w:p w:rsidR="00FB2D53" w:rsidRPr="005C2A78" w:rsidRDefault="00FB2D53" w:rsidP="00FB2D53">
      <w:pPr>
        <w:spacing w:after="0" w:line="240" w:lineRule="auto"/>
        <w:jc w:val="both"/>
        <w:rPr>
          <w:rFonts w:eastAsia="Times New Roman" w:cs="Times New Roman"/>
          <w:szCs w:val="24"/>
        </w:rPr>
      </w:pPr>
    </w:p>
    <w:p w:rsidR="00FB2D53" w:rsidRDefault="00FB2D53" w:rsidP="00FB2D5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G, Chapter 382, Health and Safety Code, by adding Section 382.2025, as follows:</w:t>
      </w:r>
    </w:p>
    <w:p w:rsidR="00FB2D53" w:rsidRDefault="00FB2D53" w:rsidP="00FB2D53">
      <w:pPr>
        <w:spacing w:after="0" w:line="240" w:lineRule="auto"/>
        <w:jc w:val="both"/>
        <w:rPr>
          <w:rFonts w:eastAsia="Times New Roman" w:cs="Times New Roman"/>
          <w:szCs w:val="24"/>
        </w:rPr>
      </w:pPr>
    </w:p>
    <w:p w:rsidR="00FB2D53" w:rsidRPr="005C2A78" w:rsidRDefault="00FB2D53" w:rsidP="00FB2D53">
      <w:pPr>
        <w:spacing w:after="0" w:line="240" w:lineRule="auto"/>
        <w:ind w:left="720"/>
        <w:jc w:val="both"/>
        <w:rPr>
          <w:rFonts w:eastAsia="Times New Roman" w:cs="Times New Roman"/>
          <w:szCs w:val="24"/>
        </w:rPr>
      </w:pPr>
      <w:r>
        <w:rPr>
          <w:rFonts w:eastAsia="Times New Roman" w:cs="Times New Roman"/>
          <w:szCs w:val="24"/>
        </w:rPr>
        <w:t xml:space="preserve">Sec. 382.2025. IMPLEMENTATION OF PROGRAM. Provides that, notwithstanding any other law, the Texas Commission on Environmental Quality and Department of Public Safety of the State of Texas </w:t>
      </w:r>
      <w:r w:rsidRPr="00722CDC">
        <w:rPr>
          <w:rFonts w:eastAsia="Times New Roman" w:cs="Times New Roman"/>
          <w:szCs w:val="24"/>
        </w:rPr>
        <w:t xml:space="preserve">are not required to implement or enforce any other provision of </w:t>
      </w:r>
      <w:r>
        <w:rPr>
          <w:rFonts w:eastAsia="Times New Roman" w:cs="Times New Roman"/>
          <w:szCs w:val="24"/>
        </w:rPr>
        <w:t>S</w:t>
      </w:r>
      <w:r w:rsidRPr="00722CDC">
        <w:rPr>
          <w:rFonts w:eastAsia="Times New Roman" w:cs="Times New Roman"/>
          <w:szCs w:val="24"/>
        </w:rPr>
        <w:t>ubchapter</w:t>
      </w:r>
      <w:r>
        <w:rPr>
          <w:rFonts w:eastAsia="Times New Roman" w:cs="Times New Roman"/>
          <w:szCs w:val="24"/>
        </w:rPr>
        <w:t xml:space="preserve"> G (Vehicle Emissions)</w:t>
      </w:r>
      <w:r w:rsidRPr="00722CDC">
        <w:rPr>
          <w:rFonts w:eastAsia="Times New Roman" w:cs="Times New Roman"/>
          <w:szCs w:val="24"/>
        </w:rPr>
        <w:t xml:space="preserve"> or a requirement under Chapter 548</w:t>
      </w:r>
      <w:r>
        <w:rPr>
          <w:rFonts w:eastAsia="Times New Roman" w:cs="Times New Roman"/>
          <w:szCs w:val="24"/>
        </w:rPr>
        <w:t xml:space="preserve"> (Inspection of Vehicles)</w:t>
      </w:r>
      <w:r w:rsidRPr="00722CDC">
        <w:rPr>
          <w:rFonts w:eastAsia="Times New Roman" w:cs="Times New Roman"/>
          <w:szCs w:val="24"/>
        </w:rPr>
        <w:t>, Transportation Code, related to emissions inspections.</w:t>
      </w:r>
    </w:p>
    <w:p w:rsidR="00FB2D53" w:rsidRPr="005C2A78" w:rsidRDefault="00FB2D53" w:rsidP="00FB2D53">
      <w:pPr>
        <w:spacing w:after="0" w:line="240" w:lineRule="auto"/>
        <w:jc w:val="both"/>
        <w:rPr>
          <w:rFonts w:eastAsia="Times New Roman" w:cs="Times New Roman"/>
          <w:szCs w:val="24"/>
        </w:rPr>
      </w:pPr>
    </w:p>
    <w:p w:rsidR="00FB2D53" w:rsidRPr="005C2A78" w:rsidRDefault="00FB2D53" w:rsidP="00FB2D5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 Effective date: except as otherwise </w:t>
      </w:r>
      <w:r w:rsidRPr="00722CDC">
        <w:rPr>
          <w:rFonts w:eastAsia="Times New Roman" w:cs="Times New Roman"/>
          <w:szCs w:val="24"/>
        </w:rPr>
        <w:t>provided by this section, September 1, 2025.</w:t>
      </w:r>
    </w:p>
    <w:p w:rsidR="00FB2D53" w:rsidRDefault="00FB2D53" w:rsidP="00FB2D53">
      <w:pPr>
        <w:spacing w:after="0" w:line="240" w:lineRule="auto"/>
        <w:jc w:val="both"/>
        <w:rPr>
          <w:rFonts w:eastAsia="Times New Roman" w:cs="Times New Roman"/>
          <w:szCs w:val="24"/>
        </w:rPr>
      </w:pPr>
    </w:p>
    <w:p w:rsidR="00FB2D53" w:rsidRDefault="00FB2D53" w:rsidP="00FB2D53">
      <w:pPr>
        <w:spacing w:after="0" w:line="240" w:lineRule="auto"/>
        <w:ind w:left="720"/>
        <w:jc w:val="both"/>
        <w:rPr>
          <w:rFonts w:eastAsia="Times New Roman" w:cs="Times New Roman"/>
          <w:szCs w:val="24"/>
        </w:rPr>
      </w:pPr>
      <w:r>
        <w:rPr>
          <w:rFonts w:eastAsia="Times New Roman" w:cs="Times New Roman"/>
          <w:szCs w:val="24"/>
        </w:rPr>
        <w:t xml:space="preserve">(b) Provides that Section 1 of this Act </w:t>
      </w:r>
      <w:r w:rsidRPr="00722CDC">
        <w:rPr>
          <w:rFonts w:eastAsia="Times New Roman" w:cs="Times New Roman"/>
          <w:szCs w:val="24"/>
        </w:rPr>
        <w:t>takes effect on the 30th day after the date</w:t>
      </w:r>
      <w:r>
        <w:rPr>
          <w:rFonts w:eastAsia="Times New Roman" w:cs="Times New Roman"/>
          <w:szCs w:val="24"/>
        </w:rPr>
        <w:t>:</w:t>
      </w:r>
    </w:p>
    <w:p w:rsidR="00FB2D53" w:rsidRDefault="00FB2D53" w:rsidP="00FB2D53">
      <w:pPr>
        <w:spacing w:after="0" w:line="240" w:lineRule="auto"/>
        <w:ind w:left="720"/>
        <w:jc w:val="both"/>
        <w:rPr>
          <w:rFonts w:eastAsia="Times New Roman" w:cs="Times New Roman"/>
          <w:szCs w:val="24"/>
        </w:rPr>
      </w:pPr>
    </w:p>
    <w:p w:rsidR="00FB2D53" w:rsidRDefault="00FB2D53" w:rsidP="00FB2D53">
      <w:pPr>
        <w:spacing w:after="0" w:line="240" w:lineRule="auto"/>
        <w:ind w:left="1440"/>
        <w:jc w:val="both"/>
        <w:rPr>
          <w:rFonts w:eastAsia="Times New Roman" w:cs="Times New Roman"/>
          <w:szCs w:val="24"/>
        </w:rPr>
      </w:pPr>
      <w:r w:rsidRPr="00722CDC">
        <w:rPr>
          <w:rFonts w:eastAsia="Times New Roman" w:cs="Times New Roman"/>
          <w:szCs w:val="24"/>
        </w:rPr>
        <w:t>(1)</w:t>
      </w:r>
      <w:r>
        <w:rPr>
          <w:rFonts w:eastAsia="Times New Roman" w:cs="Times New Roman"/>
          <w:szCs w:val="24"/>
        </w:rPr>
        <w:t xml:space="preserve"> </w:t>
      </w:r>
      <w:r w:rsidRPr="00722CDC">
        <w:rPr>
          <w:rFonts w:eastAsia="Times New Roman" w:cs="Times New Roman"/>
          <w:szCs w:val="24"/>
        </w:rPr>
        <w:t>the United States Congress enacts legislation that becomes law that repeals the federal Clean Air Act (42 U.S.C. Section 7401 et seq.) or amends it in a way that the motor vehicle emissions inspection and maintenance program established under Subchapter G, Chapter 382</w:t>
      </w:r>
      <w:r>
        <w:rPr>
          <w:rFonts w:eastAsia="Times New Roman" w:cs="Times New Roman"/>
          <w:szCs w:val="24"/>
        </w:rPr>
        <w:t xml:space="preserve"> (Clean Air Act)</w:t>
      </w:r>
      <w:r w:rsidRPr="00722CDC">
        <w:rPr>
          <w:rFonts w:eastAsia="Times New Roman" w:cs="Times New Roman"/>
          <w:szCs w:val="24"/>
        </w:rPr>
        <w:t>, Health and Safety Code, is no longer required;</w:t>
      </w:r>
    </w:p>
    <w:p w:rsidR="00FB2D53" w:rsidRDefault="00FB2D53" w:rsidP="00FB2D53">
      <w:pPr>
        <w:spacing w:after="0" w:line="240" w:lineRule="auto"/>
        <w:ind w:left="1440"/>
        <w:jc w:val="both"/>
        <w:rPr>
          <w:rFonts w:eastAsia="Times New Roman" w:cs="Times New Roman"/>
          <w:szCs w:val="24"/>
        </w:rPr>
      </w:pPr>
    </w:p>
    <w:p w:rsidR="00FB2D53" w:rsidRDefault="00FB2D53" w:rsidP="00FB2D53">
      <w:pPr>
        <w:spacing w:after="0" w:line="240" w:lineRule="auto"/>
        <w:ind w:left="1440"/>
        <w:jc w:val="both"/>
        <w:rPr>
          <w:rFonts w:eastAsia="Times New Roman" w:cs="Times New Roman"/>
          <w:szCs w:val="24"/>
        </w:rPr>
      </w:pPr>
      <w:r>
        <w:rPr>
          <w:rFonts w:eastAsia="Times New Roman" w:cs="Times New Roman"/>
          <w:szCs w:val="24"/>
        </w:rPr>
        <w:t xml:space="preserve">(2) </w:t>
      </w:r>
      <w:r w:rsidRPr="00722CDC">
        <w:rPr>
          <w:rFonts w:eastAsia="Times New Roman" w:cs="Times New Roman"/>
          <w:szCs w:val="24"/>
        </w:rPr>
        <w:t>of the issuance of a United States Supreme Court judgment that recognizes the authority of the states to prohibit vehicle emissions inspection and maintenance programs or to solely</w:t>
      </w:r>
      <w:r>
        <w:rPr>
          <w:rFonts w:eastAsia="Times New Roman" w:cs="Times New Roman"/>
          <w:szCs w:val="24"/>
        </w:rPr>
        <w:t xml:space="preserve"> </w:t>
      </w:r>
      <w:r w:rsidRPr="00722CDC">
        <w:rPr>
          <w:rFonts w:eastAsia="Times New Roman" w:cs="Times New Roman"/>
          <w:szCs w:val="24"/>
        </w:rPr>
        <w:t xml:space="preserve">regulate vehicle emissions; or </w:t>
      </w:r>
    </w:p>
    <w:p w:rsidR="00FB2D53" w:rsidRDefault="00FB2D53" w:rsidP="00FB2D53">
      <w:pPr>
        <w:spacing w:after="0" w:line="240" w:lineRule="auto"/>
        <w:ind w:left="1440"/>
        <w:jc w:val="both"/>
        <w:rPr>
          <w:rFonts w:eastAsia="Times New Roman" w:cs="Times New Roman"/>
          <w:szCs w:val="24"/>
        </w:rPr>
      </w:pPr>
    </w:p>
    <w:p w:rsidR="00FB2D53" w:rsidRDefault="00FB2D53" w:rsidP="00FB2D53">
      <w:pPr>
        <w:spacing w:after="0" w:line="240" w:lineRule="auto"/>
        <w:ind w:left="1440"/>
        <w:jc w:val="both"/>
        <w:rPr>
          <w:rFonts w:eastAsia="Times New Roman" w:cs="Times New Roman"/>
          <w:szCs w:val="24"/>
        </w:rPr>
      </w:pPr>
      <w:r w:rsidRPr="00722CDC">
        <w:rPr>
          <w:rFonts w:eastAsia="Times New Roman" w:cs="Times New Roman"/>
          <w:szCs w:val="24"/>
        </w:rPr>
        <w:t>(3)</w:t>
      </w:r>
      <w:r>
        <w:rPr>
          <w:rFonts w:eastAsia="Times New Roman" w:cs="Times New Roman"/>
          <w:szCs w:val="24"/>
        </w:rPr>
        <w:t xml:space="preserve"> </w:t>
      </w:r>
      <w:r w:rsidRPr="00722CDC">
        <w:rPr>
          <w:rFonts w:eastAsia="Times New Roman" w:cs="Times New Roman"/>
          <w:szCs w:val="24"/>
        </w:rPr>
        <w:t>of the adoption of an amendment to the United States Constitution giving states the authority to prohibit vehicle emissions inspection and maintenance programs or to solely regulate vehicle emissions.</w:t>
      </w:r>
    </w:p>
    <w:p w:rsidR="00FB2D53" w:rsidRDefault="00FB2D53" w:rsidP="00FB2D53">
      <w:pPr>
        <w:spacing w:after="0" w:line="240" w:lineRule="auto"/>
        <w:ind w:left="1440"/>
        <w:jc w:val="both"/>
        <w:rPr>
          <w:rFonts w:eastAsia="Times New Roman" w:cs="Times New Roman"/>
          <w:szCs w:val="24"/>
        </w:rPr>
      </w:pPr>
    </w:p>
    <w:p w:rsidR="00FB2D53" w:rsidRPr="005C2A78" w:rsidRDefault="00FB2D53" w:rsidP="00FB2D53">
      <w:pPr>
        <w:spacing w:after="0" w:line="240" w:lineRule="auto"/>
        <w:ind w:left="720"/>
        <w:jc w:val="both"/>
        <w:rPr>
          <w:rFonts w:eastAsia="Times New Roman" w:cs="Times New Roman"/>
          <w:szCs w:val="24"/>
        </w:rPr>
      </w:pPr>
      <w:r>
        <w:rPr>
          <w:rFonts w:eastAsia="Times New Roman" w:cs="Times New Roman"/>
          <w:szCs w:val="24"/>
        </w:rPr>
        <w:t xml:space="preserve">(c) Provides that, if </w:t>
      </w:r>
      <w:r w:rsidRPr="00722CDC">
        <w:rPr>
          <w:rFonts w:eastAsia="Times New Roman" w:cs="Times New Roman"/>
          <w:szCs w:val="24"/>
        </w:rPr>
        <w:t>an action described by Subsection (b) of this section does not occur, Section 1 of this Act has no effect.</w:t>
      </w:r>
    </w:p>
    <w:p w:rsidR="00FB2D53" w:rsidRPr="00C8671F" w:rsidRDefault="00FB2D53" w:rsidP="00774EC7">
      <w:pPr>
        <w:spacing w:after="0" w:line="240" w:lineRule="auto"/>
        <w:jc w:val="both"/>
        <w:rPr>
          <w:rFonts w:eastAsia="Times New Roman" w:cs="Times New Roman"/>
          <w:szCs w:val="24"/>
        </w:rPr>
      </w:pPr>
    </w:p>
    <w:sectPr w:rsidR="00FB2D53"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070A" w:rsidRDefault="00C9070A" w:rsidP="000F1DF9">
      <w:pPr>
        <w:spacing w:after="0" w:line="240" w:lineRule="auto"/>
      </w:pPr>
      <w:r>
        <w:separator/>
      </w:r>
    </w:p>
  </w:endnote>
  <w:endnote w:type="continuationSeparator" w:id="0">
    <w:p w:rsidR="00C9070A" w:rsidRDefault="00C9070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9070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B2D53">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B2D53">
                <w:rPr>
                  <w:sz w:val="20"/>
                  <w:szCs w:val="20"/>
                </w:rPr>
                <w:t>H.B. 5033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B2D5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9070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9070A" w:rsidRDefault="00C9070A" w:rsidP="000F1DF9">
      <w:pPr>
        <w:spacing w:after="0" w:line="240" w:lineRule="auto"/>
      </w:pPr>
      <w:r>
        <w:separator/>
      </w:r>
    </w:p>
  </w:footnote>
  <w:footnote w:type="continuationSeparator" w:id="0">
    <w:p w:rsidR="00C9070A" w:rsidRDefault="00C9070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73604A"/>
    <w:multiLevelType w:val="hybridMultilevel"/>
    <w:tmpl w:val="E56C1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8730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40648"/>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9070A"/>
    <w:rsid w:val="00CC3D4A"/>
    <w:rsid w:val="00D11363"/>
    <w:rsid w:val="00D70925"/>
    <w:rsid w:val="00DB48D8"/>
    <w:rsid w:val="00DE402B"/>
    <w:rsid w:val="00E036F8"/>
    <w:rsid w:val="00E10F50"/>
    <w:rsid w:val="00E23091"/>
    <w:rsid w:val="00E32B14"/>
    <w:rsid w:val="00E46194"/>
    <w:rsid w:val="00EE2AD8"/>
    <w:rsid w:val="00F30915"/>
    <w:rsid w:val="00FB2D53"/>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8F477"/>
  <w15:docId w15:val="{247F3D96-7D3D-4CF5-9110-4FBA59C2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B2D5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23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5BF80F7000748CF8C8021DC67FCF0B2"/>
        <w:category>
          <w:name w:val="General"/>
          <w:gallery w:val="placeholder"/>
        </w:category>
        <w:types>
          <w:type w:val="bbPlcHdr"/>
        </w:types>
        <w:behaviors>
          <w:behavior w:val="content"/>
        </w:behaviors>
        <w:guid w:val="{78E1E869-9DB2-42E1-A920-6B306470B807}"/>
      </w:docPartPr>
      <w:docPartBody>
        <w:p w:rsidR="007F31E4" w:rsidRDefault="007F31E4"/>
      </w:docPartBody>
    </w:docPart>
    <w:docPart>
      <w:docPartPr>
        <w:name w:val="E3427B7878F8403E8539FE26F3435A73"/>
        <w:category>
          <w:name w:val="General"/>
          <w:gallery w:val="placeholder"/>
        </w:category>
        <w:types>
          <w:type w:val="bbPlcHdr"/>
        </w:types>
        <w:behaviors>
          <w:behavior w:val="content"/>
        </w:behaviors>
        <w:guid w:val="{74026B6A-E5E2-4F58-B5FA-1623F3AC1B9C}"/>
      </w:docPartPr>
      <w:docPartBody>
        <w:p w:rsidR="007F31E4" w:rsidRDefault="007F31E4"/>
      </w:docPartBody>
    </w:docPart>
    <w:docPart>
      <w:docPartPr>
        <w:name w:val="11BE6EEB993943FB99A2438CA9E06A56"/>
        <w:category>
          <w:name w:val="General"/>
          <w:gallery w:val="placeholder"/>
        </w:category>
        <w:types>
          <w:type w:val="bbPlcHdr"/>
        </w:types>
        <w:behaviors>
          <w:behavior w:val="content"/>
        </w:behaviors>
        <w:guid w:val="{3BF21AD5-86DC-4DAB-B78D-E058D942890A}"/>
      </w:docPartPr>
      <w:docPartBody>
        <w:p w:rsidR="007F31E4" w:rsidRDefault="007F31E4"/>
      </w:docPartBody>
    </w:docPart>
    <w:docPart>
      <w:docPartPr>
        <w:name w:val="46AE7EC8031F48848F251475B7DC40BE"/>
        <w:category>
          <w:name w:val="General"/>
          <w:gallery w:val="placeholder"/>
        </w:category>
        <w:types>
          <w:type w:val="bbPlcHdr"/>
        </w:types>
        <w:behaviors>
          <w:behavior w:val="content"/>
        </w:behaviors>
        <w:guid w:val="{28A9C280-E4E8-4A39-B61E-F94951CCF62F}"/>
      </w:docPartPr>
      <w:docPartBody>
        <w:p w:rsidR="007F31E4" w:rsidRDefault="007F31E4"/>
      </w:docPartBody>
    </w:docPart>
    <w:docPart>
      <w:docPartPr>
        <w:name w:val="6166FD7BCE924E298F80F609782839D5"/>
        <w:category>
          <w:name w:val="General"/>
          <w:gallery w:val="placeholder"/>
        </w:category>
        <w:types>
          <w:type w:val="bbPlcHdr"/>
        </w:types>
        <w:behaviors>
          <w:behavior w:val="content"/>
        </w:behaviors>
        <w:guid w:val="{BA25EBEB-3CB8-4824-B591-6751A1DAD28E}"/>
      </w:docPartPr>
      <w:docPartBody>
        <w:p w:rsidR="007F31E4" w:rsidRDefault="007F31E4"/>
      </w:docPartBody>
    </w:docPart>
    <w:docPart>
      <w:docPartPr>
        <w:name w:val="A10816698AF54372950640D900CC6132"/>
        <w:category>
          <w:name w:val="General"/>
          <w:gallery w:val="placeholder"/>
        </w:category>
        <w:types>
          <w:type w:val="bbPlcHdr"/>
        </w:types>
        <w:behaviors>
          <w:behavior w:val="content"/>
        </w:behaviors>
        <w:guid w:val="{E531D9B0-8DE6-4145-8063-168CEF85011A}"/>
      </w:docPartPr>
      <w:docPartBody>
        <w:p w:rsidR="007F31E4" w:rsidRDefault="007F31E4"/>
      </w:docPartBody>
    </w:docPart>
    <w:docPart>
      <w:docPartPr>
        <w:name w:val="CF1774377E024355BBBCC609F43466D4"/>
        <w:category>
          <w:name w:val="General"/>
          <w:gallery w:val="placeholder"/>
        </w:category>
        <w:types>
          <w:type w:val="bbPlcHdr"/>
        </w:types>
        <w:behaviors>
          <w:behavior w:val="content"/>
        </w:behaviors>
        <w:guid w:val="{7E56E300-9DBA-4F86-9A55-13FE410A1BB0}"/>
      </w:docPartPr>
      <w:docPartBody>
        <w:p w:rsidR="007F31E4" w:rsidRDefault="007F31E4"/>
      </w:docPartBody>
    </w:docPart>
    <w:docPart>
      <w:docPartPr>
        <w:name w:val="EBF3F8A7CD1E4EBDA0C74F324B74C4C6"/>
        <w:category>
          <w:name w:val="General"/>
          <w:gallery w:val="placeholder"/>
        </w:category>
        <w:types>
          <w:type w:val="bbPlcHdr"/>
        </w:types>
        <w:behaviors>
          <w:behavior w:val="content"/>
        </w:behaviors>
        <w:guid w:val="{41239591-9E9E-4803-9C22-B15584552E34}"/>
      </w:docPartPr>
      <w:docPartBody>
        <w:p w:rsidR="007F31E4" w:rsidRDefault="007F31E4"/>
      </w:docPartBody>
    </w:docPart>
    <w:docPart>
      <w:docPartPr>
        <w:name w:val="AF344EAD0DCD4B5588894DCFAFABF52E"/>
        <w:category>
          <w:name w:val="General"/>
          <w:gallery w:val="placeholder"/>
        </w:category>
        <w:types>
          <w:type w:val="bbPlcHdr"/>
        </w:types>
        <w:behaviors>
          <w:behavior w:val="content"/>
        </w:behaviors>
        <w:guid w:val="{F196451C-D5B5-4D73-BB86-533D7B50AAF2}"/>
      </w:docPartPr>
      <w:docPartBody>
        <w:p w:rsidR="007F31E4" w:rsidRDefault="007F31E4"/>
      </w:docPartBody>
    </w:docPart>
    <w:docPart>
      <w:docPartPr>
        <w:name w:val="F19FE453C16F458BB7203746DD398ED8"/>
        <w:category>
          <w:name w:val="General"/>
          <w:gallery w:val="placeholder"/>
        </w:category>
        <w:types>
          <w:type w:val="bbPlcHdr"/>
        </w:types>
        <w:behaviors>
          <w:behavior w:val="content"/>
        </w:behaviors>
        <w:guid w:val="{5BC3CD70-C369-47F0-920F-547AF3B84695}"/>
      </w:docPartPr>
      <w:docPartBody>
        <w:p w:rsidR="007F31E4" w:rsidRDefault="001C3FAB" w:rsidP="001C3FAB">
          <w:pPr>
            <w:pStyle w:val="F19FE453C16F458BB7203746DD398ED8"/>
          </w:pPr>
          <w:r w:rsidRPr="00A30DD1">
            <w:rPr>
              <w:rStyle w:val="PlaceholderText"/>
            </w:rPr>
            <w:t>Click here to enter a date.</w:t>
          </w:r>
        </w:p>
      </w:docPartBody>
    </w:docPart>
    <w:docPart>
      <w:docPartPr>
        <w:name w:val="139C4600B1DF499CB3EB64AE295D965B"/>
        <w:category>
          <w:name w:val="General"/>
          <w:gallery w:val="placeholder"/>
        </w:category>
        <w:types>
          <w:type w:val="bbPlcHdr"/>
        </w:types>
        <w:behaviors>
          <w:behavior w:val="content"/>
        </w:behaviors>
        <w:guid w:val="{D799A5E2-D1EE-4225-B416-8785845EA5A6}"/>
      </w:docPartPr>
      <w:docPartBody>
        <w:p w:rsidR="007F31E4" w:rsidRDefault="007F31E4"/>
      </w:docPartBody>
    </w:docPart>
    <w:docPart>
      <w:docPartPr>
        <w:name w:val="7DF4E3ECBA6D4283ABCC7FE570D0520B"/>
        <w:category>
          <w:name w:val="General"/>
          <w:gallery w:val="placeholder"/>
        </w:category>
        <w:types>
          <w:type w:val="bbPlcHdr"/>
        </w:types>
        <w:behaviors>
          <w:behavior w:val="content"/>
        </w:behaviors>
        <w:guid w:val="{B8DE3307-1B25-40B3-8B55-4A01CC12D576}"/>
      </w:docPartPr>
      <w:docPartBody>
        <w:p w:rsidR="007F31E4" w:rsidRDefault="007F31E4"/>
      </w:docPartBody>
    </w:docPart>
    <w:docPart>
      <w:docPartPr>
        <w:name w:val="BA0BC942CDD54E06AFE289D6153E195F"/>
        <w:category>
          <w:name w:val="General"/>
          <w:gallery w:val="placeholder"/>
        </w:category>
        <w:types>
          <w:type w:val="bbPlcHdr"/>
        </w:types>
        <w:behaviors>
          <w:behavior w:val="content"/>
        </w:behaviors>
        <w:guid w:val="{DBF5972F-558D-4520-B965-43EE7237D026}"/>
      </w:docPartPr>
      <w:docPartBody>
        <w:p w:rsidR="007F31E4" w:rsidRDefault="001C3FAB" w:rsidP="001C3FAB">
          <w:pPr>
            <w:pStyle w:val="BA0BC942CDD54E06AFE289D6153E195F"/>
          </w:pPr>
          <w:r>
            <w:rPr>
              <w:rFonts w:eastAsia="Times New Roman" w:cs="Times New Roman"/>
              <w:bCs/>
            </w:rPr>
            <w:t xml:space="preserve"> </w:t>
          </w:r>
        </w:p>
      </w:docPartBody>
    </w:docPart>
    <w:docPart>
      <w:docPartPr>
        <w:name w:val="EA492CB9E0C044F0B661B4CDF4E2697D"/>
        <w:category>
          <w:name w:val="General"/>
          <w:gallery w:val="placeholder"/>
        </w:category>
        <w:types>
          <w:type w:val="bbPlcHdr"/>
        </w:types>
        <w:behaviors>
          <w:behavior w:val="content"/>
        </w:behaviors>
        <w:guid w:val="{959FD61C-00AD-42C5-A345-E3563349F9F9}"/>
      </w:docPartPr>
      <w:docPartBody>
        <w:p w:rsidR="007F31E4" w:rsidRDefault="007F31E4"/>
      </w:docPartBody>
    </w:docPart>
    <w:docPart>
      <w:docPartPr>
        <w:name w:val="502D1527558C457F8DDD020F5ECF4496"/>
        <w:category>
          <w:name w:val="General"/>
          <w:gallery w:val="placeholder"/>
        </w:category>
        <w:types>
          <w:type w:val="bbPlcHdr"/>
        </w:types>
        <w:behaviors>
          <w:behavior w:val="content"/>
        </w:behaviors>
        <w:guid w:val="{2B7F7DCB-C62B-4498-8B08-0005203867F3}"/>
      </w:docPartPr>
      <w:docPartBody>
        <w:p w:rsidR="007F31E4" w:rsidRDefault="007F31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3FAB"/>
    <w:rsid w:val="001C5F26"/>
    <w:rsid w:val="001E7483"/>
    <w:rsid w:val="00240648"/>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F31E4"/>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3FAB"/>
    <w:rPr>
      <w:color w:val="808080"/>
    </w:rPr>
  </w:style>
  <w:style w:type="paragraph" w:customStyle="1" w:styleId="F19FE453C16F458BB7203746DD398ED8">
    <w:name w:val="F19FE453C16F458BB7203746DD398ED8"/>
    <w:rsid w:val="001C3FAB"/>
    <w:pPr>
      <w:spacing w:after="160" w:line="278" w:lineRule="auto"/>
    </w:pPr>
    <w:rPr>
      <w:kern w:val="2"/>
      <w:sz w:val="24"/>
      <w:szCs w:val="24"/>
      <w14:ligatures w14:val="standardContextual"/>
    </w:rPr>
  </w:style>
  <w:style w:type="paragraph" w:customStyle="1" w:styleId="BA0BC942CDD54E06AFE289D6153E195F">
    <w:name w:val="BA0BC942CDD54E06AFE289D6153E195F"/>
    <w:rsid w:val="001C3FA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561</Words>
  <Characters>3198</Characters>
  <Application>Microsoft Office Word</Application>
  <DocSecurity>0</DocSecurity>
  <Lines>26</Lines>
  <Paragraphs>7</Paragraphs>
  <ScaleCrop>false</ScaleCrop>
  <Company>Texas Legislative Council</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2025-05-19T16:07:00Z</cp:lastPrinted>
  <dcterms:created xsi:type="dcterms:W3CDTF">2015-05-29T14:24:00Z</dcterms:created>
  <dcterms:modified xsi:type="dcterms:W3CDTF">2025-05-19T16:07:00Z</dcterms:modified>
</cp:coreProperties>
</file>

<file path=docProps/custom.xml><?xml version="1.0" encoding="utf-8"?>
<op:Properties xmlns:vt="http://schemas.openxmlformats.org/officeDocument/2006/docPropsVTypes" xmlns:op="http://schemas.openxmlformats.org/officeDocument/2006/custom-properties"/>
</file>