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6E2D" w:rsidRDefault="00B26E2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EB600B42DA2436386331331C31D5987"/>
          </w:placeholder>
        </w:sdtPr>
        <w:sdtContent>
          <w:r w:rsidRPr="005C2A78">
            <w:rPr>
              <w:rFonts w:cs="Times New Roman"/>
              <w:b/>
              <w:szCs w:val="24"/>
              <w:u w:val="single"/>
            </w:rPr>
            <w:t>BILL ANALYSIS</w:t>
          </w:r>
        </w:sdtContent>
      </w:sdt>
    </w:p>
    <w:p w:rsidR="00B26E2D" w:rsidRPr="00585C31" w:rsidRDefault="00B26E2D" w:rsidP="000F1DF9">
      <w:pPr>
        <w:spacing w:after="0" w:line="240" w:lineRule="auto"/>
        <w:rPr>
          <w:rFonts w:cs="Times New Roman"/>
          <w:szCs w:val="24"/>
        </w:rPr>
      </w:pPr>
    </w:p>
    <w:p w:rsidR="00B26E2D" w:rsidRPr="00585C31" w:rsidRDefault="00B26E2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26E2D" w:rsidTr="000F1DF9">
        <w:tc>
          <w:tcPr>
            <w:tcW w:w="2718" w:type="dxa"/>
          </w:tcPr>
          <w:p w:rsidR="00B26E2D" w:rsidRPr="005C2A78" w:rsidRDefault="00B26E2D" w:rsidP="006D756B">
            <w:pPr>
              <w:rPr>
                <w:rFonts w:cs="Times New Roman"/>
                <w:szCs w:val="24"/>
              </w:rPr>
            </w:pPr>
            <w:sdt>
              <w:sdtPr>
                <w:rPr>
                  <w:rFonts w:cs="Times New Roman"/>
                  <w:szCs w:val="24"/>
                </w:rPr>
                <w:alias w:val="Agency Title"/>
                <w:tag w:val="AgencyTitleContentControl"/>
                <w:id w:val="1920747753"/>
                <w:lock w:val="sdtContentLocked"/>
                <w:placeholder>
                  <w:docPart w:val="78F8D992098E4BAB8B291E2418C1728F"/>
                </w:placeholder>
              </w:sdtPr>
              <w:sdtEndPr>
                <w:rPr>
                  <w:rFonts w:cstheme="minorBidi"/>
                  <w:szCs w:val="22"/>
                </w:rPr>
              </w:sdtEndPr>
              <w:sdtContent>
                <w:r>
                  <w:rPr>
                    <w:rFonts w:cs="Times New Roman"/>
                    <w:szCs w:val="24"/>
                  </w:rPr>
                  <w:t>Senate Research Center</w:t>
                </w:r>
              </w:sdtContent>
            </w:sdt>
          </w:p>
        </w:tc>
        <w:tc>
          <w:tcPr>
            <w:tcW w:w="6858" w:type="dxa"/>
          </w:tcPr>
          <w:p w:rsidR="00B26E2D" w:rsidRPr="00FF6471" w:rsidRDefault="00B26E2D" w:rsidP="000F1DF9">
            <w:pPr>
              <w:jc w:val="right"/>
              <w:rPr>
                <w:rFonts w:cs="Times New Roman"/>
                <w:szCs w:val="24"/>
              </w:rPr>
            </w:pPr>
            <w:sdt>
              <w:sdtPr>
                <w:rPr>
                  <w:rFonts w:cs="Times New Roman"/>
                  <w:szCs w:val="24"/>
                </w:rPr>
                <w:alias w:val="Bill Number"/>
                <w:tag w:val="BillNumberOne"/>
                <w:id w:val="-410784069"/>
                <w:lock w:val="sdtContentLocked"/>
                <w:placeholder>
                  <w:docPart w:val="587A4C867E6A4BBC87E07AD3930DB34C"/>
                </w:placeholder>
              </w:sdtPr>
              <w:sdtContent>
                <w:r>
                  <w:rPr>
                    <w:rFonts w:cs="Times New Roman"/>
                    <w:szCs w:val="24"/>
                  </w:rPr>
                  <w:t>H.B. 5084</w:t>
                </w:r>
              </w:sdtContent>
            </w:sdt>
          </w:p>
        </w:tc>
      </w:tr>
      <w:tr w:rsidR="00B26E2D" w:rsidTr="000F1DF9">
        <w:sdt>
          <w:sdtPr>
            <w:rPr>
              <w:rFonts w:cs="Times New Roman"/>
              <w:szCs w:val="24"/>
            </w:rPr>
            <w:alias w:val="TLCNumber"/>
            <w:tag w:val="TLCNumber"/>
            <w:id w:val="-542600604"/>
            <w:lock w:val="sdtLocked"/>
            <w:placeholder>
              <w:docPart w:val="8CB637AF85744BAF84DDBB49D9AD6957"/>
            </w:placeholder>
            <w:showingPlcHdr/>
          </w:sdtPr>
          <w:sdtContent>
            <w:tc>
              <w:tcPr>
                <w:tcW w:w="2718" w:type="dxa"/>
              </w:tcPr>
              <w:p w:rsidR="00B26E2D" w:rsidRPr="000F1DF9" w:rsidRDefault="00B26E2D" w:rsidP="00C65088">
                <w:pPr>
                  <w:rPr>
                    <w:rFonts w:cs="Times New Roman"/>
                    <w:szCs w:val="24"/>
                  </w:rPr>
                </w:pPr>
              </w:p>
            </w:tc>
          </w:sdtContent>
        </w:sdt>
        <w:tc>
          <w:tcPr>
            <w:tcW w:w="6858" w:type="dxa"/>
          </w:tcPr>
          <w:p w:rsidR="00B26E2D" w:rsidRPr="005C2A78" w:rsidRDefault="00B26E2D" w:rsidP="00073EDD">
            <w:pPr>
              <w:jc w:val="right"/>
              <w:rPr>
                <w:rFonts w:cs="Times New Roman"/>
                <w:szCs w:val="24"/>
              </w:rPr>
            </w:pPr>
            <w:sdt>
              <w:sdtPr>
                <w:rPr>
                  <w:rFonts w:cs="Times New Roman"/>
                  <w:szCs w:val="24"/>
                </w:rPr>
                <w:alias w:val="Author Label"/>
                <w:tag w:val="By"/>
                <w:id w:val="72399597"/>
                <w:lock w:val="sdtLocked"/>
                <w:placeholder>
                  <w:docPart w:val="AA06EB094DFC4FAA8F1EDB4CC722640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5D035CCD5624C5DACC0B03A359EEE19"/>
                </w:placeholder>
              </w:sdtPr>
              <w:sdtContent>
                <w:r>
                  <w:rPr>
                    <w:rFonts w:cs="Times New Roman"/>
                    <w:szCs w:val="24"/>
                  </w:rPr>
                  <w:t>Gerdes</w:t>
                </w:r>
              </w:sdtContent>
            </w:sdt>
            <w:sdt>
              <w:sdtPr>
                <w:rPr>
                  <w:rFonts w:cs="Times New Roman"/>
                  <w:szCs w:val="24"/>
                </w:rPr>
                <w:alias w:val="Sponsor"/>
                <w:tag w:val="Sponsor"/>
                <w:id w:val="-2039656131"/>
                <w:lock w:val="sdtContentLocked"/>
                <w:placeholder>
                  <w:docPart w:val="FFA06A5C571A4EABB806D060846685A0"/>
                </w:placeholder>
              </w:sdtPr>
              <w:sdtContent>
                <w:r>
                  <w:rPr>
                    <w:rFonts w:cs="Times New Roman"/>
                    <w:szCs w:val="24"/>
                  </w:rPr>
                  <w:t xml:space="preserve"> (Gutierrez)</w:t>
                </w:r>
              </w:sdtContent>
            </w:sdt>
            <w:sdt>
              <w:sdtPr>
                <w:rPr>
                  <w:rFonts w:cs="Times New Roman"/>
                  <w:szCs w:val="24"/>
                </w:rPr>
                <w:alias w:val="DualSponsor"/>
                <w:tag w:val="DualSponsor"/>
                <w:id w:val="1029379812"/>
                <w:lock w:val="sdtContentLocked"/>
                <w:placeholder>
                  <w:docPart w:val="25D039A658704CEF98379ED8C57BD396"/>
                </w:placeholder>
                <w:showingPlcHdr/>
              </w:sdtPr>
              <w:sdtContent/>
            </w:sdt>
          </w:p>
        </w:tc>
      </w:tr>
      <w:tr w:rsidR="00B26E2D" w:rsidTr="000F1DF9">
        <w:tc>
          <w:tcPr>
            <w:tcW w:w="2718" w:type="dxa"/>
          </w:tcPr>
          <w:p w:rsidR="00B26E2D" w:rsidRPr="00BC7495" w:rsidRDefault="00B26E2D" w:rsidP="000F1DF9">
            <w:pPr>
              <w:rPr>
                <w:rFonts w:cs="Times New Roman"/>
                <w:szCs w:val="24"/>
              </w:rPr>
            </w:pPr>
          </w:p>
        </w:tc>
        <w:sdt>
          <w:sdtPr>
            <w:rPr>
              <w:rFonts w:cs="Times New Roman"/>
              <w:szCs w:val="24"/>
            </w:rPr>
            <w:alias w:val="Committee"/>
            <w:tag w:val="Committee"/>
            <w:id w:val="1914272295"/>
            <w:lock w:val="sdtContentLocked"/>
            <w:placeholder>
              <w:docPart w:val="FB7BC7EE45C94DC69494EAAA69F1AD8C"/>
            </w:placeholder>
          </w:sdtPr>
          <w:sdtContent>
            <w:tc>
              <w:tcPr>
                <w:tcW w:w="6858" w:type="dxa"/>
              </w:tcPr>
              <w:p w:rsidR="00B26E2D" w:rsidRPr="00FF6471" w:rsidRDefault="00B26E2D" w:rsidP="000F1DF9">
                <w:pPr>
                  <w:jc w:val="right"/>
                  <w:rPr>
                    <w:rFonts w:cs="Times New Roman"/>
                    <w:szCs w:val="24"/>
                  </w:rPr>
                </w:pPr>
                <w:r>
                  <w:rPr>
                    <w:rFonts w:cs="Times New Roman"/>
                    <w:szCs w:val="24"/>
                  </w:rPr>
                  <w:t>Local Government</w:t>
                </w:r>
              </w:p>
            </w:tc>
          </w:sdtContent>
        </w:sdt>
      </w:tr>
      <w:tr w:rsidR="00B26E2D" w:rsidTr="000F1DF9">
        <w:tc>
          <w:tcPr>
            <w:tcW w:w="2718" w:type="dxa"/>
          </w:tcPr>
          <w:p w:rsidR="00B26E2D" w:rsidRPr="00BC7495" w:rsidRDefault="00B26E2D" w:rsidP="000F1DF9">
            <w:pPr>
              <w:rPr>
                <w:rFonts w:cs="Times New Roman"/>
                <w:szCs w:val="24"/>
              </w:rPr>
            </w:pPr>
          </w:p>
        </w:tc>
        <w:sdt>
          <w:sdtPr>
            <w:rPr>
              <w:rFonts w:cs="Times New Roman"/>
              <w:szCs w:val="24"/>
            </w:rPr>
            <w:alias w:val="Date"/>
            <w:tag w:val="DateContentControl"/>
            <w:id w:val="1178081906"/>
            <w:lock w:val="sdtLocked"/>
            <w:placeholder>
              <w:docPart w:val="ED64EF32200F46469DFD4BB092DFC3E4"/>
            </w:placeholder>
            <w:date w:fullDate="2025-05-18T00:00:00Z">
              <w:dateFormat w:val="M/d/yyyy"/>
              <w:lid w:val="en-US"/>
              <w:storeMappedDataAs w:val="dateTime"/>
              <w:calendar w:val="gregorian"/>
            </w:date>
          </w:sdtPr>
          <w:sdtContent>
            <w:tc>
              <w:tcPr>
                <w:tcW w:w="6858" w:type="dxa"/>
              </w:tcPr>
              <w:p w:rsidR="00B26E2D" w:rsidRPr="00FF6471" w:rsidRDefault="00B26E2D" w:rsidP="000F1DF9">
                <w:pPr>
                  <w:jc w:val="right"/>
                  <w:rPr>
                    <w:rFonts w:cs="Times New Roman"/>
                    <w:szCs w:val="24"/>
                  </w:rPr>
                </w:pPr>
                <w:r>
                  <w:rPr>
                    <w:rFonts w:cs="Times New Roman"/>
                    <w:szCs w:val="24"/>
                  </w:rPr>
                  <w:t>5/18/2025</w:t>
                </w:r>
              </w:p>
            </w:tc>
          </w:sdtContent>
        </w:sdt>
      </w:tr>
      <w:tr w:rsidR="00B26E2D" w:rsidTr="000F1DF9">
        <w:tc>
          <w:tcPr>
            <w:tcW w:w="2718" w:type="dxa"/>
          </w:tcPr>
          <w:p w:rsidR="00B26E2D" w:rsidRPr="00BC7495" w:rsidRDefault="00B26E2D" w:rsidP="000F1DF9">
            <w:pPr>
              <w:rPr>
                <w:rFonts w:cs="Times New Roman"/>
                <w:szCs w:val="24"/>
              </w:rPr>
            </w:pPr>
          </w:p>
        </w:tc>
        <w:sdt>
          <w:sdtPr>
            <w:rPr>
              <w:rFonts w:cs="Times New Roman"/>
              <w:szCs w:val="24"/>
            </w:rPr>
            <w:alias w:val="BA Version"/>
            <w:tag w:val="BAVersion"/>
            <w:id w:val="-1685590809"/>
            <w:lock w:val="sdtContentLocked"/>
            <w:placeholder>
              <w:docPart w:val="9B27BB05C96E4DE48418B816276080F8"/>
            </w:placeholder>
          </w:sdtPr>
          <w:sdtContent>
            <w:tc>
              <w:tcPr>
                <w:tcW w:w="6858" w:type="dxa"/>
              </w:tcPr>
              <w:p w:rsidR="00B26E2D" w:rsidRPr="00FF6471" w:rsidRDefault="00B26E2D" w:rsidP="000F1DF9">
                <w:pPr>
                  <w:jc w:val="right"/>
                  <w:rPr>
                    <w:rFonts w:cs="Times New Roman"/>
                    <w:szCs w:val="24"/>
                  </w:rPr>
                </w:pPr>
                <w:r>
                  <w:rPr>
                    <w:rFonts w:cs="Times New Roman"/>
                    <w:szCs w:val="24"/>
                  </w:rPr>
                  <w:t>Engrossed</w:t>
                </w:r>
              </w:p>
            </w:tc>
          </w:sdtContent>
        </w:sdt>
      </w:tr>
    </w:tbl>
    <w:p w:rsidR="00B26E2D" w:rsidRPr="00FF6471" w:rsidRDefault="00B26E2D" w:rsidP="000F1DF9">
      <w:pPr>
        <w:spacing w:after="0" w:line="240" w:lineRule="auto"/>
        <w:rPr>
          <w:rFonts w:cs="Times New Roman"/>
          <w:szCs w:val="24"/>
        </w:rPr>
      </w:pPr>
    </w:p>
    <w:p w:rsidR="00B26E2D" w:rsidRPr="00FF6471" w:rsidRDefault="00B26E2D" w:rsidP="000F1DF9">
      <w:pPr>
        <w:spacing w:after="0" w:line="240" w:lineRule="auto"/>
        <w:rPr>
          <w:rFonts w:cs="Times New Roman"/>
          <w:szCs w:val="24"/>
        </w:rPr>
      </w:pPr>
    </w:p>
    <w:p w:rsidR="00B26E2D" w:rsidRPr="00FF6471" w:rsidRDefault="00B26E2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F53F7035CB44D4DA74BFC0D73D8AF8A"/>
        </w:placeholder>
      </w:sdtPr>
      <w:sdtContent>
        <w:p w:rsidR="00B26E2D" w:rsidRDefault="00B26E2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EB3D9098A8E4DA19EAFF25D7E90DB2F"/>
        </w:placeholder>
      </w:sdtPr>
      <w:sdtContent>
        <w:p w:rsidR="00B26E2D" w:rsidRDefault="00B26E2D" w:rsidP="00B26E2D">
          <w:pPr>
            <w:pStyle w:val="NormalWeb"/>
            <w:spacing w:before="0" w:beforeAutospacing="0" w:after="0" w:afterAutospacing="0"/>
            <w:jc w:val="both"/>
            <w:divId w:val="1844011163"/>
            <w:rPr>
              <w:rFonts w:eastAsia="Times New Roman"/>
              <w:bCs/>
            </w:rPr>
          </w:pPr>
        </w:p>
        <w:p w:rsidR="00B26E2D" w:rsidRPr="00F82231" w:rsidRDefault="00B26E2D" w:rsidP="00B26E2D">
          <w:pPr>
            <w:pStyle w:val="NormalWeb"/>
            <w:spacing w:before="0" w:beforeAutospacing="0" w:after="0" w:afterAutospacing="0"/>
            <w:jc w:val="both"/>
            <w:divId w:val="1844011163"/>
          </w:pPr>
          <w:r w:rsidRPr="00F82231">
            <w:t xml:space="preserve">The bill author has informed the committee that Lunar New Year is culturally significant to a vast and growing number of Texans, and that part of the cultural tradition of the holiday is using consumer fireworks for celebrations. </w:t>
          </w:r>
          <w:r>
            <w:t>C</w:t>
          </w:r>
          <w:r w:rsidRPr="00F82231">
            <w:t>ultural groups that celebrate Lunar New Year have come forward requesting access to fireworks during their unique holiday. H.B. 5084 seeks to fulfill this request and acknowledge the celebrants of Lunar New Year by authorizing the sale of fireworks on and during the five days leading up to the holiday.</w:t>
          </w:r>
        </w:p>
        <w:p w:rsidR="00B26E2D" w:rsidRPr="00D70925" w:rsidRDefault="00B26E2D" w:rsidP="00B26E2D">
          <w:pPr>
            <w:spacing w:after="0" w:line="240" w:lineRule="auto"/>
            <w:jc w:val="both"/>
            <w:rPr>
              <w:rFonts w:eastAsia="Times New Roman" w:cs="Times New Roman"/>
              <w:bCs/>
              <w:szCs w:val="24"/>
            </w:rPr>
          </w:pPr>
        </w:p>
      </w:sdtContent>
    </w:sdt>
    <w:p w:rsidR="00B26E2D" w:rsidRDefault="00B26E2D" w:rsidP="00B26E2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5084 </w:t>
      </w:r>
      <w:bookmarkStart w:id="1" w:name="AmendsCurrentLaw"/>
      <w:bookmarkEnd w:id="1"/>
      <w:r>
        <w:rPr>
          <w:rFonts w:cs="Times New Roman"/>
          <w:szCs w:val="24"/>
        </w:rPr>
        <w:t>amends current law relating to the sale of fireworks on and before the Lunar New Year holiday.</w:t>
      </w:r>
    </w:p>
    <w:p w:rsidR="00B26E2D" w:rsidRPr="00F82231" w:rsidRDefault="00B26E2D" w:rsidP="000F1DF9">
      <w:pPr>
        <w:spacing w:after="0" w:line="240" w:lineRule="auto"/>
        <w:jc w:val="both"/>
        <w:rPr>
          <w:rFonts w:eastAsia="Times New Roman" w:cs="Times New Roman"/>
          <w:szCs w:val="24"/>
        </w:rPr>
      </w:pPr>
    </w:p>
    <w:p w:rsidR="00B26E2D" w:rsidRPr="005C2A78" w:rsidRDefault="00B26E2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098BD4926D34ECAA79E3FC0FF42124C"/>
          </w:placeholder>
        </w:sdtPr>
        <w:sdtContent>
          <w:r>
            <w:rPr>
              <w:rFonts w:eastAsia="Times New Roman" w:cs="Times New Roman"/>
              <w:b/>
              <w:szCs w:val="24"/>
              <w:u w:val="single"/>
            </w:rPr>
            <w:t>RULEMAKING AUTHORITY</w:t>
          </w:r>
        </w:sdtContent>
      </w:sdt>
    </w:p>
    <w:p w:rsidR="00B26E2D" w:rsidRPr="006529C4" w:rsidRDefault="00B26E2D" w:rsidP="00774EC7">
      <w:pPr>
        <w:spacing w:after="0" w:line="240" w:lineRule="auto"/>
        <w:jc w:val="both"/>
        <w:rPr>
          <w:rFonts w:cs="Times New Roman"/>
          <w:szCs w:val="24"/>
        </w:rPr>
      </w:pPr>
    </w:p>
    <w:p w:rsidR="00B26E2D" w:rsidRPr="006529C4" w:rsidRDefault="00B26E2D" w:rsidP="00B26E2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26E2D" w:rsidRPr="006529C4" w:rsidRDefault="00B26E2D" w:rsidP="00774EC7">
      <w:pPr>
        <w:spacing w:after="0" w:line="240" w:lineRule="auto"/>
        <w:jc w:val="both"/>
        <w:rPr>
          <w:rFonts w:cs="Times New Roman"/>
          <w:szCs w:val="24"/>
        </w:rPr>
      </w:pPr>
    </w:p>
    <w:p w:rsidR="00B26E2D" w:rsidRPr="005C2A78" w:rsidRDefault="00B26E2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E64EFFB195640A297AB1C8BF721A193"/>
          </w:placeholder>
        </w:sdtPr>
        <w:sdtContent>
          <w:r>
            <w:rPr>
              <w:rFonts w:eastAsia="Times New Roman" w:cs="Times New Roman"/>
              <w:b/>
              <w:szCs w:val="24"/>
              <w:u w:val="single"/>
            </w:rPr>
            <w:t>SECTION BY SECTION ANALYSIS</w:t>
          </w:r>
        </w:sdtContent>
      </w:sdt>
    </w:p>
    <w:p w:rsidR="00B26E2D" w:rsidRPr="005C2A78" w:rsidRDefault="00B26E2D" w:rsidP="000F1DF9">
      <w:pPr>
        <w:spacing w:after="0" w:line="240" w:lineRule="auto"/>
        <w:jc w:val="both"/>
        <w:rPr>
          <w:rFonts w:eastAsia="Times New Roman" w:cs="Times New Roman"/>
          <w:szCs w:val="24"/>
        </w:rPr>
      </w:pPr>
    </w:p>
    <w:p w:rsidR="00B26E2D" w:rsidRPr="00F82231" w:rsidRDefault="00B26E2D" w:rsidP="00B26E2D">
      <w:pPr>
        <w:spacing w:after="0" w:line="240" w:lineRule="auto"/>
        <w:jc w:val="both"/>
        <w:rPr>
          <w:rFonts w:eastAsia="Times New Roman" w:cs="Times New Roman"/>
          <w:szCs w:val="24"/>
        </w:rPr>
      </w:pPr>
      <w:r w:rsidRPr="00F82231">
        <w:rPr>
          <w:rFonts w:eastAsia="Times New Roman" w:cs="Times New Roman"/>
          <w:szCs w:val="24"/>
        </w:rPr>
        <w:t xml:space="preserve">SECTION 1. </w:t>
      </w:r>
      <w:r>
        <w:rPr>
          <w:rFonts w:eastAsia="Times New Roman" w:cs="Times New Roman"/>
          <w:szCs w:val="24"/>
        </w:rPr>
        <w:t>Amends</w:t>
      </w:r>
      <w:r w:rsidRPr="00F82231">
        <w:rPr>
          <w:rFonts w:eastAsia="Times New Roman" w:cs="Times New Roman"/>
          <w:szCs w:val="24"/>
        </w:rPr>
        <w:t xml:space="preserve"> Section 2154.202(g), Occupations Code, </w:t>
      </w:r>
      <w:r>
        <w:rPr>
          <w:rFonts w:eastAsia="Times New Roman" w:cs="Times New Roman"/>
          <w:szCs w:val="24"/>
        </w:rPr>
        <w:t xml:space="preserve">to authorize </w:t>
      </w:r>
      <w:r w:rsidRPr="00F82231">
        <w:rPr>
          <w:rFonts w:eastAsia="Times New Roman" w:cs="Times New Roman"/>
          <w:szCs w:val="24"/>
        </w:rPr>
        <w:t>a retail fireworks permit holder</w:t>
      </w:r>
      <w:r>
        <w:rPr>
          <w:rFonts w:eastAsia="Times New Roman" w:cs="Times New Roman"/>
          <w:szCs w:val="24"/>
        </w:rPr>
        <w:t>, e</w:t>
      </w:r>
      <w:r w:rsidRPr="00F82231">
        <w:rPr>
          <w:rFonts w:eastAsia="Times New Roman" w:cs="Times New Roman"/>
          <w:szCs w:val="24"/>
        </w:rPr>
        <w:t>xcept as provided by Subsection (h)</w:t>
      </w:r>
      <w:r>
        <w:rPr>
          <w:rFonts w:eastAsia="Times New Roman" w:cs="Times New Roman"/>
          <w:szCs w:val="24"/>
        </w:rPr>
        <w:t xml:space="preserve"> (relating to additional time periods when a commissioners court is authorized to allow firework sales)</w:t>
      </w:r>
      <w:r w:rsidRPr="00F82231">
        <w:rPr>
          <w:rFonts w:eastAsia="Times New Roman" w:cs="Times New Roman"/>
          <w:szCs w:val="24"/>
        </w:rPr>
        <w:t xml:space="preserve">, </w:t>
      </w:r>
      <w:r>
        <w:rPr>
          <w:rFonts w:eastAsia="Times New Roman" w:cs="Times New Roman"/>
          <w:szCs w:val="24"/>
        </w:rPr>
        <w:t xml:space="preserve">to </w:t>
      </w:r>
      <w:r w:rsidRPr="00F82231">
        <w:rPr>
          <w:rFonts w:eastAsia="Times New Roman" w:cs="Times New Roman"/>
          <w:szCs w:val="24"/>
        </w:rPr>
        <w:t xml:space="preserve">sell fireworks only to the public, and only during </w:t>
      </w:r>
      <w:r>
        <w:rPr>
          <w:rFonts w:eastAsia="Times New Roman" w:cs="Times New Roman"/>
          <w:szCs w:val="24"/>
        </w:rPr>
        <w:t xml:space="preserve">certain </w:t>
      </w:r>
      <w:r w:rsidRPr="00F82231">
        <w:rPr>
          <w:rFonts w:eastAsia="Times New Roman" w:cs="Times New Roman"/>
          <w:szCs w:val="24"/>
        </w:rPr>
        <w:t>periods</w:t>
      </w:r>
      <w:r>
        <w:rPr>
          <w:rFonts w:eastAsia="Times New Roman" w:cs="Times New Roman"/>
          <w:szCs w:val="24"/>
        </w:rPr>
        <w:t xml:space="preserve">, including </w:t>
      </w:r>
      <w:r w:rsidRPr="00F82231">
        <w:rPr>
          <w:rFonts w:eastAsia="Times New Roman" w:cs="Times New Roman"/>
          <w:szCs w:val="24"/>
        </w:rPr>
        <w:t>beginning five days before Lunar New Year and ending at midnight on Lunar New Year in a county in which the commissioners court of the county has approved the sale of fireworks during the period</w:t>
      </w:r>
      <w:r>
        <w:rPr>
          <w:rFonts w:eastAsia="Times New Roman" w:cs="Times New Roman"/>
          <w:szCs w:val="24"/>
        </w:rPr>
        <w:t>, and to make nonsubstantive changes.</w:t>
      </w:r>
    </w:p>
    <w:p w:rsidR="00B26E2D" w:rsidRDefault="00B26E2D" w:rsidP="00B26E2D">
      <w:pPr>
        <w:spacing w:after="0" w:line="240" w:lineRule="auto"/>
        <w:jc w:val="both"/>
        <w:rPr>
          <w:rFonts w:eastAsia="Times New Roman" w:cs="Times New Roman"/>
          <w:szCs w:val="24"/>
        </w:rPr>
      </w:pPr>
    </w:p>
    <w:p w:rsidR="00B26E2D" w:rsidRPr="00C8671F" w:rsidRDefault="00B26E2D" w:rsidP="00B26E2D">
      <w:pPr>
        <w:spacing w:after="0" w:line="240" w:lineRule="auto"/>
        <w:jc w:val="both"/>
        <w:rPr>
          <w:rFonts w:eastAsia="Times New Roman" w:cs="Times New Roman"/>
          <w:szCs w:val="24"/>
        </w:rPr>
      </w:pPr>
      <w:r w:rsidRPr="00F82231">
        <w:rPr>
          <w:rFonts w:eastAsia="Times New Roman" w:cs="Times New Roman"/>
          <w:szCs w:val="24"/>
        </w:rPr>
        <w:t xml:space="preserve">SECTION 2.  </w:t>
      </w:r>
      <w:r>
        <w:rPr>
          <w:rFonts w:eastAsia="Times New Roman" w:cs="Times New Roman"/>
          <w:szCs w:val="24"/>
        </w:rPr>
        <w:t>E</w:t>
      </w:r>
      <w:r w:rsidRPr="00F82231">
        <w:rPr>
          <w:rFonts w:eastAsia="Times New Roman" w:cs="Times New Roman"/>
          <w:szCs w:val="24"/>
        </w:rPr>
        <w:t>ffect</w:t>
      </w:r>
      <w:r>
        <w:rPr>
          <w:rFonts w:eastAsia="Times New Roman" w:cs="Times New Roman"/>
          <w:szCs w:val="24"/>
        </w:rPr>
        <w:t>ive date:</w:t>
      </w:r>
      <w:r w:rsidRPr="00F82231">
        <w:rPr>
          <w:rFonts w:eastAsia="Times New Roman" w:cs="Times New Roman"/>
          <w:szCs w:val="24"/>
        </w:rPr>
        <w:t xml:space="preserve"> September 1, 2025.</w:t>
      </w:r>
    </w:p>
    <w:sectPr w:rsidR="00B26E2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5D87" w:rsidRDefault="00865D87" w:rsidP="000F1DF9">
      <w:pPr>
        <w:spacing w:after="0" w:line="240" w:lineRule="auto"/>
      </w:pPr>
      <w:r>
        <w:separator/>
      </w:r>
    </w:p>
  </w:endnote>
  <w:endnote w:type="continuationSeparator" w:id="0">
    <w:p w:rsidR="00865D87" w:rsidRDefault="00865D8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65D8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26E2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26E2D">
                <w:rPr>
                  <w:sz w:val="20"/>
                  <w:szCs w:val="20"/>
                </w:rPr>
                <w:t>H.B. 5084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26E2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65D8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5D87" w:rsidRDefault="00865D87" w:rsidP="000F1DF9">
      <w:pPr>
        <w:spacing w:after="0" w:line="240" w:lineRule="auto"/>
      </w:pPr>
      <w:r>
        <w:separator/>
      </w:r>
    </w:p>
  </w:footnote>
  <w:footnote w:type="continuationSeparator" w:id="0">
    <w:p w:rsidR="00865D87" w:rsidRDefault="00865D8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84E3F"/>
    <w:rsid w:val="004951AD"/>
    <w:rsid w:val="00503AD0"/>
    <w:rsid w:val="005320AA"/>
    <w:rsid w:val="00544B9F"/>
    <w:rsid w:val="00585C31"/>
    <w:rsid w:val="005A7918"/>
    <w:rsid w:val="005E0AC7"/>
    <w:rsid w:val="005F46D7"/>
    <w:rsid w:val="00605CA0"/>
    <w:rsid w:val="006529C4"/>
    <w:rsid w:val="006D756B"/>
    <w:rsid w:val="00774EC7"/>
    <w:rsid w:val="00833061"/>
    <w:rsid w:val="00865D87"/>
    <w:rsid w:val="008A6859"/>
    <w:rsid w:val="0093341F"/>
    <w:rsid w:val="009562E3"/>
    <w:rsid w:val="00986E9F"/>
    <w:rsid w:val="00AE3F44"/>
    <w:rsid w:val="00B26E2D"/>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827C5"/>
  <w15:docId w15:val="{23B295DD-FEB2-4DEA-A2AB-93FBC07B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26E2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0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EB600B42DA2436386331331C31D5987"/>
        <w:category>
          <w:name w:val="General"/>
          <w:gallery w:val="placeholder"/>
        </w:category>
        <w:types>
          <w:type w:val="bbPlcHdr"/>
        </w:types>
        <w:behaviors>
          <w:behavior w:val="content"/>
        </w:behaviors>
        <w:guid w:val="{6024AC72-256C-4930-BCDC-5495D6E14841}"/>
      </w:docPartPr>
      <w:docPartBody>
        <w:p w:rsidR="001877E9" w:rsidRDefault="001877E9"/>
      </w:docPartBody>
    </w:docPart>
    <w:docPart>
      <w:docPartPr>
        <w:name w:val="78F8D992098E4BAB8B291E2418C1728F"/>
        <w:category>
          <w:name w:val="General"/>
          <w:gallery w:val="placeholder"/>
        </w:category>
        <w:types>
          <w:type w:val="bbPlcHdr"/>
        </w:types>
        <w:behaviors>
          <w:behavior w:val="content"/>
        </w:behaviors>
        <w:guid w:val="{C92224B9-C293-45B5-B294-3EC0E9DC2D6E}"/>
      </w:docPartPr>
      <w:docPartBody>
        <w:p w:rsidR="001877E9" w:rsidRDefault="001877E9"/>
      </w:docPartBody>
    </w:docPart>
    <w:docPart>
      <w:docPartPr>
        <w:name w:val="587A4C867E6A4BBC87E07AD3930DB34C"/>
        <w:category>
          <w:name w:val="General"/>
          <w:gallery w:val="placeholder"/>
        </w:category>
        <w:types>
          <w:type w:val="bbPlcHdr"/>
        </w:types>
        <w:behaviors>
          <w:behavior w:val="content"/>
        </w:behaviors>
        <w:guid w:val="{A68C7AEC-B620-452B-B8EB-D27303246C49}"/>
      </w:docPartPr>
      <w:docPartBody>
        <w:p w:rsidR="001877E9" w:rsidRDefault="001877E9"/>
      </w:docPartBody>
    </w:docPart>
    <w:docPart>
      <w:docPartPr>
        <w:name w:val="8CB637AF85744BAF84DDBB49D9AD6957"/>
        <w:category>
          <w:name w:val="General"/>
          <w:gallery w:val="placeholder"/>
        </w:category>
        <w:types>
          <w:type w:val="bbPlcHdr"/>
        </w:types>
        <w:behaviors>
          <w:behavior w:val="content"/>
        </w:behaviors>
        <w:guid w:val="{BAF55187-7DAD-4A9D-AB68-35B705455256}"/>
      </w:docPartPr>
      <w:docPartBody>
        <w:p w:rsidR="001877E9" w:rsidRDefault="001877E9"/>
      </w:docPartBody>
    </w:docPart>
    <w:docPart>
      <w:docPartPr>
        <w:name w:val="AA06EB094DFC4FAA8F1EDB4CC722640B"/>
        <w:category>
          <w:name w:val="General"/>
          <w:gallery w:val="placeholder"/>
        </w:category>
        <w:types>
          <w:type w:val="bbPlcHdr"/>
        </w:types>
        <w:behaviors>
          <w:behavior w:val="content"/>
        </w:behaviors>
        <w:guid w:val="{7E34A1F2-783A-4AFD-9CB8-C281F9B4E38D}"/>
      </w:docPartPr>
      <w:docPartBody>
        <w:p w:rsidR="001877E9" w:rsidRDefault="001877E9"/>
      </w:docPartBody>
    </w:docPart>
    <w:docPart>
      <w:docPartPr>
        <w:name w:val="A5D035CCD5624C5DACC0B03A359EEE19"/>
        <w:category>
          <w:name w:val="General"/>
          <w:gallery w:val="placeholder"/>
        </w:category>
        <w:types>
          <w:type w:val="bbPlcHdr"/>
        </w:types>
        <w:behaviors>
          <w:behavior w:val="content"/>
        </w:behaviors>
        <w:guid w:val="{60008EA6-74C5-494E-BB3C-A181BE7F2D00}"/>
      </w:docPartPr>
      <w:docPartBody>
        <w:p w:rsidR="001877E9" w:rsidRDefault="001877E9"/>
      </w:docPartBody>
    </w:docPart>
    <w:docPart>
      <w:docPartPr>
        <w:name w:val="FFA06A5C571A4EABB806D060846685A0"/>
        <w:category>
          <w:name w:val="General"/>
          <w:gallery w:val="placeholder"/>
        </w:category>
        <w:types>
          <w:type w:val="bbPlcHdr"/>
        </w:types>
        <w:behaviors>
          <w:behavior w:val="content"/>
        </w:behaviors>
        <w:guid w:val="{2DE6467D-7324-43DA-AB70-60F9674CC8AF}"/>
      </w:docPartPr>
      <w:docPartBody>
        <w:p w:rsidR="001877E9" w:rsidRDefault="001877E9"/>
      </w:docPartBody>
    </w:docPart>
    <w:docPart>
      <w:docPartPr>
        <w:name w:val="25D039A658704CEF98379ED8C57BD396"/>
        <w:category>
          <w:name w:val="General"/>
          <w:gallery w:val="placeholder"/>
        </w:category>
        <w:types>
          <w:type w:val="bbPlcHdr"/>
        </w:types>
        <w:behaviors>
          <w:behavior w:val="content"/>
        </w:behaviors>
        <w:guid w:val="{117E2B76-075B-426E-B20F-612DB83B9A52}"/>
      </w:docPartPr>
      <w:docPartBody>
        <w:p w:rsidR="001877E9" w:rsidRDefault="001877E9"/>
      </w:docPartBody>
    </w:docPart>
    <w:docPart>
      <w:docPartPr>
        <w:name w:val="FB7BC7EE45C94DC69494EAAA69F1AD8C"/>
        <w:category>
          <w:name w:val="General"/>
          <w:gallery w:val="placeholder"/>
        </w:category>
        <w:types>
          <w:type w:val="bbPlcHdr"/>
        </w:types>
        <w:behaviors>
          <w:behavior w:val="content"/>
        </w:behaviors>
        <w:guid w:val="{FD319075-C566-4491-8F0B-48F93D0AC7D2}"/>
      </w:docPartPr>
      <w:docPartBody>
        <w:p w:rsidR="001877E9" w:rsidRDefault="001877E9"/>
      </w:docPartBody>
    </w:docPart>
    <w:docPart>
      <w:docPartPr>
        <w:name w:val="ED64EF32200F46469DFD4BB092DFC3E4"/>
        <w:category>
          <w:name w:val="General"/>
          <w:gallery w:val="placeholder"/>
        </w:category>
        <w:types>
          <w:type w:val="bbPlcHdr"/>
        </w:types>
        <w:behaviors>
          <w:behavior w:val="content"/>
        </w:behaviors>
        <w:guid w:val="{5247B9CB-02BA-43BE-9336-7BE308F93A33}"/>
      </w:docPartPr>
      <w:docPartBody>
        <w:p w:rsidR="001877E9" w:rsidRDefault="005E2631" w:rsidP="005E2631">
          <w:pPr>
            <w:pStyle w:val="ED64EF32200F46469DFD4BB092DFC3E4"/>
          </w:pPr>
          <w:r w:rsidRPr="00A30DD1">
            <w:rPr>
              <w:rStyle w:val="PlaceholderText"/>
            </w:rPr>
            <w:t>Click here to enter a date.</w:t>
          </w:r>
        </w:p>
      </w:docPartBody>
    </w:docPart>
    <w:docPart>
      <w:docPartPr>
        <w:name w:val="9B27BB05C96E4DE48418B816276080F8"/>
        <w:category>
          <w:name w:val="General"/>
          <w:gallery w:val="placeholder"/>
        </w:category>
        <w:types>
          <w:type w:val="bbPlcHdr"/>
        </w:types>
        <w:behaviors>
          <w:behavior w:val="content"/>
        </w:behaviors>
        <w:guid w:val="{FD37BA52-5054-4D11-AF0A-AD202FACC5D2}"/>
      </w:docPartPr>
      <w:docPartBody>
        <w:p w:rsidR="001877E9" w:rsidRDefault="001877E9"/>
      </w:docPartBody>
    </w:docPart>
    <w:docPart>
      <w:docPartPr>
        <w:name w:val="3F53F7035CB44D4DA74BFC0D73D8AF8A"/>
        <w:category>
          <w:name w:val="General"/>
          <w:gallery w:val="placeholder"/>
        </w:category>
        <w:types>
          <w:type w:val="bbPlcHdr"/>
        </w:types>
        <w:behaviors>
          <w:behavior w:val="content"/>
        </w:behaviors>
        <w:guid w:val="{A1E1DE51-D4BE-42D7-BB7A-1A9B757A2863}"/>
      </w:docPartPr>
      <w:docPartBody>
        <w:p w:rsidR="001877E9" w:rsidRDefault="001877E9"/>
      </w:docPartBody>
    </w:docPart>
    <w:docPart>
      <w:docPartPr>
        <w:name w:val="AEB3D9098A8E4DA19EAFF25D7E90DB2F"/>
        <w:category>
          <w:name w:val="General"/>
          <w:gallery w:val="placeholder"/>
        </w:category>
        <w:types>
          <w:type w:val="bbPlcHdr"/>
        </w:types>
        <w:behaviors>
          <w:behavior w:val="content"/>
        </w:behaviors>
        <w:guid w:val="{03D305B5-75C1-468D-B414-5DC83C91AEB3}"/>
      </w:docPartPr>
      <w:docPartBody>
        <w:p w:rsidR="001877E9" w:rsidRDefault="005E2631" w:rsidP="005E2631">
          <w:pPr>
            <w:pStyle w:val="AEB3D9098A8E4DA19EAFF25D7E90DB2F"/>
          </w:pPr>
          <w:r>
            <w:rPr>
              <w:rFonts w:eastAsia="Times New Roman" w:cs="Times New Roman"/>
              <w:bCs/>
            </w:rPr>
            <w:t xml:space="preserve"> </w:t>
          </w:r>
        </w:p>
      </w:docPartBody>
    </w:docPart>
    <w:docPart>
      <w:docPartPr>
        <w:name w:val="7098BD4926D34ECAA79E3FC0FF42124C"/>
        <w:category>
          <w:name w:val="General"/>
          <w:gallery w:val="placeholder"/>
        </w:category>
        <w:types>
          <w:type w:val="bbPlcHdr"/>
        </w:types>
        <w:behaviors>
          <w:behavior w:val="content"/>
        </w:behaviors>
        <w:guid w:val="{25543A43-BA61-4850-A77C-3144FF0B5BA7}"/>
      </w:docPartPr>
      <w:docPartBody>
        <w:p w:rsidR="001877E9" w:rsidRDefault="001877E9"/>
      </w:docPartBody>
    </w:docPart>
    <w:docPart>
      <w:docPartPr>
        <w:name w:val="BE64EFFB195640A297AB1C8BF721A193"/>
        <w:category>
          <w:name w:val="General"/>
          <w:gallery w:val="placeholder"/>
        </w:category>
        <w:types>
          <w:type w:val="bbPlcHdr"/>
        </w:types>
        <w:behaviors>
          <w:behavior w:val="content"/>
        </w:behaviors>
        <w:guid w:val="{2EEF75A8-DD19-4339-A6C5-67BCC842FE33}"/>
      </w:docPartPr>
      <w:docPartBody>
        <w:p w:rsidR="001877E9" w:rsidRDefault="001877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77E9"/>
    <w:rsid w:val="001C5F26"/>
    <w:rsid w:val="001E7483"/>
    <w:rsid w:val="00280096"/>
    <w:rsid w:val="00290C4E"/>
    <w:rsid w:val="002A4665"/>
    <w:rsid w:val="002A5E86"/>
    <w:rsid w:val="002F07B9"/>
    <w:rsid w:val="0032359E"/>
    <w:rsid w:val="00330290"/>
    <w:rsid w:val="004816E8"/>
    <w:rsid w:val="00484E3F"/>
    <w:rsid w:val="00493D6D"/>
    <w:rsid w:val="00576003"/>
    <w:rsid w:val="005B408E"/>
    <w:rsid w:val="005D31F2"/>
    <w:rsid w:val="005E2631"/>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631"/>
    <w:rPr>
      <w:color w:val="808080"/>
    </w:rPr>
  </w:style>
  <w:style w:type="paragraph" w:customStyle="1" w:styleId="ED64EF32200F46469DFD4BB092DFC3E4">
    <w:name w:val="ED64EF32200F46469DFD4BB092DFC3E4"/>
    <w:rsid w:val="005E2631"/>
    <w:pPr>
      <w:spacing w:after="160" w:line="278" w:lineRule="auto"/>
    </w:pPr>
    <w:rPr>
      <w:kern w:val="2"/>
      <w:sz w:val="24"/>
      <w:szCs w:val="24"/>
      <w14:ligatures w14:val="standardContextual"/>
    </w:rPr>
  </w:style>
  <w:style w:type="paragraph" w:customStyle="1" w:styleId="AEB3D9098A8E4DA19EAFF25D7E90DB2F">
    <w:name w:val="AEB3D9098A8E4DA19EAFF25D7E90DB2F"/>
    <w:rsid w:val="005E263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240</Words>
  <Characters>1368</Characters>
  <Application>Microsoft Office Word</Application>
  <DocSecurity>0</DocSecurity>
  <Lines>11</Lines>
  <Paragraphs>3</Paragraphs>
  <ScaleCrop>false</ScaleCrop>
  <Company>Texas Legislative Council</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2025-05-18T17:50:00Z</dcterms:modified>
</cp:coreProperties>
</file>

<file path=docProps/custom.xml><?xml version="1.0" encoding="utf-8"?>
<op:Properties xmlns:vt="http://schemas.openxmlformats.org/officeDocument/2006/docPropsVTypes" xmlns:op="http://schemas.openxmlformats.org/officeDocument/2006/custom-properties"/>
</file>