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7592B" w14:paraId="2FC67726" w14:textId="77777777" w:rsidTr="00345119">
        <w:tc>
          <w:tcPr>
            <w:tcW w:w="9576" w:type="dxa"/>
            <w:noWrap/>
          </w:tcPr>
          <w:p w14:paraId="5E59A2C6" w14:textId="77777777" w:rsidR="008423E4" w:rsidRPr="0022177D" w:rsidRDefault="0027109F" w:rsidP="00B20BF9">
            <w:pPr>
              <w:pStyle w:val="Heading1"/>
            </w:pPr>
            <w:r w:rsidRPr="00631897">
              <w:t>BILL ANALYSIS</w:t>
            </w:r>
          </w:p>
        </w:tc>
      </w:tr>
    </w:tbl>
    <w:p w14:paraId="6BD5B1E3" w14:textId="77777777" w:rsidR="008423E4" w:rsidRPr="0022177D" w:rsidRDefault="008423E4" w:rsidP="00B20BF9">
      <w:pPr>
        <w:jc w:val="center"/>
      </w:pPr>
    </w:p>
    <w:p w14:paraId="00163D71" w14:textId="77777777" w:rsidR="008423E4" w:rsidRPr="00B31F0E" w:rsidRDefault="008423E4" w:rsidP="00B20BF9"/>
    <w:p w14:paraId="703FC1C9" w14:textId="77777777" w:rsidR="008423E4" w:rsidRPr="00742794" w:rsidRDefault="008423E4" w:rsidP="00B20BF9">
      <w:pPr>
        <w:tabs>
          <w:tab w:val="right" w:pos="9360"/>
        </w:tabs>
      </w:pPr>
    </w:p>
    <w:tbl>
      <w:tblPr>
        <w:tblW w:w="0" w:type="auto"/>
        <w:tblLayout w:type="fixed"/>
        <w:tblLook w:val="01E0" w:firstRow="1" w:lastRow="1" w:firstColumn="1" w:lastColumn="1" w:noHBand="0" w:noVBand="0"/>
      </w:tblPr>
      <w:tblGrid>
        <w:gridCol w:w="9576"/>
      </w:tblGrid>
      <w:tr w:rsidR="0007592B" w14:paraId="0E254CE0" w14:textId="77777777" w:rsidTr="00345119">
        <w:tc>
          <w:tcPr>
            <w:tcW w:w="9576" w:type="dxa"/>
          </w:tcPr>
          <w:p w14:paraId="58FA1C87" w14:textId="7F225E12" w:rsidR="008423E4" w:rsidRPr="00861995" w:rsidRDefault="0027109F" w:rsidP="00B20BF9">
            <w:pPr>
              <w:jc w:val="right"/>
            </w:pPr>
            <w:r>
              <w:t>H.B. 5246</w:t>
            </w:r>
          </w:p>
        </w:tc>
      </w:tr>
      <w:tr w:rsidR="0007592B" w14:paraId="309B86D4" w14:textId="77777777" w:rsidTr="00345119">
        <w:tc>
          <w:tcPr>
            <w:tcW w:w="9576" w:type="dxa"/>
          </w:tcPr>
          <w:p w14:paraId="4802DB15" w14:textId="647FE33B" w:rsidR="008423E4" w:rsidRPr="00861995" w:rsidRDefault="0027109F" w:rsidP="00B20BF9">
            <w:pPr>
              <w:jc w:val="right"/>
            </w:pPr>
            <w:r>
              <w:t xml:space="preserve">By: </w:t>
            </w:r>
            <w:r w:rsidR="007E0B94">
              <w:t>Bonnen</w:t>
            </w:r>
          </w:p>
        </w:tc>
      </w:tr>
      <w:tr w:rsidR="0007592B" w14:paraId="0B9FD040" w14:textId="77777777" w:rsidTr="00345119">
        <w:tc>
          <w:tcPr>
            <w:tcW w:w="9576" w:type="dxa"/>
          </w:tcPr>
          <w:p w14:paraId="59903075" w14:textId="193D30AB" w:rsidR="008423E4" w:rsidRPr="00861995" w:rsidRDefault="0027109F" w:rsidP="00B20BF9">
            <w:pPr>
              <w:jc w:val="right"/>
            </w:pPr>
            <w:r>
              <w:t>Delivery of Government Efficiency</w:t>
            </w:r>
          </w:p>
        </w:tc>
      </w:tr>
      <w:tr w:rsidR="0007592B" w14:paraId="0C901708" w14:textId="77777777" w:rsidTr="00345119">
        <w:tc>
          <w:tcPr>
            <w:tcW w:w="9576" w:type="dxa"/>
          </w:tcPr>
          <w:p w14:paraId="0D04CF44" w14:textId="5B80C89E" w:rsidR="008423E4" w:rsidRDefault="0027109F" w:rsidP="00B20BF9">
            <w:pPr>
              <w:jc w:val="right"/>
            </w:pPr>
            <w:r>
              <w:t>Committee Report (Unamended)</w:t>
            </w:r>
          </w:p>
        </w:tc>
      </w:tr>
    </w:tbl>
    <w:p w14:paraId="0ED051A5" w14:textId="77777777" w:rsidR="008423E4" w:rsidRDefault="008423E4" w:rsidP="00B20BF9">
      <w:pPr>
        <w:tabs>
          <w:tab w:val="right" w:pos="9360"/>
        </w:tabs>
      </w:pPr>
    </w:p>
    <w:p w14:paraId="68D8E235" w14:textId="77777777" w:rsidR="008423E4" w:rsidRDefault="008423E4" w:rsidP="00B20BF9"/>
    <w:p w14:paraId="636AFF17" w14:textId="77777777" w:rsidR="008423E4" w:rsidRDefault="008423E4" w:rsidP="00B20BF9"/>
    <w:tbl>
      <w:tblPr>
        <w:tblW w:w="0" w:type="auto"/>
        <w:tblCellMar>
          <w:left w:w="115" w:type="dxa"/>
          <w:right w:w="115" w:type="dxa"/>
        </w:tblCellMar>
        <w:tblLook w:val="01E0" w:firstRow="1" w:lastRow="1" w:firstColumn="1" w:lastColumn="1" w:noHBand="0" w:noVBand="0"/>
      </w:tblPr>
      <w:tblGrid>
        <w:gridCol w:w="9360"/>
      </w:tblGrid>
      <w:tr w:rsidR="0007592B" w14:paraId="587C5CC2" w14:textId="77777777" w:rsidTr="00345119">
        <w:tc>
          <w:tcPr>
            <w:tcW w:w="9576" w:type="dxa"/>
          </w:tcPr>
          <w:p w14:paraId="1AC90E84" w14:textId="77777777" w:rsidR="008423E4" w:rsidRPr="00A8133F" w:rsidRDefault="0027109F" w:rsidP="00B20BF9">
            <w:pPr>
              <w:rPr>
                <w:b/>
              </w:rPr>
            </w:pPr>
            <w:r w:rsidRPr="009C1E9A">
              <w:rPr>
                <w:b/>
                <w:u w:val="single"/>
              </w:rPr>
              <w:t>BACKGROUND AND PURPOSE</w:t>
            </w:r>
            <w:r>
              <w:rPr>
                <w:b/>
              </w:rPr>
              <w:t xml:space="preserve"> </w:t>
            </w:r>
          </w:p>
          <w:p w14:paraId="2E3EACC7" w14:textId="77777777" w:rsidR="008423E4" w:rsidRDefault="008423E4" w:rsidP="00B20BF9"/>
          <w:p w14:paraId="35772B6E" w14:textId="780D0996" w:rsidR="008423E4" w:rsidRDefault="0027109F" w:rsidP="00B20BF9">
            <w:pPr>
              <w:pStyle w:val="Header"/>
              <w:tabs>
                <w:tab w:val="clear" w:pos="4320"/>
                <w:tab w:val="clear" w:pos="8640"/>
              </w:tabs>
              <w:jc w:val="both"/>
            </w:pPr>
            <w:r>
              <w:t>Last session, th</w:t>
            </w:r>
            <w:r w:rsidR="007E0B94">
              <w:t xml:space="preserve">e </w:t>
            </w:r>
            <w:r>
              <w:t>Texas</w:t>
            </w:r>
            <w:r w:rsidR="007E0B94">
              <w:t xml:space="preserve"> Legislature created the Texas Space Commission and the Texas Aerospace Research </w:t>
            </w:r>
            <w:r w:rsidR="0025090E">
              <w:t xml:space="preserve">and </w:t>
            </w:r>
            <w:r w:rsidR="007E0B94">
              <w:t>Space Economy Consortium</w:t>
            </w:r>
            <w:r w:rsidR="0025360D">
              <w:t xml:space="preserve"> (TARSEC)</w:t>
            </w:r>
            <w:r w:rsidR="007E0B94">
              <w:t xml:space="preserve"> with the goal of maintaining the </w:t>
            </w:r>
            <w:r>
              <w:t xml:space="preserve">state's prominence </w:t>
            </w:r>
            <w:r w:rsidR="007E0B94">
              <w:t xml:space="preserve">in aerospace and space operations. </w:t>
            </w:r>
            <w:r>
              <w:t>The bill author has informed the committee that w</w:t>
            </w:r>
            <w:r w:rsidR="007E0B94">
              <w:t xml:space="preserve">hile the implementation of the </w:t>
            </w:r>
            <w:r>
              <w:t>c</w:t>
            </w:r>
            <w:r w:rsidR="007E0B94">
              <w:t xml:space="preserve">ommission and </w:t>
            </w:r>
            <w:r w:rsidR="0025360D">
              <w:t>TARSEC</w:t>
            </w:r>
            <w:r w:rsidR="00B461D7">
              <w:t xml:space="preserve"> </w:t>
            </w:r>
            <w:r w:rsidR="007E0B94">
              <w:t>has gone well</w:t>
            </w:r>
            <w:r w:rsidR="00D13D97">
              <w:t>,</w:t>
            </w:r>
            <w:r w:rsidR="007E0B94">
              <w:t xml:space="preserve"> stakeholders have discerned that some modifications to the </w:t>
            </w:r>
            <w:r>
              <w:t xml:space="preserve">newly enacted statute </w:t>
            </w:r>
            <w:r w:rsidR="007E0B94">
              <w:t>could assist in the function and operations of these entities.</w:t>
            </w:r>
            <w:r w:rsidR="006A22CB">
              <w:t xml:space="preserve"> </w:t>
            </w:r>
            <w:r w:rsidR="00B461D7">
              <w:t>H.B.</w:t>
            </w:r>
            <w:r w:rsidR="007E0B94">
              <w:t xml:space="preserve"> 5246</w:t>
            </w:r>
            <w:r w:rsidR="00B0387E">
              <w:t xml:space="preserve"> seeks to </w:t>
            </w:r>
            <w:r w:rsidR="006A22CB">
              <w:t xml:space="preserve">address this issue </w:t>
            </w:r>
            <w:r w:rsidR="00B0387E">
              <w:t xml:space="preserve">by </w:t>
            </w:r>
            <w:r w:rsidR="006A22CB">
              <w:t>revising</w:t>
            </w:r>
            <w:r w:rsidR="00B0387E">
              <w:t xml:space="preserve"> the </w:t>
            </w:r>
            <w:r w:rsidR="007E0B94">
              <w:t xml:space="preserve">administration, powers, and duties of the Texas Space Commission, </w:t>
            </w:r>
            <w:r w:rsidR="00E86CB3">
              <w:t>TARSEC</w:t>
            </w:r>
            <w:r w:rsidR="007E0B94">
              <w:t xml:space="preserve">, and other entities or institutions </w:t>
            </w:r>
            <w:r w:rsidR="00B0387E">
              <w:t xml:space="preserve">that play a role in Texas' </w:t>
            </w:r>
            <w:r w:rsidR="007E0B94">
              <w:t>aerospace, aviation, and space exploration</w:t>
            </w:r>
            <w:r w:rsidR="00B0387E">
              <w:t xml:space="preserve"> industries</w:t>
            </w:r>
            <w:r w:rsidR="006A22CB">
              <w:t>.</w:t>
            </w:r>
          </w:p>
          <w:p w14:paraId="37C9EC55" w14:textId="77777777" w:rsidR="008423E4" w:rsidRPr="00E26B13" w:rsidRDefault="008423E4" w:rsidP="00B20BF9">
            <w:pPr>
              <w:rPr>
                <w:b/>
              </w:rPr>
            </w:pPr>
          </w:p>
        </w:tc>
      </w:tr>
      <w:tr w:rsidR="0007592B" w14:paraId="6BCAAECF" w14:textId="77777777" w:rsidTr="00345119">
        <w:tc>
          <w:tcPr>
            <w:tcW w:w="9576" w:type="dxa"/>
          </w:tcPr>
          <w:p w14:paraId="35FF5D30" w14:textId="77777777" w:rsidR="0017725B" w:rsidRDefault="0027109F" w:rsidP="00B20BF9">
            <w:pPr>
              <w:rPr>
                <w:b/>
                <w:u w:val="single"/>
              </w:rPr>
            </w:pPr>
            <w:r>
              <w:rPr>
                <w:b/>
                <w:u w:val="single"/>
              </w:rPr>
              <w:t>CRIMINAL JUSTICE IMPACT</w:t>
            </w:r>
          </w:p>
          <w:p w14:paraId="20A6C4B2" w14:textId="77777777" w:rsidR="0017725B" w:rsidRDefault="0017725B" w:rsidP="00B20BF9">
            <w:pPr>
              <w:rPr>
                <w:b/>
                <w:u w:val="single"/>
              </w:rPr>
            </w:pPr>
          </w:p>
          <w:p w14:paraId="195D81A9" w14:textId="3343EFDC" w:rsidR="00C735A9" w:rsidRPr="00C735A9" w:rsidRDefault="0027109F" w:rsidP="00B20BF9">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supervision.</w:t>
            </w:r>
          </w:p>
          <w:p w14:paraId="4E4C9A5D" w14:textId="77777777" w:rsidR="0017725B" w:rsidRPr="0017725B" w:rsidRDefault="0017725B" w:rsidP="00B20BF9">
            <w:pPr>
              <w:rPr>
                <w:b/>
                <w:u w:val="single"/>
              </w:rPr>
            </w:pPr>
          </w:p>
        </w:tc>
      </w:tr>
      <w:tr w:rsidR="0007592B" w14:paraId="5792C754" w14:textId="77777777" w:rsidTr="00345119">
        <w:tc>
          <w:tcPr>
            <w:tcW w:w="9576" w:type="dxa"/>
          </w:tcPr>
          <w:p w14:paraId="59A130E9" w14:textId="77777777" w:rsidR="008423E4" w:rsidRPr="00A8133F" w:rsidRDefault="0027109F" w:rsidP="00B20BF9">
            <w:pPr>
              <w:rPr>
                <w:b/>
              </w:rPr>
            </w:pPr>
            <w:r w:rsidRPr="009C1E9A">
              <w:rPr>
                <w:b/>
                <w:u w:val="single"/>
              </w:rPr>
              <w:t>RULEMAKING AUTHORITY</w:t>
            </w:r>
            <w:r>
              <w:rPr>
                <w:b/>
              </w:rPr>
              <w:t xml:space="preserve"> </w:t>
            </w:r>
          </w:p>
          <w:p w14:paraId="17DE4246" w14:textId="77777777" w:rsidR="008423E4" w:rsidRDefault="008423E4" w:rsidP="00B20BF9"/>
          <w:p w14:paraId="4074C680" w14:textId="5AF0021A" w:rsidR="00C735A9" w:rsidRDefault="0027109F" w:rsidP="00B20BF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72B6A1D" w14:textId="77777777" w:rsidR="008423E4" w:rsidRPr="00E21FDC" w:rsidRDefault="008423E4" w:rsidP="00B20BF9">
            <w:pPr>
              <w:rPr>
                <w:b/>
              </w:rPr>
            </w:pPr>
          </w:p>
        </w:tc>
      </w:tr>
      <w:tr w:rsidR="0007592B" w14:paraId="32F39136" w14:textId="77777777" w:rsidTr="00345119">
        <w:tc>
          <w:tcPr>
            <w:tcW w:w="9576" w:type="dxa"/>
          </w:tcPr>
          <w:p w14:paraId="34F5D7D4" w14:textId="77777777" w:rsidR="008423E4" w:rsidRPr="00A8133F" w:rsidRDefault="0027109F" w:rsidP="00B20BF9">
            <w:pPr>
              <w:rPr>
                <w:b/>
              </w:rPr>
            </w:pPr>
            <w:r w:rsidRPr="009C1E9A">
              <w:rPr>
                <w:b/>
                <w:u w:val="single"/>
              </w:rPr>
              <w:t>ANALYSIS</w:t>
            </w:r>
            <w:r>
              <w:rPr>
                <w:b/>
              </w:rPr>
              <w:t xml:space="preserve"> </w:t>
            </w:r>
          </w:p>
          <w:p w14:paraId="5665B296" w14:textId="77777777" w:rsidR="008423E4" w:rsidRDefault="008423E4" w:rsidP="00B20BF9"/>
          <w:p w14:paraId="1A0F20E0" w14:textId="3AAEFF38" w:rsidR="004D623F" w:rsidRDefault="0027109F" w:rsidP="00B20BF9">
            <w:pPr>
              <w:pStyle w:val="Header"/>
              <w:tabs>
                <w:tab w:val="clear" w:pos="4320"/>
                <w:tab w:val="clear" w:pos="8640"/>
              </w:tabs>
              <w:jc w:val="both"/>
            </w:pPr>
            <w:r>
              <w:t xml:space="preserve">H.B. 5246 amends the Government Code to revise provisions </w:t>
            </w:r>
            <w:r w:rsidR="001915C6" w:rsidRPr="001915C6">
              <w:t xml:space="preserve">relating to the administration, powers, and duties of </w:t>
            </w:r>
            <w:r w:rsidR="001915C6">
              <w:t xml:space="preserve">the </w:t>
            </w:r>
            <w:r w:rsidR="001915C6" w:rsidRPr="001915C6">
              <w:t>Texas Space Commission</w:t>
            </w:r>
            <w:r w:rsidR="00987507">
              <w:t xml:space="preserve">, </w:t>
            </w:r>
            <w:r w:rsidR="001915C6" w:rsidRPr="001915C6">
              <w:t>the Texas Aerospace Research and Space Economy Consortium</w:t>
            </w:r>
            <w:r w:rsidR="00E86CB3">
              <w:t xml:space="preserve"> (TARSEC)</w:t>
            </w:r>
            <w:r w:rsidR="001915C6" w:rsidRPr="001915C6">
              <w:t xml:space="preserve">, </w:t>
            </w:r>
            <w:r w:rsidR="001860D7">
              <w:t>the aerospace and aviation office within the Texas Economic Development and Tourism Office</w:t>
            </w:r>
            <w:r w:rsidR="00987507">
              <w:t xml:space="preserve"> (TEDTO)</w:t>
            </w:r>
            <w:r w:rsidR="001860D7">
              <w:t xml:space="preserve"> </w:t>
            </w:r>
            <w:r w:rsidR="001915C6" w:rsidRPr="001915C6">
              <w:t xml:space="preserve">and other </w:t>
            </w:r>
            <w:r w:rsidR="001915C6">
              <w:t>applicable</w:t>
            </w:r>
            <w:r w:rsidR="001915C6" w:rsidRPr="001915C6">
              <w:t xml:space="preserve"> entities and institutions regarding aerospace, aviation, and space exploration initiatives.</w:t>
            </w:r>
          </w:p>
          <w:p w14:paraId="11650B90" w14:textId="77777777" w:rsidR="00081F21" w:rsidRDefault="00081F21" w:rsidP="00B20BF9">
            <w:pPr>
              <w:pStyle w:val="Header"/>
              <w:tabs>
                <w:tab w:val="clear" w:pos="4320"/>
                <w:tab w:val="clear" w:pos="8640"/>
              </w:tabs>
              <w:jc w:val="both"/>
            </w:pPr>
          </w:p>
          <w:p w14:paraId="6BBFE841" w14:textId="1CD8F6A5" w:rsidR="004D623F" w:rsidRPr="00604782" w:rsidRDefault="0027109F" w:rsidP="00B20BF9">
            <w:pPr>
              <w:pStyle w:val="Header"/>
              <w:tabs>
                <w:tab w:val="clear" w:pos="4320"/>
                <w:tab w:val="clear" w:pos="8640"/>
              </w:tabs>
              <w:jc w:val="both"/>
              <w:rPr>
                <w:b/>
                <w:bCs/>
              </w:rPr>
            </w:pPr>
            <w:r w:rsidRPr="00604782">
              <w:rPr>
                <w:b/>
                <w:bCs/>
              </w:rPr>
              <w:t>Texas Space Commission</w:t>
            </w:r>
          </w:p>
          <w:p w14:paraId="7A8464E6" w14:textId="77777777" w:rsidR="004D623F" w:rsidRDefault="004D623F" w:rsidP="00B20BF9">
            <w:pPr>
              <w:pStyle w:val="Header"/>
              <w:tabs>
                <w:tab w:val="clear" w:pos="4320"/>
                <w:tab w:val="clear" w:pos="8640"/>
              </w:tabs>
              <w:jc w:val="both"/>
            </w:pPr>
          </w:p>
          <w:p w14:paraId="09A4ECB9" w14:textId="1DD12EF5" w:rsidR="00646D9D" w:rsidRDefault="0027109F" w:rsidP="00B20BF9">
            <w:pPr>
              <w:pStyle w:val="Header"/>
              <w:tabs>
                <w:tab w:val="clear" w:pos="4320"/>
                <w:tab w:val="clear" w:pos="8640"/>
              </w:tabs>
              <w:jc w:val="both"/>
            </w:pPr>
            <w:r>
              <w:t>H.B. 5246 revises</w:t>
            </w:r>
            <w:r w:rsidR="009A7870" w:rsidRPr="009A7870">
              <w:t xml:space="preserve"> </w:t>
            </w:r>
            <w:r w:rsidR="009A7870">
              <w:t>the purpose</w:t>
            </w:r>
            <w:r w:rsidR="000A6B00">
              <w:t>s</w:t>
            </w:r>
            <w:r w:rsidR="009A7870">
              <w:t xml:space="preserve"> of </w:t>
            </w:r>
            <w:r w:rsidR="009A7870" w:rsidRPr="009A7870">
              <w:t xml:space="preserve">the </w:t>
            </w:r>
            <w:r w:rsidR="00987507">
              <w:t xml:space="preserve">Texas Space </w:t>
            </w:r>
            <w:r w:rsidR="009A7870" w:rsidRPr="009A7870">
              <w:t>C</w:t>
            </w:r>
            <w:r w:rsidR="00987507">
              <w:t xml:space="preserve">ommission </w:t>
            </w:r>
            <w:r w:rsidR="000D3107">
              <w:t>by doing the following</w:t>
            </w:r>
            <w:r>
              <w:t>:</w:t>
            </w:r>
          </w:p>
          <w:p w14:paraId="3D5EC692" w14:textId="71F8C899" w:rsidR="00646D9D" w:rsidRDefault="0027109F" w:rsidP="00B20BF9">
            <w:pPr>
              <w:pStyle w:val="Header"/>
              <w:numPr>
                <w:ilvl w:val="0"/>
                <w:numId w:val="11"/>
              </w:numPr>
              <w:tabs>
                <w:tab w:val="clear" w:pos="4320"/>
                <w:tab w:val="clear" w:pos="8640"/>
              </w:tabs>
              <w:jc w:val="both"/>
            </w:pPr>
            <w:r>
              <w:t>with respect to the purpose of strengthening the state's proven leadership in military activity, changing the applicable military activity from military aerospace activity to military outer space activity;</w:t>
            </w:r>
          </w:p>
          <w:p w14:paraId="021031B9" w14:textId="294388A1" w:rsidR="007F0197" w:rsidRDefault="0027109F" w:rsidP="00B20BF9">
            <w:pPr>
              <w:pStyle w:val="Header"/>
              <w:numPr>
                <w:ilvl w:val="0"/>
                <w:numId w:val="11"/>
              </w:numPr>
              <w:tabs>
                <w:tab w:val="clear" w:pos="4320"/>
                <w:tab w:val="clear" w:pos="8640"/>
              </w:tabs>
              <w:jc w:val="both"/>
            </w:pPr>
            <w:r>
              <w:t xml:space="preserve">including </w:t>
            </w:r>
            <w:r w:rsidR="00D5175D">
              <w:t>as a purpose o</w:t>
            </w:r>
            <w:r>
              <w:t xml:space="preserve">f the </w:t>
            </w:r>
            <w:r>
              <w:t>commission the promotion of commercial aerospace opportunities; and</w:t>
            </w:r>
          </w:p>
          <w:p w14:paraId="3A384794" w14:textId="7E15A8A9" w:rsidR="00646D9D" w:rsidRDefault="0027109F" w:rsidP="00B20BF9">
            <w:pPr>
              <w:pStyle w:val="Header"/>
              <w:numPr>
                <w:ilvl w:val="0"/>
                <w:numId w:val="11"/>
              </w:numPr>
              <w:tabs>
                <w:tab w:val="clear" w:pos="4320"/>
                <w:tab w:val="clear" w:pos="8640"/>
              </w:tabs>
              <w:jc w:val="both"/>
            </w:pPr>
            <w:r>
              <w:t>removing</w:t>
            </w:r>
            <w:r w:rsidR="007F0197">
              <w:t xml:space="preserve"> as a purpose of the commission the integration of the aviation industr</w:t>
            </w:r>
            <w:r>
              <w:t>y</w:t>
            </w:r>
            <w:r w:rsidR="007F0197">
              <w:t xml:space="preserve"> into the Texas economy</w:t>
            </w:r>
            <w:r w:rsidR="009A7870">
              <w:t>.</w:t>
            </w:r>
            <w:r w:rsidR="00F05D93">
              <w:t xml:space="preserve"> </w:t>
            </w:r>
          </w:p>
          <w:p w14:paraId="7E0AE392" w14:textId="68F41200" w:rsidR="00F05D93" w:rsidRDefault="0027109F" w:rsidP="00B20BF9">
            <w:pPr>
              <w:pStyle w:val="Header"/>
              <w:tabs>
                <w:tab w:val="clear" w:pos="4320"/>
                <w:tab w:val="clear" w:pos="8640"/>
              </w:tabs>
              <w:jc w:val="both"/>
            </w:pPr>
            <w:r>
              <w:t xml:space="preserve">The bill </w:t>
            </w:r>
            <w:r w:rsidR="001128CD">
              <w:t>postpones</w:t>
            </w:r>
            <w:r w:rsidR="007F0197">
              <w:t xml:space="preserve"> the date the commission is abolished</w:t>
            </w:r>
            <w:r w:rsidR="009D42CF">
              <w:t xml:space="preserve"> unless continued in existence</w:t>
            </w:r>
            <w:r w:rsidR="007F0197">
              <w:t xml:space="preserve"> under</w:t>
            </w:r>
            <w:r>
              <w:t xml:space="preserve"> the Texas Sunset Act </w:t>
            </w:r>
            <w:r w:rsidR="007F0197">
              <w:t xml:space="preserve">from September 1, 2032, to </w:t>
            </w:r>
            <w:r>
              <w:t>September 1, 2033</w:t>
            </w:r>
            <w:r w:rsidR="0088529C">
              <w:t xml:space="preserve">. </w:t>
            </w:r>
          </w:p>
          <w:p w14:paraId="0CB7926B" w14:textId="76E07875" w:rsidR="009A7870" w:rsidRDefault="0027109F" w:rsidP="00B20BF9">
            <w:pPr>
              <w:pStyle w:val="Header"/>
              <w:tabs>
                <w:tab w:val="clear" w:pos="4320"/>
                <w:tab w:val="clear" w:pos="8640"/>
              </w:tabs>
              <w:jc w:val="both"/>
            </w:pPr>
            <w:r>
              <w:t xml:space="preserve"> </w:t>
            </w:r>
          </w:p>
          <w:p w14:paraId="6A10D7C3" w14:textId="7663742C" w:rsidR="00F05D93" w:rsidRDefault="0027109F" w:rsidP="00B20BF9">
            <w:pPr>
              <w:pStyle w:val="Header"/>
              <w:tabs>
                <w:tab w:val="clear" w:pos="4320"/>
                <w:tab w:val="clear" w:pos="8640"/>
              </w:tabs>
              <w:jc w:val="both"/>
            </w:pPr>
            <w:r>
              <w:t xml:space="preserve">H.B. 5246 revises the composition of the board of directors of the </w:t>
            </w:r>
            <w:r w:rsidR="00694036">
              <w:t>commission</w:t>
            </w:r>
            <w:r>
              <w:t xml:space="preserve"> </w:t>
            </w:r>
            <w:r w:rsidR="0013071C">
              <w:t>by doing the following</w:t>
            </w:r>
            <w:r>
              <w:t>:</w:t>
            </w:r>
          </w:p>
          <w:p w14:paraId="2CC34835" w14:textId="606CA495" w:rsidR="003B0FD6" w:rsidRDefault="0027109F" w:rsidP="00B20BF9">
            <w:pPr>
              <w:pStyle w:val="Header"/>
              <w:numPr>
                <w:ilvl w:val="0"/>
                <w:numId w:val="11"/>
              </w:numPr>
              <w:tabs>
                <w:tab w:val="clear" w:pos="4320"/>
                <w:tab w:val="clear" w:pos="8640"/>
              </w:tabs>
              <w:jc w:val="both"/>
            </w:pPr>
            <w:r>
              <w:t>establish</w:t>
            </w:r>
            <w:r w:rsidR="0013071C">
              <w:t>ing</w:t>
            </w:r>
            <w:r>
              <w:t xml:space="preserve"> that t</w:t>
            </w:r>
            <w:r w:rsidRPr="003B0FD6">
              <w:t xml:space="preserve">he executive director of </w:t>
            </w:r>
            <w:r w:rsidR="00987507">
              <w:t>TEDTO</w:t>
            </w:r>
            <w:r w:rsidRPr="003B0FD6">
              <w:t xml:space="preserve"> serves as an ex officio nonvoting member of the board</w:t>
            </w:r>
            <w:r>
              <w:t>;</w:t>
            </w:r>
          </w:p>
          <w:p w14:paraId="2E416188" w14:textId="42F2D7D9" w:rsidR="00F05D93" w:rsidRDefault="0027109F" w:rsidP="00B20BF9">
            <w:pPr>
              <w:pStyle w:val="Header"/>
              <w:numPr>
                <w:ilvl w:val="0"/>
                <w:numId w:val="11"/>
              </w:numPr>
              <w:tabs>
                <w:tab w:val="clear" w:pos="4320"/>
                <w:tab w:val="clear" w:pos="8640"/>
              </w:tabs>
              <w:jc w:val="both"/>
            </w:pPr>
            <w:r>
              <w:t>specif</w:t>
            </w:r>
            <w:r w:rsidR="0013071C">
              <w:t>ying</w:t>
            </w:r>
            <w:r>
              <w:t xml:space="preserve"> that the other nine members of the board are voting members;</w:t>
            </w:r>
          </w:p>
          <w:p w14:paraId="22CC15B2" w14:textId="76A9001E" w:rsidR="00140E80" w:rsidRDefault="0027109F" w:rsidP="00B20BF9">
            <w:pPr>
              <w:pStyle w:val="Header"/>
              <w:numPr>
                <w:ilvl w:val="0"/>
                <w:numId w:val="11"/>
              </w:numPr>
              <w:tabs>
                <w:tab w:val="clear" w:pos="4320"/>
                <w:tab w:val="clear" w:pos="8640"/>
              </w:tabs>
              <w:jc w:val="both"/>
            </w:pPr>
            <w:r>
              <w:t xml:space="preserve">with respect to the experience that must be prioritized by the governor, </w:t>
            </w:r>
            <w:r w:rsidRPr="003B0FD6">
              <w:t>lieutenant governor, and speaker of the house of representatives</w:t>
            </w:r>
            <w:r>
              <w:t xml:space="preserve"> in appointing individuals to the </w:t>
            </w:r>
            <w:r w:rsidR="0025090E">
              <w:t>board</w:t>
            </w:r>
            <w:r>
              <w:t xml:space="preserve">, </w:t>
            </w:r>
            <w:r w:rsidR="007D6E16">
              <w:t>chang</w:t>
            </w:r>
            <w:r w:rsidR="0013071C">
              <w:t>ing</w:t>
            </w:r>
            <w:r w:rsidR="007D6E16">
              <w:t xml:space="preserve"> that experience as follows</w:t>
            </w:r>
            <w:r>
              <w:t>:</w:t>
            </w:r>
          </w:p>
          <w:p w14:paraId="50E05A9E" w14:textId="7A0DAD92" w:rsidR="00140E80" w:rsidRDefault="0027109F" w:rsidP="00B20BF9">
            <w:pPr>
              <w:pStyle w:val="Header"/>
              <w:numPr>
                <w:ilvl w:val="1"/>
                <w:numId w:val="11"/>
              </w:numPr>
              <w:tabs>
                <w:tab w:val="clear" w:pos="4320"/>
                <w:tab w:val="clear" w:pos="8640"/>
              </w:tabs>
              <w:jc w:val="both"/>
            </w:pPr>
            <w:r>
              <w:t>from experience in commercial aerospace to experience in the nongovernmental space industry;</w:t>
            </w:r>
          </w:p>
          <w:p w14:paraId="6FC826B8" w14:textId="79C8A9AE" w:rsidR="00140E80" w:rsidRDefault="0027109F" w:rsidP="00B20BF9">
            <w:pPr>
              <w:pStyle w:val="Header"/>
              <w:numPr>
                <w:ilvl w:val="1"/>
                <w:numId w:val="11"/>
              </w:numPr>
              <w:tabs>
                <w:tab w:val="clear" w:pos="4320"/>
                <w:tab w:val="clear" w:pos="8640"/>
              </w:tabs>
              <w:jc w:val="both"/>
            </w:pPr>
            <w:r>
              <w:t>from experience in civil aviation to experience in governmental space operations;</w:t>
            </w:r>
          </w:p>
          <w:p w14:paraId="04763B61" w14:textId="22226AEE" w:rsidR="00140E80" w:rsidRDefault="0027109F" w:rsidP="00B20BF9">
            <w:pPr>
              <w:pStyle w:val="Header"/>
              <w:numPr>
                <w:ilvl w:val="1"/>
                <w:numId w:val="11"/>
              </w:numPr>
              <w:tabs>
                <w:tab w:val="clear" w:pos="4320"/>
                <w:tab w:val="clear" w:pos="8640"/>
              </w:tabs>
              <w:jc w:val="both"/>
            </w:pPr>
            <w:r>
              <w:t>from experience in military aerospace to experience in military space operations;</w:t>
            </w:r>
            <w:r w:rsidR="00387F95">
              <w:t xml:space="preserve"> and</w:t>
            </w:r>
          </w:p>
          <w:p w14:paraId="16631186" w14:textId="42E86B10" w:rsidR="003B0FD6" w:rsidRDefault="0027109F" w:rsidP="00B20BF9">
            <w:pPr>
              <w:pStyle w:val="Header"/>
              <w:numPr>
                <w:ilvl w:val="1"/>
                <w:numId w:val="11"/>
              </w:numPr>
              <w:tabs>
                <w:tab w:val="clear" w:pos="4320"/>
                <w:tab w:val="clear" w:pos="8640"/>
              </w:tabs>
              <w:jc w:val="both"/>
            </w:pPr>
            <w:r>
              <w:t>from</w:t>
            </w:r>
            <w:r w:rsidR="00140E80">
              <w:t xml:space="preserve"> experience in space economic development to experience in space-related economic development</w:t>
            </w:r>
            <w:r w:rsidR="00387F95">
              <w:t>;</w:t>
            </w:r>
          </w:p>
          <w:p w14:paraId="3F5F864D" w14:textId="5E8ADFC5" w:rsidR="00387F95" w:rsidRDefault="0027109F" w:rsidP="00B20BF9">
            <w:pPr>
              <w:pStyle w:val="Header"/>
              <w:numPr>
                <w:ilvl w:val="0"/>
                <w:numId w:val="11"/>
              </w:numPr>
              <w:tabs>
                <w:tab w:val="clear" w:pos="4320"/>
                <w:tab w:val="clear" w:pos="8640"/>
              </w:tabs>
              <w:jc w:val="both"/>
            </w:pPr>
            <w:r>
              <w:t>increas</w:t>
            </w:r>
            <w:r w:rsidR="0013071C">
              <w:t>ing</w:t>
            </w:r>
            <w:r>
              <w:t xml:space="preserve"> the number of members whose</w:t>
            </w:r>
            <w:r w:rsidR="007D6E16">
              <w:t xml:space="preserve"> staggered</w:t>
            </w:r>
            <w:r>
              <w:t xml:space="preserve"> terms expire on January 31 of each odd-numbered year from two to three; </w:t>
            </w:r>
          </w:p>
          <w:p w14:paraId="152231A6" w14:textId="68D943D6" w:rsidR="00387F95" w:rsidRDefault="0027109F" w:rsidP="00B20BF9">
            <w:pPr>
              <w:pStyle w:val="Header"/>
              <w:numPr>
                <w:ilvl w:val="0"/>
                <w:numId w:val="11"/>
              </w:numPr>
              <w:tabs>
                <w:tab w:val="clear" w:pos="4320"/>
                <w:tab w:val="clear" w:pos="8640"/>
              </w:tabs>
              <w:jc w:val="both"/>
            </w:pPr>
            <w:r>
              <w:t>remov</w:t>
            </w:r>
            <w:r w:rsidR="0013071C">
              <w:t>ing</w:t>
            </w:r>
            <w:r>
              <w:t xml:space="preserve"> the </w:t>
            </w:r>
            <w:r w:rsidR="007D6E16">
              <w:t>specification</w:t>
            </w:r>
            <w:r>
              <w:t xml:space="preserve"> that the appointed members serve at the pleasure of the appointing office; and</w:t>
            </w:r>
          </w:p>
          <w:p w14:paraId="1B9262FC" w14:textId="3D84252E" w:rsidR="00F74748" w:rsidRDefault="0027109F" w:rsidP="00B20BF9">
            <w:pPr>
              <w:pStyle w:val="Header"/>
              <w:numPr>
                <w:ilvl w:val="0"/>
                <w:numId w:val="11"/>
              </w:numPr>
              <w:tabs>
                <w:tab w:val="clear" w:pos="4320"/>
                <w:tab w:val="clear" w:pos="8640"/>
              </w:tabs>
              <w:jc w:val="both"/>
            </w:pPr>
            <w:r>
              <w:t>with respect to</w:t>
            </w:r>
            <w:r w:rsidR="00387F95">
              <w:t xml:space="preserve"> the requirement for the board to elect a presiding officer from among the board members</w:t>
            </w:r>
            <w:r>
              <w:t xml:space="preserve">, specifying </w:t>
            </w:r>
            <w:r w:rsidR="00387F95">
              <w:t xml:space="preserve">that </w:t>
            </w:r>
            <w:r>
              <w:t xml:space="preserve">the presiding </w:t>
            </w:r>
            <w:r w:rsidR="00387F95">
              <w:t>officer must be elected from among the board's voting members</w:t>
            </w:r>
            <w:r w:rsidR="00D011CD">
              <w:t>.</w:t>
            </w:r>
          </w:p>
          <w:p w14:paraId="3DC66DF0" w14:textId="77777777" w:rsidR="00D011CD" w:rsidRDefault="00D011CD" w:rsidP="00B20BF9">
            <w:pPr>
              <w:pStyle w:val="Header"/>
              <w:tabs>
                <w:tab w:val="clear" w:pos="4320"/>
                <w:tab w:val="clear" w:pos="8640"/>
              </w:tabs>
              <w:jc w:val="both"/>
            </w:pPr>
          </w:p>
          <w:p w14:paraId="024F52D2" w14:textId="49B5EEF6" w:rsidR="00D011CD" w:rsidRDefault="0027109F" w:rsidP="00B20BF9">
            <w:pPr>
              <w:pStyle w:val="Header"/>
              <w:tabs>
                <w:tab w:val="clear" w:pos="4320"/>
                <w:tab w:val="clear" w:pos="8640"/>
              </w:tabs>
              <w:jc w:val="both"/>
            </w:pPr>
            <w:r>
              <w:t xml:space="preserve">H.B. 5246 revises </w:t>
            </w:r>
            <w:r w:rsidR="0013071C">
              <w:t>the duties of</w:t>
            </w:r>
            <w:r>
              <w:t xml:space="preserve"> the board</w:t>
            </w:r>
            <w:r>
              <w:t xml:space="preserve"> of directors of the </w:t>
            </w:r>
            <w:r w:rsidR="00694036">
              <w:t>commission</w:t>
            </w:r>
            <w:r>
              <w:t xml:space="preserve"> </w:t>
            </w:r>
            <w:r w:rsidR="0013071C">
              <w:t>by doing the following</w:t>
            </w:r>
            <w:r>
              <w:t>:</w:t>
            </w:r>
          </w:p>
          <w:p w14:paraId="0E7BB00D" w14:textId="5735E326" w:rsidR="00D011CD" w:rsidRDefault="0027109F" w:rsidP="00B20BF9">
            <w:pPr>
              <w:pStyle w:val="Header"/>
              <w:numPr>
                <w:ilvl w:val="0"/>
                <w:numId w:val="11"/>
              </w:numPr>
              <w:tabs>
                <w:tab w:val="clear" w:pos="4320"/>
                <w:tab w:val="clear" w:pos="8640"/>
              </w:tabs>
              <w:jc w:val="both"/>
            </w:pPr>
            <w:r>
              <w:t xml:space="preserve">with respect to </w:t>
            </w:r>
            <w:r w:rsidR="00F74748" w:rsidRPr="00F74748">
              <w:t xml:space="preserve">the </w:t>
            </w:r>
            <w:r w:rsidR="0004795A">
              <w:t>requirement</w:t>
            </w:r>
            <w:r w:rsidR="00F74748" w:rsidRPr="00F74748">
              <w:t xml:space="preserve"> </w:t>
            </w:r>
            <w:r w:rsidR="009D42CF">
              <w:t>for the board to</w:t>
            </w:r>
            <w:r w:rsidR="00F74748" w:rsidRPr="00F74748">
              <w:t xml:space="preserve"> identify research </w:t>
            </w:r>
            <w:r w:rsidR="00C17166">
              <w:t xml:space="preserve">and funding </w:t>
            </w:r>
            <w:r w:rsidR="00F74748" w:rsidRPr="00F74748">
              <w:t>opportunities for entities</w:t>
            </w:r>
            <w:r w:rsidR="00C17166">
              <w:t xml:space="preserve"> in Texas</w:t>
            </w:r>
            <w:r w:rsidR="00F74748" w:rsidRPr="00F74748">
              <w:t xml:space="preserve"> that enhance </w:t>
            </w:r>
            <w:r w:rsidR="00F74748">
              <w:t>the integration of the</w:t>
            </w:r>
            <w:r w:rsidR="00C17166">
              <w:t xml:space="preserve"> space, aeronautics,</w:t>
            </w:r>
            <w:r w:rsidR="00F74748">
              <w:t xml:space="preserve"> astronautics</w:t>
            </w:r>
            <w:r w:rsidR="00C17166">
              <w:t>,</w:t>
            </w:r>
            <w:r w:rsidR="00F74748">
              <w:t xml:space="preserve"> and aviation </w:t>
            </w:r>
            <w:r w:rsidR="00C17166">
              <w:t>industries</w:t>
            </w:r>
            <w:r>
              <w:t xml:space="preserve">, </w:t>
            </w:r>
            <w:r w:rsidR="00C17166">
              <w:t>remov</w:t>
            </w:r>
            <w:r w:rsidR="0013071C">
              <w:t>ing</w:t>
            </w:r>
            <w:r w:rsidR="00C17166">
              <w:t xml:space="preserve"> the astronautics and aviation industries</w:t>
            </w:r>
            <w:r w:rsidR="00F74748" w:rsidRPr="00F74748">
              <w:t>;</w:t>
            </w:r>
          </w:p>
          <w:p w14:paraId="646AD9F2" w14:textId="781FC0EA" w:rsidR="0004795A" w:rsidRDefault="0027109F" w:rsidP="00B20BF9">
            <w:pPr>
              <w:pStyle w:val="Header"/>
              <w:numPr>
                <w:ilvl w:val="0"/>
                <w:numId w:val="11"/>
              </w:numPr>
              <w:tabs>
                <w:tab w:val="clear" w:pos="4320"/>
                <w:tab w:val="clear" w:pos="8640"/>
              </w:tabs>
              <w:jc w:val="both"/>
            </w:pPr>
            <w:r>
              <w:t>replac</w:t>
            </w:r>
            <w:r w:rsidR="0013071C">
              <w:t>ing</w:t>
            </w:r>
            <w:r w:rsidR="009937DA">
              <w:t xml:space="preserve"> the requirement </w:t>
            </w:r>
            <w:r w:rsidR="009D42CF">
              <w:t>for the board to</w:t>
            </w:r>
            <w:r w:rsidR="009937DA">
              <w:t xml:space="preserve"> solicit proposals on funding and research</w:t>
            </w:r>
            <w:r w:rsidR="0067434D">
              <w:t xml:space="preserve"> related to </w:t>
            </w:r>
            <w:r w:rsidR="008934E7">
              <w:t>applicable</w:t>
            </w:r>
            <w:r w:rsidR="0067434D">
              <w:t xml:space="preserve"> objectives</w:t>
            </w:r>
            <w:r w:rsidR="00737EC9">
              <w:t xml:space="preserve"> from </w:t>
            </w:r>
            <w:r w:rsidR="009D42CF">
              <w:t>TARSEC</w:t>
            </w:r>
            <w:r w:rsidR="009937DA">
              <w:t xml:space="preserve"> </w:t>
            </w:r>
            <w:r>
              <w:t>with a</w:t>
            </w:r>
            <w:r w:rsidR="009937DA">
              <w:t xml:space="preserve"> require</w:t>
            </w:r>
            <w:r>
              <w:t>ment for</w:t>
            </w:r>
            <w:r w:rsidR="009937DA">
              <w:t xml:space="preserve"> </w:t>
            </w:r>
            <w:r w:rsidR="002B43AC">
              <w:t xml:space="preserve">the board to </w:t>
            </w:r>
            <w:r w:rsidR="002B43AC" w:rsidRPr="002B43AC">
              <w:t xml:space="preserve">solicit proposals from </w:t>
            </w:r>
            <w:r w:rsidR="00E86CB3">
              <w:t xml:space="preserve">TARSEC </w:t>
            </w:r>
            <w:r w:rsidR="002B43AC">
              <w:t xml:space="preserve">for projects </w:t>
            </w:r>
            <w:r w:rsidR="002B43AC" w:rsidRPr="002B43AC">
              <w:t>and</w:t>
            </w:r>
            <w:r w:rsidR="002B43AC">
              <w:t xml:space="preserve"> </w:t>
            </w:r>
            <w:r w:rsidR="002B43AC" w:rsidRPr="002B43AC">
              <w:t xml:space="preserve">opportunities </w:t>
            </w:r>
            <w:r w:rsidR="0067434D">
              <w:t>related to those objectives</w:t>
            </w:r>
            <w:r w:rsidRPr="0004795A">
              <w:t xml:space="preserve"> </w:t>
            </w:r>
            <w:r w:rsidR="002B43AC" w:rsidRPr="002B43AC">
              <w:t>that could be funded with money from the</w:t>
            </w:r>
            <w:r w:rsidR="009937DA">
              <w:t xml:space="preserve"> </w:t>
            </w:r>
            <w:r w:rsidR="009937DA" w:rsidRPr="009937DA">
              <w:t>space exploration and aeronautics research</w:t>
            </w:r>
            <w:r w:rsidR="002B43AC" w:rsidRPr="002B43AC">
              <w:t xml:space="preserve"> fund</w:t>
            </w:r>
            <w:r w:rsidR="002B43AC">
              <w:t>;</w:t>
            </w:r>
          </w:p>
          <w:p w14:paraId="530DA456" w14:textId="7957AC7E" w:rsidR="002B43AC" w:rsidRDefault="0027109F" w:rsidP="00B20BF9">
            <w:pPr>
              <w:pStyle w:val="Header"/>
              <w:numPr>
                <w:ilvl w:val="0"/>
                <w:numId w:val="11"/>
              </w:numPr>
              <w:tabs>
                <w:tab w:val="clear" w:pos="4320"/>
                <w:tab w:val="clear" w:pos="8640"/>
              </w:tabs>
              <w:jc w:val="both"/>
            </w:pPr>
            <w:r>
              <w:t>requir</w:t>
            </w:r>
            <w:r w:rsidR="00AF19FC">
              <w:t>ing</w:t>
            </w:r>
            <w:r>
              <w:t xml:space="preserve"> the board to </w:t>
            </w:r>
            <w:r w:rsidRPr="002B43AC">
              <w:t xml:space="preserve">enter into an interagency agreement with </w:t>
            </w:r>
            <w:r w:rsidR="00E86CB3">
              <w:t>TARSEC</w:t>
            </w:r>
            <w:r w:rsidR="009D42CF">
              <w:t xml:space="preserve"> </w:t>
            </w:r>
            <w:r w:rsidRPr="002B43AC">
              <w:t xml:space="preserve">regarding the submission of proposals for projects eligible for a grant from the </w:t>
            </w:r>
            <w:r w:rsidR="00737EC9" w:rsidRPr="009937DA">
              <w:t>space exploration and aeronautics research</w:t>
            </w:r>
            <w:r w:rsidR="00737EC9" w:rsidRPr="002B43AC">
              <w:t xml:space="preserve"> </w:t>
            </w:r>
            <w:r w:rsidRPr="002B43AC">
              <w:t>fund</w:t>
            </w:r>
            <w:r w:rsidR="00567681">
              <w:t>; and</w:t>
            </w:r>
          </w:p>
          <w:p w14:paraId="357BF340" w14:textId="3381585B" w:rsidR="00553AA2" w:rsidRDefault="0027109F" w:rsidP="00B20BF9">
            <w:pPr>
              <w:pStyle w:val="Header"/>
              <w:numPr>
                <w:ilvl w:val="0"/>
                <w:numId w:val="11"/>
              </w:numPr>
              <w:tabs>
                <w:tab w:val="clear" w:pos="4320"/>
                <w:tab w:val="clear" w:pos="8640"/>
              </w:tabs>
              <w:jc w:val="both"/>
            </w:pPr>
            <w:r>
              <w:t>requir</w:t>
            </w:r>
            <w:r w:rsidR="00AF19FC">
              <w:t>ing</w:t>
            </w:r>
            <w:r>
              <w:t xml:space="preserve"> the board to </w:t>
            </w:r>
            <w:r w:rsidRPr="00553AA2">
              <w:t xml:space="preserve">employ a general counsel to advise the </w:t>
            </w:r>
            <w:r w:rsidR="00567681">
              <w:t xml:space="preserve">commission </w:t>
            </w:r>
            <w:r w:rsidRPr="00553AA2">
              <w:t>and perform duties assigned by the board.</w:t>
            </w:r>
          </w:p>
          <w:p w14:paraId="59CD757E" w14:textId="74E28532" w:rsidR="008934E7" w:rsidRDefault="0027109F" w:rsidP="00B20BF9">
            <w:pPr>
              <w:pStyle w:val="Header"/>
              <w:tabs>
                <w:tab w:val="clear" w:pos="4320"/>
                <w:tab w:val="clear" w:pos="8640"/>
              </w:tabs>
              <w:jc w:val="both"/>
            </w:pPr>
            <w:r>
              <w:t xml:space="preserve">The bill, with respect to </w:t>
            </w:r>
            <w:r w:rsidR="00114075">
              <w:t xml:space="preserve">the requirement for the chief compliance officer of the board </w:t>
            </w:r>
            <w:r w:rsidR="00901D74">
              <w:t xml:space="preserve">to ensure that all grant proposals comply with statutory provisions relating to support for Texas aerospace and technology and </w:t>
            </w:r>
            <w:r>
              <w:t xml:space="preserve">with </w:t>
            </w:r>
            <w:r w:rsidR="00901D74">
              <w:t xml:space="preserve">rules adopted under those provisions, </w:t>
            </w:r>
            <w:r>
              <w:t xml:space="preserve">removes the specification </w:t>
            </w:r>
            <w:r w:rsidR="00901D74">
              <w:t>that such action be taken before the proposals are submitted to the board for approval.</w:t>
            </w:r>
          </w:p>
          <w:p w14:paraId="0CB3A9DF" w14:textId="77777777" w:rsidR="008934E7" w:rsidRDefault="008934E7" w:rsidP="00B20BF9">
            <w:pPr>
              <w:pStyle w:val="Header"/>
              <w:tabs>
                <w:tab w:val="clear" w:pos="4320"/>
                <w:tab w:val="clear" w:pos="8640"/>
              </w:tabs>
              <w:jc w:val="both"/>
            </w:pPr>
          </w:p>
          <w:p w14:paraId="6821F464" w14:textId="2735C491" w:rsidR="00553AA2" w:rsidRDefault="0027109F" w:rsidP="00B20BF9">
            <w:pPr>
              <w:pStyle w:val="Header"/>
              <w:tabs>
                <w:tab w:val="clear" w:pos="4320"/>
                <w:tab w:val="clear" w:pos="8640"/>
              </w:tabs>
              <w:jc w:val="both"/>
            </w:pPr>
            <w:r>
              <w:t>H.B. 5246 authorizes the board to</w:t>
            </w:r>
            <w:r w:rsidR="00901D74">
              <w:t xml:space="preserve"> solicit and accept donations and to</w:t>
            </w:r>
            <w:r>
              <w:t xml:space="preserve"> </w:t>
            </w:r>
            <w:r w:rsidRPr="00553AA2">
              <w:t xml:space="preserve">establish a nonprofit corporation as necessary to carry out the purposes of </w:t>
            </w:r>
            <w:r w:rsidR="00901D74">
              <w:t>statutory provisions relating to support for Texas aerospace and technology</w:t>
            </w:r>
            <w:r>
              <w:t xml:space="preserve">. </w:t>
            </w:r>
            <w:r w:rsidR="0004795A">
              <w:t xml:space="preserve">The bill </w:t>
            </w:r>
            <w:r>
              <w:t>replaces</w:t>
            </w:r>
            <w:r w:rsidR="0004795A">
              <w:t xml:space="preserve"> </w:t>
            </w:r>
            <w:r w:rsidR="00901D74">
              <w:t>the authorization for</w:t>
            </w:r>
            <w:r w:rsidR="0004795A">
              <w:t xml:space="preserve"> the board to </w:t>
            </w:r>
            <w:r w:rsidR="0004795A" w:rsidRPr="0004795A">
              <w:t xml:space="preserve">engage in the planning and implementation </w:t>
            </w:r>
            <w:r w:rsidR="006D4B01">
              <w:t xml:space="preserve">of applicable </w:t>
            </w:r>
            <w:r w:rsidR="00CA675D">
              <w:t>aerospace-</w:t>
            </w:r>
            <w:r w:rsidR="00901D74">
              <w:t xml:space="preserve">related educational </w:t>
            </w:r>
            <w:r w:rsidR="006D4B01">
              <w:t>opportunities</w:t>
            </w:r>
            <w:r>
              <w:t xml:space="preserve"> </w:t>
            </w:r>
            <w:r w:rsidR="00DA10F4">
              <w:t xml:space="preserve">in Texas in coordination with TARSEC </w:t>
            </w:r>
            <w:r>
              <w:t>with an authorization</w:t>
            </w:r>
            <w:r w:rsidR="00901D74">
              <w:t xml:space="preserve"> </w:t>
            </w:r>
            <w:r w:rsidR="006D4B01">
              <w:t>to</w:t>
            </w:r>
            <w:r w:rsidR="0004795A">
              <w:t xml:space="preserve"> instead</w:t>
            </w:r>
            <w:r w:rsidR="006D4B01">
              <w:t xml:space="preserve"> </w:t>
            </w:r>
            <w:r w:rsidR="00DA10F4">
              <w:t>engage in</w:t>
            </w:r>
            <w:r w:rsidR="006D4B01">
              <w:t xml:space="preserve"> planning and implementation</w:t>
            </w:r>
            <w:r w:rsidR="0004795A">
              <w:t xml:space="preserve"> of </w:t>
            </w:r>
            <w:r w:rsidR="006D4B01">
              <w:t>space exploration and spaceflight-related</w:t>
            </w:r>
            <w:r w:rsidR="0004795A">
              <w:t xml:space="preserve"> education opportunities</w:t>
            </w:r>
            <w:r w:rsidR="00DA10F4">
              <w:t xml:space="preserve"> in Texas in coordination with TARSEC</w:t>
            </w:r>
            <w:r w:rsidR="0004795A">
              <w:t xml:space="preserve">. </w:t>
            </w:r>
            <w:r>
              <w:t xml:space="preserve">The bill authorizes the board, in order to carry out the purposes of the </w:t>
            </w:r>
            <w:r w:rsidR="004E585E">
              <w:t>commission</w:t>
            </w:r>
            <w:r>
              <w:t xml:space="preserve">, to </w:t>
            </w:r>
            <w:r w:rsidRPr="00553AA2">
              <w:t>charter any state-owned aircraft, including aircraft held by a</w:t>
            </w:r>
            <w:r w:rsidR="00F74748">
              <w:t xml:space="preserve"> public </w:t>
            </w:r>
            <w:r w:rsidRPr="00553AA2">
              <w:t xml:space="preserve">institution of higher education, the Department of Public Safety, or the Texas Department of Transportation, or other aircraft to travel to visit proposed project sites in </w:t>
            </w:r>
            <w:r>
              <w:t>Texas</w:t>
            </w:r>
            <w:r w:rsidRPr="00553AA2">
              <w:t>, including travel by persons approved by the executive director and the board's presiding officer</w:t>
            </w:r>
            <w:r>
              <w:t>. The bill also authorizes the board to</w:t>
            </w:r>
            <w:r w:rsidRPr="00553AA2">
              <w:t xml:space="preserve"> contract with The Texas A&amp;M University System as necessary to carry out the purposes of</w:t>
            </w:r>
            <w:r w:rsidR="006D4B01">
              <w:t xml:space="preserve"> statutory prov</w:t>
            </w:r>
            <w:r w:rsidR="00BC0AF9">
              <w:t>i</w:t>
            </w:r>
            <w:r w:rsidR="006D4B01">
              <w:t>sions relating to support for</w:t>
            </w:r>
            <w:r w:rsidRPr="00553AA2">
              <w:t xml:space="preserve"> </w:t>
            </w:r>
            <w:r w:rsidR="00D14448" w:rsidRPr="00D14448">
              <w:t>Texas aerospace and technology</w:t>
            </w:r>
            <w:r>
              <w:t>.</w:t>
            </w:r>
          </w:p>
          <w:p w14:paraId="538BCAEC" w14:textId="77777777" w:rsidR="00553AA2" w:rsidRDefault="00553AA2" w:rsidP="00B20BF9">
            <w:pPr>
              <w:pStyle w:val="Header"/>
              <w:tabs>
                <w:tab w:val="clear" w:pos="4320"/>
                <w:tab w:val="clear" w:pos="8640"/>
              </w:tabs>
              <w:jc w:val="both"/>
            </w:pPr>
          </w:p>
          <w:p w14:paraId="2ABF3F85" w14:textId="4F16AF74" w:rsidR="00553AA2" w:rsidRDefault="0027109F" w:rsidP="00B20BF9">
            <w:pPr>
              <w:pStyle w:val="Header"/>
              <w:tabs>
                <w:tab w:val="clear" w:pos="4320"/>
                <w:tab w:val="clear" w:pos="8640"/>
              </w:tabs>
              <w:jc w:val="both"/>
            </w:pPr>
            <w:r>
              <w:t xml:space="preserve">H.B. 5246 </w:t>
            </w:r>
            <w:r w:rsidR="00694036">
              <w:t>removes</w:t>
            </w:r>
            <w:r w:rsidR="00BC0AF9" w:rsidRPr="00553AA2">
              <w:t xml:space="preserve"> the promotion of </w:t>
            </w:r>
            <w:r w:rsidR="00BC0AF9">
              <w:t>aviation economic development in Texas</w:t>
            </w:r>
            <w:r w:rsidR="006D4B01">
              <w:t xml:space="preserve"> from the purposes of the</w:t>
            </w:r>
            <w:r>
              <w:t xml:space="preserve"> </w:t>
            </w:r>
            <w:r w:rsidRPr="00553AA2">
              <w:t>annually update</w:t>
            </w:r>
            <w:r w:rsidR="00DB23AF">
              <w:t>d</w:t>
            </w:r>
            <w:r w:rsidRPr="00553AA2">
              <w:t xml:space="preserve"> strategic plan </w:t>
            </w:r>
            <w:r w:rsidR="00DB23AF">
              <w:t>developed by the commission</w:t>
            </w:r>
            <w:r>
              <w:t xml:space="preserve">. </w:t>
            </w:r>
          </w:p>
          <w:p w14:paraId="3D13921A" w14:textId="77777777" w:rsidR="00553AA2" w:rsidRDefault="00553AA2" w:rsidP="00B20BF9">
            <w:pPr>
              <w:pStyle w:val="Header"/>
              <w:tabs>
                <w:tab w:val="clear" w:pos="4320"/>
                <w:tab w:val="clear" w:pos="8640"/>
              </w:tabs>
              <w:jc w:val="both"/>
            </w:pPr>
          </w:p>
          <w:p w14:paraId="180B677C" w14:textId="466ADD6B" w:rsidR="007D7F19" w:rsidRDefault="0027109F" w:rsidP="00B20BF9">
            <w:pPr>
              <w:pStyle w:val="Header"/>
              <w:tabs>
                <w:tab w:val="clear" w:pos="4320"/>
                <w:tab w:val="clear" w:pos="8640"/>
              </w:tabs>
              <w:jc w:val="both"/>
            </w:pPr>
            <w:r>
              <w:t xml:space="preserve">H.B. 5246 revises provisions relating to the space exploration and aeronautics research fund </w:t>
            </w:r>
            <w:r w:rsidR="00AF19FC">
              <w:t>by doing the following</w:t>
            </w:r>
            <w:r>
              <w:t>:</w:t>
            </w:r>
          </w:p>
          <w:p w14:paraId="32598DF0" w14:textId="0CBD3887" w:rsidR="006E5D9A" w:rsidRDefault="0027109F" w:rsidP="00B20BF9">
            <w:pPr>
              <w:pStyle w:val="Header"/>
              <w:numPr>
                <w:ilvl w:val="0"/>
                <w:numId w:val="11"/>
              </w:numPr>
              <w:tabs>
                <w:tab w:val="clear" w:pos="4320"/>
                <w:tab w:val="clear" w:pos="8640"/>
              </w:tabs>
              <w:jc w:val="both"/>
            </w:pPr>
            <w:r>
              <w:t>specif</w:t>
            </w:r>
            <w:r w:rsidR="00AF19FC">
              <w:t>ying</w:t>
            </w:r>
            <w:r>
              <w:t xml:space="preserve"> that space flight includes aeronautics with respect to the following purposes for which the commission may provide grants to eligible entities from the fund:</w:t>
            </w:r>
          </w:p>
          <w:p w14:paraId="0D873704" w14:textId="27143DDA" w:rsidR="006E5D9A" w:rsidRDefault="0027109F" w:rsidP="00B20BF9">
            <w:pPr>
              <w:pStyle w:val="Header"/>
              <w:numPr>
                <w:ilvl w:val="1"/>
                <w:numId w:val="11"/>
              </w:numPr>
              <w:jc w:val="both"/>
            </w:pPr>
            <w:r>
              <w:t>development of emerging technologies required for any aspect of human space flight;</w:t>
            </w:r>
          </w:p>
          <w:p w14:paraId="632C517A" w14:textId="2AA4D538" w:rsidR="006E5D9A" w:rsidRDefault="0027109F" w:rsidP="00B20BF9">
            <w:pPr>
              <w:pStyle w:val="Header"/>
              <w:numPr>
                <w:ilvl w:val="1"/>
                <w:numId w:val="11"/>
              </w:numPr>
              <w:jc w:val="both"/>
            </w:pPr>
            <w:r>
              <w:t>research involving any aspect of space exploration and space flight; and</w:t>
            </w:r>
          </w:p>
          <w:p w14:paraId="1809B961" w14:textId="5EE0A20A" w:rsidR="007D7F19" w:rsidRDefault="0027109F" w:rsidP="00B20BF9">
            <w:pPr>
              <w:pStyle w:val="Header"/>
              <w:numPr>
                <w:ilvl w:val="1"/>
                <w:numId w:val="11"/>
              </w:numPr>
              <w:tabs>
                <w:tab w:val="clear" w:pos="4320"/>
                <w:tab w:val="clear" w:pos="8640"/>
              </w:tabs>
              <w:jc w:val="both"/>
            </w:pPr>
            <w:r>
              <w:t>workforce training to promote space exploration and space flight;</w:t>
            </w:r>
            <w:r w:rsidR="00606CD0">
              <w:t xml:space="preserve"> and</w:t>
            </w:r>
          </w:p>
          <w:p w14:paraId="7D59A260" w14:textId="374E855E" w:rsidR="00364657" w:rsidRDefault="0027109F" w:rsidP="00B20BF9">
            <w:pPr>
              <w:pStyle w:val="Header"/>
              <w:numPr>
                <w:ilvl w:val="0"/>
                <w:numId w:val="11"/>
              </w:numPr>
              <w:tabs>
                <w:tab w:val="clear" w:pos="4320"/>
                <w:tab w:val="clear" w:pos="8640"/>
              </w:tabs>
              <w:jc w:val="both"/>
            </w:pPr>
            <w:r>
              <w:t>revises</w:t>
            </w:r>
            <w:r w:rsidR="00A323CA">
              <w:t xml:space="preserve"> the entities that are eligible to receive a grant under the</w:t>
            </w:r>
            <w:r w:rsidR="00BC0AF9">
              <w:t xml:space="preserve"> </w:t>
            </w:r>
            <w:r w:rsidR="00A323CA">
              <w:t>fun</w:t>
            </w:r>
            <w:r w:rsidR="00BC0AF9">
              <w:t>d</w:t>
            </w:r>
            <w:r>
              <w:t xml:space="preserve"> by doing the following</w:t>
            </w:r>
            <w:r w:rsidR="00A323CA">
              <w:t>:</w:t>
            </w:r>
          </w:p>
          <w:p w14:paraId="4FDAB43F" w14:textId="5E0964A8" w:rsidR="00606CD0" w:rsidRDefault="0027109F" w:rsidP="00B20BF9">
            <w:pPr>
              <w:pStyle w:val="Header"/>
              <w:numPr>
                <w:ilvl w:val="1"/>
                <w:numId w:val="11"/>
              </w:numPr>
              <w:tabs>
                <w:tab w:val="clear" w:pos="4320"/>
                <w:tab w:val="clear" w:pos="8640"/>
              </w:tabs>
              <w:jc w:val="both"/>
            </w:pPr>
            <w:r w:rsidRPr="00606CD0">
              <w:t>chang</w:t>
            </w:r>
            <w:r w:rsidR="00AF19FC">
              <w:t>ing</w:t>
            </w:r>
            <w:r w:rsidRPr="00606CD0">
              <w:t xml:space="preserve"> the</w:t>
            </w:r>
            <w:r w:rsidR="000B5AA5">
              <w:t xml:space="preserve"> governmental entity</w:t>
            </w:r>
            <w:r w:rsidRPr="00606CD0">
              <w:t xml:space="preserve"> eligible</w:t>
            </w:r>
            <w:r w:rsidR="000B5AA5">
              <w:t xml:space="preserve"> to receive such a grant from a</w:t>
            </w:r>
            <w:r w:rsidRPr="00606CD0">
              <w:t xml:space="preserve"> governmental entity with which the commission has entered into an </w:t>
            </w:r>
            <w:r w:rsidR="000B5AA5">
              <w:t xml:space="preserve">applicable </w:t>
            </w:r>
            <w:r w:rsidRPr="00606CD0">
              <w:t xml:space="preserve">intergovernmental agreement to </w:t>
            </w:r>
            <w:r w:rsidR="000B5AA5">
              <w:t>a governmental entity involved</w:t>
            </w:r>
            <w:r w:rsidRPr="00606CD0">
              <w:t xml:space="preserve"> in the space exploration and space research industry or the aeronautics industry; and</w:t>
            </w:r>
          </w:p>
          <w:p w14:paraId="0C29839F" w14:textId="33055CA3" w:rsidR="00606CD0" w:rsidRDefault="0027109F" w:rsidP="00B20BF9">
            <w:pPr>
              <w:pStyle w:val="Header"/>
              <w:numPr>
                <w:ilvl w:val="1"/>
                <w:numId w:val="11"/>
              </w:numPr>
              <w:tabs>
                <w:tab w:val="clear" w:pos="4320"/>
                <w:tab w:val="clear" w:pos="8640"/>
              </w:tabs>
              <w:jc w:val="both"/>
            </w:pPr>
            <w:r w:rsidRPr="00606CD0">
              <w:t>includ</w:t>
            </w:r>
            <w:r w:rsidR="00AF19FC">
              <w:t>ing</w:t>
            </w:r>
            <w:r>
              <w:t xml:space="preserve"> TARSEC</w:t>
            </w:r>
            <w:r w:rsidRPr="00606CD0">
              <w:t xml:space="preserve"> </w:t>
            </w:r>
            <w:r w:rsidR="000B5AA5">
              <w:t>among</w:t>
            </w:r>
            <w:r w:rsidRPr="00606CD0">
              <w:t xml:space="preserve"> those entities.</w:t>
            </w:r>
          </w:p>
          <w:p w14:paraId="15F30A5E" w14:textId="54C2B8EE" w:rsidR="007D7F19" w:rsidRDefault="0027109F" w:rsidP="00B20BF9">
            <w:pPr>
              <w:pStyle w:val="Header"/>
              <w:tabs>
                <w:tab w:val="clear" w:pos="4320"/>
                <w:tab w:val="clear" w:pos="8640"/>
              </w:tabs>
              <w:jc w:val="both"/>
            </w:pPr>
            <w:r>
              <w:t>The bill requires a</w:t>
            </w:r>
            <w:r w:rsidR="00295D99">
              <w:t>n eligible</w:t>
            </w:r>
            <w:r w:rsidRPr="007D7F19">
              <w:t xml:space="preserve"> governmental entity</w:t>
            </w:r>
            <w:r>
              <w:t>, if approved by the board,</w:t>
            </w:r>
            <w:r w:rsidRPr="007D7F19">
              <w:t xml:space="preserve"> </w:t>
            </w:r>
            <w:r>
              <w:t>to</w:t>
            </w:r>
            <w:r w:rsidRPr="007D7F19">
              <w:t xml:space="preserve"> enter into an intergovernmental agreement with the </w:t>
            </w:r>
            <w:r w:rsidR="004E585E">
              <w:t xml:space="preserve">commission </w:t>
            </w:r>
            <w:r w:rsidRPr="007D7F19">
              <w:t xml:space="preserve">with respect to the project or </w:t>
            </w:r>
            <w:r w:rsidRPr="007D7F19">
              <w:t>activity for which the grant was awarded.</w:t>
            </w:r>
            <w:r>
              <w:t xml:space="preserve"> The bill requires the </w:t>
            </w:r>
            <w:r w:rsidR="004E585E">
              <w:t>commission</w:t>
            </w:r>
            <w:r>
              <w:t xml:space="preserve"> to </w:t>
            </w:r>
            <w:r w:rsidRPr="007D7F19">
              <w:t>establish sufficient controls to ensure that a</w:t>
            </w:r>
            <w:r w:rsidR="007B63A0">
              <w:t>n</w:t>
            </w:r>
            <w:r w:rsidR="00295D99">
              <w:t xml:space="preserve"> awarded</w:t>
            </w:r>
            <w:r w:rsidR="00880368">
              <w:t xml:space="preserve"> </w:t>
            </w:r>
            <w:r w:rsidRPr="007D7F19">
              <w:t>grant</w:t>
            </w:r>
            <w:r w:rsidR="00295D99">
              <w:t xml:space="preserve"> from the space exploration and aeronautics research fund</w:t>
            </w:r>
            <w:r w:rsidRPr="007D7F19">
              <w:t xml:space="preserve"> promotes</w:t>
            </w:r>
            <w:r>
              <w:t xml:space="preserve"> the established purposes of the fund.</w:t>
            </w:r>
          </w:p>
          <w:p w14:paraId="6FAD9551" w14:textId="77777777" w:rsidR="007D7F19" w:rsidRDefault="007D7F19" w:rsidP="00B20BF9">
            <w:pPr>
              <w:pStyle w:val="Header"/>
              <w:tabs>
                <w:tab w:val="clear" w:pos="4320"/>
                <w:tab w:val="clear" w:pos="8640"/>
              </w:tabs>
              <w:jc w:val="both"/>
            </w:pPr>
          </w:p>
          <w:p w14:paraId="2ECC715C" w14:textId="04B12AE3" w:rsidR="007D7F19" w:rsidRDefault="0027109F" w:rsidP="00B20BF9">
            <w:pPr>
              <w:pStyle w:val="Header"/>
              <w:tabs>
                <w:tab w:val="clear" w:pos="4320"/>
                <w:tab w:val="clear" w:pos="8640"/>
              </w:tabs>
              <w:jc w:val="both"/>
            </w:pPr>
            <w:r>
              <w:t xml:space="preserve">H.B. 5246 requires the </w:t>
            </w:r>
            <w:r w:rsidR="00694036">
              <w:t>commission</w:t>
            </w:r>
            <w:r>
              <w:t xml:space="preserve"> to </w:t>
            </w:r>
            <w:r w:rsidRPr="007D7F19">
              <w:t>adopt a policy on advance payments to grant recipients.</w:t>
            </w:r>
            <w:r w:rsidR="00880368">
              <w:t xml:space="preserve"> </w:t>
            </w:r>
            <w:r>
              <w:t>The bill authorizes m</w:t>
            </w:r>
            <w:r w:rsidRPr="007D7F19">
              <w:t xml:space="preserve">oney awarded </w:t>
            </w:r>
            <w:r>
              <w:t xml:space="preserve">under the fund to be </w:t>
            </w:r>
            <w:r w:rsidRPr="007D7F19">
              <w:t>used for authorized expenses, including honoraria, salaries and benefits, travel, conference fees and expenses, consumable supplies, other operating expenses, contracted research and development, capital equipment, and construction or renovation of state or private facilities.</w:t>
            </w:r>
            <w:r w:rsidR="00604782">
              <w:t xml:space="preserve"> The bill prohibits an</w:t>
            </w:r>
            <w:r w:rsidR="00604782" w:rsidRPr="00604782">
              <w:t xml:space="preserve"> entity receiving money </w:t>
            </w:r>
            <w:r w:rsidR="00604782">
              <w:t>under the fund</w:t>
            </w:r>
            <w:r w:rsidR="00604782" w:rsidRPr="00604782">
              <w:t xml:space="preserve"> for space exploration or aeronautics research </w:t>
            </w:r>
            <w:r w:rsidR="00604782">
              <w:t>from spending</w:t>
            </w:r>
            <w:r w:rsidR="00604782" w:rsidRPr="00604782">
              <w:t xml:space="preserve"> more than five percent of the money for indirect costs</w:t>
            </w:r>
            <w:r w:rsidR="000B5AA5">
              <w:t>, defined by the bill as</w:t>
            </w:r>
            <w:r w:rsidR="00604782" w:rsidRPr="00604782">
              <w:t xml:space="preserve"> expenses of doing business that are not readily identified with a particular grant, contract, project, function, or activity, but are necessary for the general operation of the entity or the performance of the entity's activities.</w:t>
            </w:r>
          </w:p>
          <w:p w14:paraId="110ACD07" w14:textId="77777777" w:rsidR="00604782" w:rsidRDefault="00604782" w:rsidP="00B20BF9">
            <w:pPr>
              <w:pStyle w:val="Header"/>
              <w:tabs>
                <w:tab w:val="clear" w:pos="4320"/>
                <w:tab w:val="clear" w:pos="8640"/>
              </w:tabs>
              <w:jc w:val="both"/>
            </w:pPr>
          </w:p>
          <w:p w14:paraId="465212A5" w14:textId="4D3D5C86" w:rsidR="00604782" w:rsidRDefault="0027109F" w:rsidP="00B20BF9">
            <w:pPr>
              <w:pStyle w:val="Header"/>
              <w:tabs>
                <w:tab w:val="clear" w:pos="4320"/>
                <w:tab w:val="clear" w:pos="8640"/>
              </w:tabs>
              <w:jc w:val="both"/>
            </w:pPr>
            <w:r>
              <w:t>H.B. 5246</w:t>
            </w:r>
            <w:r w:rsidR="002F1687">
              <w:t xml:space="preserve"> </w:t>
            </w:r>
            <w:r w:rsidR="00F20DBC">
              <w:t>replaces</w:t>
            </w:r>
            <w:r w:rsidR="002F1687">
              <w:t xml:space="preserve"> the requirement for the board of the commission to adopt rules r</w:t>
            </w:r>
            <w:r w:rsidR="00F20DBC" w:rsidRPr="00F20DBC">
              <w:t xml:space="preserve">egarding the procedure for awarding grants, including a procedure for </w:t>
            </w:r>
            <w:r w:rsidR="00F20DBC">
              <w:t>TARSEC</w:t>
            </w:r>
            <w:r w:rsidR="00F20DBC" w:rsidRPr="00F20DBC">
              <w:t xml:space="preserve"> to make recommendations to the board for grant awards</w:t>
            </w:r>
            <w:r w:rsidR="00F20DBC">
              <w:t>, with a requirement for the board to adopt rules regarding the procedure for awarding grants to applicants, including obtaining information from TARSEC</w:t>
            </w:r>
            <w:r w:rsidR="002F1687">
              <w:t>.</w:t>
            </w:r>
            <w:r>
              <w:t xml:space="preserve"> </w:t>
            </w:r>
            <w:r w:rsidR="002F1687">
              <w:t xml:space="preserve">The bill </w:t>
            </w:r>
            <w:r>
              <w:t>specifies</w:t>
            </w:r>
            <w:r w:rsidR="00787546">
              <w:t xml:space="preserve"> </w:t>
            </w:r>
            <w:r w:rsidR="00F20DBC">
              <w:t xml:space="preserve">that </w:t>
            </w:r>
            <w:r w:rsidR="00787546">
              <w:t xml:space="preserve">the prohibition </w:t>
            </w:r>
            <w:r w:rsidR="00F20DBC">
              <w:t>against</w:t>
            </w:r>
            <w:r>
              <w:t xml:space="preserve"> the board awarding </w:t>
            </w:r>
            <w:r w:rsidRPr="00604782">
              <w:t>a grant to an applicant who has made a gift or grant to the commission or a nonprofit o</w:t>
            </w:r>
            <w:r w:rsidRPr="00604782">
              <w:t>rganization established to provide support to the commission</w:t>
            </w:r>
            <w:r w:rsidR="00F20DBC">
              <w:t xml:space="preserve"> applies to such a gift or grant made </w:t>
            </w:r>
            <w:r w:rsidRPr="00604782">
              <w:t>during the</w:t>
            </w:r>
            <w:r w:rsidR="00F20DBC">
              <w:t xml:space="preserve"> preceding</w:t>
            </w:r>
            <w:r w:rsidRPr="00604782">
              <w:t xml:space="preserve"> two years.</w:t>
            </w:r>
          </w:p>
          <w:p w14:paraId="379FD948" w14:textId="77777777" w:rsidR="00604782" w:rsidRDefault="00604782" w:rsidP="00B20BF9">
            <w:pPr>
              <w:pStyle w:val="Header"/>
              <w:tabs>
                <w:tab w:val="clear" w:pos="4320"/>
                <w:tab w:val="clear" w:pos="8640"/>
              </w:tabs>
              <w:jc w:val="both"/>
            </w:pPr>
          </w:p>
          <w:p w14:paraId="08B502B7" w14:textId="6AD260F7" w:rsidR="00604782" w:rsidRPr="00604782" w:rsidRDefault="0027109F" w:rsidP="00B20BF9">
            <w:pPr>
              <w:pStyle w:val="Header"/>
              <w:tabs>
                <w:tab w:val="clear" w:pos="4320"/>
                <w:tab w:val="clear" w:pos="8640"/>
              </w:tabs>
              <w:jc w:val="both"/>
              <w:rPr>
                <w:b/>
                <w:bCs/>
              </w:rPr>
            </w:pPr>
            <w:r w:rsidRPr="00604782">
              <w:rPr>
                <w:b/>
                <w:bCs/>
              </w:rPr>
              <w:t>Texas Aerospace Research and Space Economy Consortium</w:t>
            </w:r>
          </w:p>
          <w:p w14:paraId="355D21B8" w14:textId="77777777" w:rsidR="00604782" w:rsidRDefault="00604782" w:rsidP="00B20BF9">
            <w:pPr>
              <w:pStyle w:val="Header"/>
              <w:tabs>
                <w:tab w:val="clear" w:pos="4320"/>
                <w:tab w:val="clear" w:pos="8640"/>
              </w:tabs>
              <w:jc w:val="both"/>
            </w:pPr>
          </w:p>
          <w:p w14:paraId="3BE1F835" w14:textId="792EA38D" w:rsidR="00604782" w:rsidRDefault="0027109F" w:rsidP="00B20BF9">
            <w:pPr>
              <w:pStyle w:val="Header"/>
              <w:tabs>
                <w:tab w:val="clear" w:pos="4320"/>
                <w:tab w:val="clear" w:pos="8640"/>
              </w:tabs>
              <w:jc w:val="both"/>
            </w:pPr>
            <w:r>
              <w:t>H.B. 5246</w:t>
            </w:r>
            <w:r w:rsidR="001A05C1">
              <w:t xml:space="preserve"> </w:t>
            </w:r>
            <w:r w:rsidR="000D3107">
              <w:t>postpones</w:t>
            </w:r>
            <w:r w:rsidR="00F7480E">
              <w:t xml:space="preserve"> the date </w:t>
            </w:r>
            <w:r w:rsidR="00E86CB3">
              <w:t xml:space="preserve">TARSEC </w:t>
            </w:r>
            <w:r w:rsidR="00F7480E">
              <w:t xml:space="preserve">is abolished </w:t>
            </w:r>
            <w:r w:rsidR="00935808">
              <w:t xml:space="preserve">unless continued </w:t>
            </w:r>
            <w:r w:rsidR="00F7480E">
              <w:t>under</w:t>
            </w:r>
            <w:r w:rsidRPr="00604782">
              <w:t xml:space="preserve"> the Texas Sunset Act </w:t>
            </w:r>
            <w:r w:rsidR="00F7480E">
              <w:t>from September 1, 20</w:t>
            </w:r>
            <w:r w:rsidR="00935808">
              <w:t>3</w:t>
            </w:r>
            <w:r w:rsidR="00F7480E">
              <w:t xml:space="preserve">2, to </w:t>
            </w:r>
            <w:r w:rsidRPr="00604782">
              <w:t>September 1, 2033.</w:t>
            </w:r>
          </w:p>
          <w:p w14:paraId="7850B715" w14:textId="77777777" w:rsidR="00A462C3" w:rsidRDefault="00A462C3" w:rsidP="00B20BF9">
            <w:pPr>
              <w:pStyle w:val="Header"/>
              <w:jc w:val="both"/>
            </w:pPr>
          </w:p>
          <w:p w14:paraId="7F7A2C4F" w14:textId="378968EA" w:rsidR="00C735A9" w:rsidRDefault="0027109F" w:rsidP="00B20BF9">
            <w:pPr>
              <w:pStyle w:val="Header"/>
              <w:jc w:val="both"/>
            </w:pPr>
            <w:r>
              <w:t>H.B. 5246 revises the</w:t>
            </w:r>
            <w:r w:rsidRPr="00C735A9">
              <w:t xml:space="preserve"> purpose</w:t>
            </w:r>
            <w:r w:rsidR="00935808">
              <w:t>s</w:t>
            </w:r>
            <w:r w:rsidRPr="00C735A9">
              <w:t xml:space="preserve"> of </w:t>
            </w:r>
            <w:r w:rsidR="00E86CB3">
              <w:t>TARSEC</w:t>
            </w:r>
            <w:r w:rsidR="00E86CB3" w:rsidRPr="004E585E">
              <w:t xml:space="preserve"> </w:t>
            </w:r>
            <w:r w:rsidR="000D3107">
              <w:t>by doing the following</w:t>
            </w:r>
            <w:r w:rsidRPr="00C735A9">
              <w:t>:</w:t>
            </w:r>
          </w:p>
          <w:p w14:paraId="0325F304" w14:textId="71736995" w:rsidR="00C735A9" w:rsidRDefault="0027109F" w:rsidP="00B20BF9">
            <w:pPr>
              <w:pStyle w:val="Header"/>
              <w:numPr>
                <w:ilvl w:val="0"/>
                <w:numId w:val="11"/>
              </w:numPr>
              <w:jc w:val="both"/>
            </w:pPr>
            <w:r>
              <w:t>r</w:t>
            </w:r>
            <w:r w:rsidRPr="00C735A9">
              <w:t>emov</w:t>
            </w:r>
            <w:r w:rsidR="000D3107">
              <w:t>ing as a</w:t>
            </w:r>
            <w:r w:rsidRPr="00C735A9">
              <w:t xml:space="preserve"> purpose providing funding </w:t>
            </w:r>
            <w:r w:rsidR="000D3107">
              <w:t xml:space="preserve">recommendations </w:t>
            </w:r>
            <w:r w:rsidRPr="00C735A9">
              <w:t xml:space="preserve">to the </w:t>
            </w:r>
            <w:r w:rsidR="004E585E">
              <w:t>Texas Space Commission</w:t>
            </w:r>
            <w:r>
              <w:t>;</w:t>
            </w:r>
            <w:r w:rsidR="00935808">
              <w:t xml:space="preserve"> and</w:t>
            </w:r>
          </w:p>
          <w:p w14:paraId="51849385" w14:textId="5BBA1BE8" w:rsidR="00123BDA" w:rsidRDefault="0027109F" w:rsidP="00B20BF9">
            <w:pPr>
              <w:pStyle w:val="Header"/>
              <w:numPr>
                <w:ilvl w:val="0"/>
                <w:numId w:val="11"/>
              </w:numPr>
              <w:tabs>
                <w:tab w:val="clear" w:pos="4320"/>
                <w:tab w:val="clear" w:pos="8640"/>
              </w:tabs>
              <w:jc w:val="both"/>
            </w:pPr>
            <w:r>
              <w:t>with respect to the purpose of strengthening the state's proven leadership in military activity, changing the applicable military activity from military aerospace activity to military space-related activity;</w:t>
            </w:r>
          </w:p>
          <w:p w14:paraId="661C3DD7" w14:textId="214CCF0A" w:rsidR="00123BDA" w:rsidRDefault="0027109F" w:rsidP="00B20BF9">
            <w:pPr>
              <w:pStyle w:val="Header"/>
              <w:numPr>
                <w:ilvl w:val="0"/>
                <w:numId w:val="11"/>
              </w:numPr>
              <w:tabs>
                <w:tab w:val="clear" w:pos="4320"/>
                <w:tab w:val="clear" w:pos="8640"/>
              </w:tabs>
              <w:jc w:val="both"/>
            </w:pPr>
            <w:r>
              <w:t>replacing the purpose of identifying research opportunities for entities within Texas that enhance the state's position in astronautics with identifying research opportunities for entities within Texas that enhance the state's position in the development of space travel technologies; and</w:t>
            </w:r>
          </w:p>
          <w:p w14:paraId="358D6265" w14:textId="00EBF198" w:rsidR="00123BDA" w:rsidRDefault="0027109F" w:rsidP="00B20BF9">
            <w:pPr>
              <w:pStyle w:val="Header"/>
              <w:numPr>
                <w:ilvl w:val="0"/>
                <w:numId w:val="11"/>
              </w:numPr>
              <w:tabs>
                <w:tab w:val="clear" w:pos="4320"/>
                <w:tab w:val="clear" w:pos="8640"/>
              </w:tabs>
              <w:jc w:val="both"/>
            </w:pPr>
            <w:r w:rsidRPr="00123BDA">
              <w:t xml:space="preserve">removing as a purpose the integration of the </w:t>
            </w:r>
            <w:r>
              <w:t xml:space="preserve">astronautics and </w:t>
            </w:r>
            <w:r w:rsidRPr="00123BDA">
              <w:t>aviation industry into the Texas economy</w:t>
            </w:r>
            <w:r w:rsidR="00EC77A7">
              <w:t>.</w:t>
            </w:r>
          </w:p>
          <w:p w14:paraId="69B5F57F" w14:textId="77777777" w:rsidR="00C311E1" w:rsidRDefault="00C311E1" w:rsidP="00B20BF9">
            <w:pPr>
              <w:pStyle w:val="Header"/>
              <w:jc w:val="both"/>
            </w:pPr>
          </w:p>
          <w:p w14:paraId="2CCDD782" w14:textId="32230503" w:rsidR="00337F97" w:rsidRDefault="0027109F" w:rsidP="00B20BF9">
            <w:pPr>
              <w:pStyle w:val="Header"/>
              <w:tabs>
                <w:tab w:val="clear" w:pos="4320"/>
                <w:tab w:val="clear" w:pos="8640"/>
              </w:tabs>
              <w:jc w:val="both"/>
            </w:pPr>
            <w:r w:rsidRPr="00337F97">
              <w:t xml:space="preserve">H.B. 5246 </w:t>
            </w:r>
            <w:r w:rsidR="004B36A0">
              <w:t>specifies that</w:t>
            </w:r>
            <w:r w:rsidR="00EC77A7">
              <w:t xml:space="preserve"> the institutions of higher education of which</w:t>
            </w:r>
            <w:r w:rsidR="004B36A0">
              <w:t xml:space="preserve"> </w:t>
            </w:r>
            <w:r w:rsidR="00E86CB3">
              <w:t xml:space="preserve">TARSEC </w:t>
            </w:r>
            <w:r w:rsidR="004B36A0">
              <w:t xml:space="preserve">is composed </w:t>
            </w:r>
            <w:r w:rsidR="00EC77A7">
              <w:t>are each</w:t>
            </w:r>
            <w:r w:rsidR="004B36A0">
              <w:t xml:space="preserve"> participating institution of higher education and </w:t>
            </w:r>
            <w:r>
              <w:t>establishes that</w:t>
            </w:r>
            <w:r w:rsidR="000F288B">
              <w:t xml:space="preserve"> such</w:t>
            </w:r>
            <w:r>
              <w:t xml:space="preserve"> a</w:t>
            </w:r>
            <w:r w:rsidR="004B36A0">
              <w:t>n</w:t>
            </w:r>
            <w:r>
              <w:t xml:space="preserve"> </w:t>
            </w:r>
            <w:r w:rsidRPr="00337F97">
              <w:t xml:space="preserve">institution is considered a participating member of </w:t>
            </w:r>
            <w:r w:rsidR="00E86CB3">
              <w:t xml:space="preserve">TARSEC </w:t>
            </w:r>
            <w:r w:rsidRPr="00337F97">
              <w:t xml:space="preserve">if the institution submits to the executive committee the name of a local campus liaison to represent the institution on </w:t>
            </w:r>
            <w:r w:rsidR="00E86CB3">
              <w:t>TARSEC</w:t>
            </w:r>
            <w:r>
              <w:t>. The bill requires the s</w:t>
            </w:r>
            <w:r w:rsidRPr="00337F97">
              <w:t>election of an entity for membership in</w:t>
            </w:r>
            <w:r w:rsidR="004B36A0">
              <w:t xml:space="preserve"> </w:t>
            </w:r>
            <w:r w:rsidR="00E86CB3">
              <w:t xml:space="preserve">TARSEC </w:t>
            </w:r>
            <w:r w:rsidR="004B36A0">
              <w:t xml:space="preserve">other than a </w:t>
            </w:r>
            <w:r w:rsidR="00803AD4">
              <w:t>participating</w:t>
            </w:r>
            <w:r w:rsidR="004B36A0">
              <w:t xml:space="preserve"> institution of higher education</w:t>
            </w:r>
            <w:r w:rsidR="004E585E" w:rsidRPr="004E585E">
              <w:t xml:space="preserve"> </w:t>
            </w:r>
            <w:r>
              <w:t>to</w:t>
            </w:r>
            <w:r w:rsidRPr="00337F97">
              <w:t xml:space="preserve"> be based on an application process established by the executive committee.</w:t>
            </w:r>
          </w:p>
          <w:p w14:paraId="53460155" w14:textId="77777777" w:rsidR="00C311E1" w:rsidRDefault="00C311E1" w:rsidP="00B20BF9">
            <w:pPr>
              <w:pStyle w:val="Header"/>
              <w:tabs>
                <w:tab w:val="clear" w:pos="4320"/>
                <w:tab w:val="clear" w:pos="8640"/>
              </w:tabs>
              <w:jc w:val="both"/>
            </w:pPr>
          </w:p>
          <w:p w14:paraId="0DFBBC13" w14:textId="4BE09BAA" w:rsidR="00C311E1" w:rsidRDefault="0027109F" w:rsidP="00B20BF9">
            <w:pPr>
              <w:pStyle w:val="Header"/>
              <w:tabs>
                <w:tab w:val="clear" w:pos="4320"/>
                <w:tab w:val="clear" w:pos="8640"/>
              </w:tabs>
              <w:jc w:val="both"/>
            </w:pPr>
            <w:r w:rsidRPr="00803AD4">
              <w:t xml:space="preserve">H.B. 5246 changes the entity to which </w:t>
            </w:r>
            <w:r w:rsidR="00E86CB3" w:rsidRPr="00803AD4">
              <w:t xml:space="preserve">TARSEC </w:t>
            </w:r>
            <w:r w:rsidRPr="00803AD4">
              <w:t>is administratively attached from the governor's office to the Texas A&amp;M Engineering Experiment Station</w:t>
            </w:r>
            <w:r w:rsidR="00316143">
              <w:t xml:space="preserve"> and</w:t>
            </w:r>
            <w:r w:rsidRPr="00803AD4">
              <w:t xml:space="preserve"> </w:t>
            </w:r>
            <w:r w:rsidR="001E337E" w:rsidRPr="00803AD4">
              <w:t>requires the executive committee</w:t>
            </w:r>
            <w:r w:rsidR="00FD619F" w:rsidRPr="00803AD4">
              <w:t xml:space="preserve"> of </w:t>
            </w:r>
            <w:r w:rsidR="00E86CB3" w:rsidRPr="00803AD4">
              <w:t xml:space="preserve">TARSEC </w:t>
            </w:r>
            <w:r w:rsidR="001E337E" w:rsidRPr="00803AD4">
              <w:t xml:space="preserve">to establish procedures for entering into contracts with applicable subcontractors as necessary to provide administrative and staff support to </w:t>
            </w:r>
            <w:r w:rsidR="00E86CB3" w:rsidRPr="00803AD4">
              <w:t>TARSEC</w:t>
            </w:r>
            <w:r w:rsidR="001E337E" w:rsidRPr="00803AD4">
              <w:t>.</w:t>
            </w:r>
          </w:p>
          <w:p w14:paraId="5889E9E2" w14:textId="5798DEF2" w:rsidR="001860D7" w:rsidRDefault="001860D7" w:rsidP="00B20BF9">
            <w:pPr>
              <w:pStyle w:val="Header"/>
              <w:tabs>
                <w:tab w:val="clear" w:pos="4320"/>
                <w:tab w:val="clear" w:pos="8640"/>
              </w:tabs>
              <w:jc w:val="both"/>
            </w:pPr>
          </w:p>
          <w:p w14:paraId="065CAD5B" w14:textId="66FCBF17" w:rsidR="001E337E" w:rsidRDefault="0027109F" w:rsidP="00B20BF9">
            <w:pPr>
              <w:pStyle w:val="Header"/>
              <w:tabs>
                <w:tab w:val="clear" w:pos="4320"/>
                <w:tab w:val="clear" w:pos="8640"/>
              </w:tabs>
              <w:jc w:val="both"/>
            </w:pPr>
            <w:r>
              <w:t xml:space="preserve">H.B. 5246 establishes that an </w:t>
            </w:r>
            <w:r w:rsidRPr="001E337E">
              <w:t>appointed member of the</w:t>
            </w:r>
            <w:r w:rsidR="000F288B">
              <w:t xml:space="preserve"> TARSEC</w:t>
            </w:r>
            <w:r w:rsidRPr="001E337E">
              <w:t xml:space="preserve"> </w:t>
            </w:r>
            <w:r>
              <w:t>executive committee</w:t>
            </w:r>
            <w:r w:rsidRPr="001E337E">
              <w:t xml:space="preserve"> </w:t>
            </w:r>
            <w:r w:rsidR="000F288B">
              <w:t>s</w:t>
            </w:r>
            <w:r w:rsidRPr="001E337E">
              <w:t>erves at the pleasure of the appointing official</w:t>
            </w:r>
            <w:r>
              <w:t xml:space="preserve">. The bill </w:t>
            </w:r>
            <w:r w:rsidR="00FD619F">
              <w:t xml:space="preserve">requires </w:t>
            </w:r>
            <w:r>
              <w:t xml:space="preserve"> the</w:t>
            </w:r>
            <w:r w:rsidRPr="001E337E">
              <w:t xml:space="preserve"> appropriate appointing official</w:t>
            </w:r>
            <w:r>
              <w:t xml:space="preserve"> to</w:t>
            </w:r>
            <w:r w:rsidRPr="001E337E">
              <w:t xml:space="preserve"> appoint a successor</w:t>
            </w:r>
            <w:r>
              <w:t xml:space="preserve"> to the executive committee </w:t>
            </w:r>
            <w:r w:rsidRPr="001E337E">
              <w:t xml:space="preserve">not later than the 30th day after the date </w:t>
            </w:r>
            <w:r w:rsidR="00FD619F">
              <w:t>a</w:t>
            </w:r>
            <w:r w:rsidRPr="001E337E">
              <w:t xml:space="preserve"> vacancy occurs.</w:t>
            </w:r>
            <w:r w:rsidR="001860D7">
              <w:t xml:space="preserve"> </w:t>
            </w:r>
            <w:r w:rsidR="00D779D1">
              <w:t>The bill authorizes the executive committee</w:t>
            </w:r>
            <w:r w:rsidR="00FD619F">
              <w:t xml:space="preserve">, on behalf of </w:t>
            </w:r>
            <w:r w:rsidR="00E86CB3">
              <w:t>TARSEC</w:t>
            </w:r>
            <w:r w:rsidR="00FD619F">
              <w:t>,</w:t>
            </w:r>
            <w:r w:rsidR="00D779D1">
              <w:t xml:space="preserve"> to give or spend any gifts, grants, or donations from any public or private source for the purposes of </w:t>
            </w:r>
            <w:r w:rsidR="00E86CB3">
              <w:t>TARSEC</w:t>
            </w:r>
            <w:r w:rsidR="00D779D1">
              <w:t xml:space="preserve">. </w:t>
            </w:r>
            <w:r w:rsidR="001860D7">
              <w:t>The bill</w:t>
            </w:r>
            <w:r>
              <w:t xml:space="preserve"> revises provisions relating to the general duties of the e</w:t>
            </w:r>
            <w:r>
              <w:t xml:space="preserve">xecutive committee </w:t>
            </w:r>
            <w:r w:rsidR="00803AD4">
              <w:t>by doing the following</w:t>
            </w:r>
            <w:r>
              <w:t>:</w:t>
            </w:r>
          </w:p>
          <w:p w14:paraId="0FC850C7" w14:textId="30040BFF" w:rsidR="00007B00" w:rsidRDefault="0027109F" w:rsidP="00B20BF9">
            <w:pPr>
              <w:pStyle w:val="Header"/>
              <w:numPr>
                <w:ilvl w:val="0"/>
                <w:numId w:val="11"/>
              </w:numPr>
              <w:tabs>
                <w:tab w:val="clear" w:pos="4320"/>
                <w:tab w:val="clear" w:pos="8640"/>
              </w:tabs>
              <w:jc w:val="both"/>
            </w:pPr>
            <w:r>
              <w:t>remov</w:t>
            </w:r>
            <w:r w:rsidR="00803AD4">
              <w:t>ing</w:t>
            </w:r>
            <w:r>
              <w:t xml:space="preserve"> the requirement for the committee to gather and coordinate recommendations from </w:t>
            </w:r>
            <w:r w:rsidR="00E86CB3">
              <w:t xml:space="preserve">TARSEC </w:t>
            </w:r>
            <w:r>
              <w:t>members</w:t>
            </w:r>
            <w:r w:rsidR="000F288B">
              <w:t xml:space="preserve"> on</w:t>
            </w:r>
            <w:r>
              <w:t xml:space="preserve"> funding opportunities; </w:t>
            </w:r>
          </w:p>
          <w:p w14:paraId="413D5538" w14:textId="0DF99F8E" w:rsidR="001E337E" w:rsidRDefault="0027109F" w:rsidP="00B20BF9">
            <w:pPr>
              <w:pStyle w:val="Header"/>
              <w:numPr>
                <w:ilvl w:val="0"/>
                <w:numId w:val="11"/>
              </w:numPr>
              <w:tabs>
                <w:tab w:val="clear" w:pos="4320"/>
                <w:tab w:val="clear" w:pos="8640"/>
              </w:tabs>
              <w:jc w:val="both"/>
            </w:pPr>
            <w:r>
              <w:t>remov</w:t>
            </w:r>
            <w:r w:rsidR="00803AD4">
              <w:t xml:space="preserve">ing the requirement for the executive committee </w:t>
            </w:r>
            <w:r>
              <w:t>to establish procedures for documenting compliance</w:t>
            </w:r>
            <w:r w:rsidR="00803AD4">
              <w:t xml:space="preserve"> by TARSEC staff</w:t>
            </w:r>
            <w:r>
              <w:t xml:space="preserve"> </w:t>
            </w:r>
            <w:r w:rsidR="00E26DE2">
              <w:t>with applicable laws governing conflicts of interest;</w:t>
            </w:r>
            <w:r w:rsidR="00007B00">
              <w:t xml:space="preserve"> and</w:t>
            </w:r>
          </w:p>
          <w:p w14:paraId="2C13662B" w14:textId="3C6ABC30" w:rsidR="00007B00" w:rsidRDefault="0027109F" w:rsidP="00B20BF9">
            <w:pPr>
              <w:pStyle w:val="Header"/>
              <w:numPr>
                <w:ilvl w:val="0"/>
                <w:numId w:val="11"/>
              </w:numPr>
              <w:tabs>
                <w:tab w:val="clear" w:pos="4320"/>
                <w:tab w:val="clear" w:pos="8640"/>
              </w:tabs>
              <w:jc w:val="both"/>
            </w:pPr>
            <w:r>
              <w:t>requir</w:t>
            </w:r>
            <w:r w:rsidR="00316143">
              <w:t>ing</w:t>
            </w:r>
            <w:r>
              <w:t xml:space="preserve"> the committee to establish procedures for </w:t>
            </w:r>
            <w:r w:rsidRPr="00007B00">
              <w:t>submitting to the board of directors of the commission a request for a grant from the space exploration and aeronautics research fund for recommended projects and activities and for entering into necessary agreements if awarded a grant</w:t>
            </w:r>
            <w:r>
              <w:t>.</w:t>
            </w:r>
          </w:p>
          <w:p w14:paraId="140F1542" w14:textId="7D7B9CD7" w:rsidR="004D623F" w:rsidRDefault="0027109F" w:rsidP="00B20BF9">
            <w:pPr>
              <w:pStyle w:val="Header"/>
              <w:tabs>
                <w:tab w:val="clear" w:pos="4320"/>
                <w:tab w:val="clear" w:pos="8640"/>
              </w:tabs>
              <w:jc w:val="both"/>
            </w:pPr>
            <w:r>
              <w:t>The bill establishes that e</w:t>
            </w:r>
            <w:r w:rsidRPr="001860D7">
              <w:t>xecutive committee members serve without compensation</w:t>
            </w:r>
            <w:r w:rsidRPr="001860D7">
              <w:t xml:space="preserve"> but are entitled to reimbursement for actual expenses incurred in attending committee meetings</w:t>
            </w:r>
            <w:r w:rsidR="00A40BED">
              <w:t>, which</w:t>
            </w:r>
            <w:r w:rsidRPr="001860D7">
              <w:t xml:space="preserve"> are paid from funds appropriated to </w:t>
            </w:r>
            <w:r w:rsidR="00E86CB3">
              <w:t>TARSEC</w:t>
            </w:r>
            <w:r>
              <w:t>. The bill establishes that statutory provisions governing state agency advisory committees do not apply to the size, composition, or duration of the executive committee.</w:t>
            </w:r>
          </w:p>
          <w:p w14:paraId="7D73BB89" w14:textId="651DAE60" w:rsidR="001860D7" w:rsidRDefault="001860D7" w:rsidP="00B20BF9">
            <w:pPr>
              <w:pStyle w:val="Header"/>
              <w:tabs>
                <w:tab w:val="clear" w:pos="4320"/>
                <w:tab w:val="clear" w:pos="8640"/>
              </w:tabs>
              <w:jc w:val="both"/>
            </w:pPr>
          </w:p>
          <w:p w14:paraId="46DD653A" w14:textId="20B378BE" w:rsidR="002956DB" w:rsidRDefault="0027109F" w:rsidP="00B20BF9">
            <w:pPr>
              <w:pStyle w:val="Header"/>
              <w:tabs>
                <w:tab w:val="clear" w:pos="4320"/>
                <w:tab w:val="clear" w:pos="8640"/>
              </w:tabs>
              <w:jc w:val="both"/>
              <w:rPr>
                <w:b/>
                <w:bCs/>
              </w:rPr>
            </w:pPr>
            <w:r w:rsidRPr="00604782">
              <w:rPr>
                <w:b/>
                <w:bCs/>
              </w:rPr>
              <w:t>Spaceport Trust Fund</w:t>
            </w:r>
          </w:p>
          <w:p w14:paraId="75032DBB" w14:textId="77777777" w:rsidR="00604782" w:rsidRPr="00604782" w:rsidRDefault="00604782" w:rsidP="00B20BF9">
            <w:pPr>
              <w:pStyle w:val="Header"/>
              <w:tabs>
                <w:tab w:val="clear" w:pos="4320"/>
                <w:tab w:val="clear" w:pos="8640"/>
              </w:tabs>
              <w:jc w:val="both"/>
              <w:rPr>
                <w:b/>
                <w:bCs/>
              </w:rPr>
            </w:pPr>
          </w:p>
          <w:p w14:paraId="062A07B4" w14:textId="46136742" w:rsidR="00081F21" w:rsidRDefault="0027109F" w:rsidP="00B20BF9">
            <w:pPr>
              <w:pStyle w:val="Header"/>
              <w:tabs>
                <w:tab w:val="clear" w:pos="4320"/>
                <w:tab w:val="clear" w:pos="8640"/>
              </w:tabs>
              <w:jc w:val="both"/>
            </w:pPr>
            <w:r>
              <w:t xml:space="preserve">H.B. 5246 repeals </w:t>
            </w:r>
            <w:r w:rsidR="00FC3C58">
              <w:t xml:space="preserve">provisions relating </w:t>
            </w:r>
            <w:r w:rsidR="00A40BED">
              <w:t>t</w:t>
            </w:r>
            <w:r w:rsidR="00FC3C58">
              <w:t xml:space="preserve">o the </w:t>
            </w:r>
            <w:r w:rsidR="00FA45F6">
              <w:t xml:space="preserve">creation and </w:t>
            </w:r>
            <w:r w:rsidR="00FC3C58">
              <w:t xml:space="preserve">administration of </w:t>
            </w:r>
            <w:r>
              <w:t>the spaceport trust fund</w:t>
            </w:r>
            <w:r w:rsidR="00FA45F6">
              <w:t xml:space="preserve">. The </w:t>
            </w:r>
            <w:r w:rsidR="002956DB">
              <w:t>bill abolishes the trust fund o</w:t>
            </w:r>
            <w:r w:rsidR="002956DB" w:rsidRPr="002956DB">
              <w:t xml:space="preserve">n September 1, </w:t>
            </w:r>
            <w:r w:rsidR="00D24D4C" w:rsidRPr="002956DB">
              <w:t>2025,</w:t>
            </w:r>
            <w:r w:rsidR="002956DB" w:rsidRPr="002956DB">
              <w:t xml:space="preserve"> and </w:t>
            </w:r>
            <w:r w:rsidR="002956DB">
              <w:t xml:space="preserve">transfers </w:t>
            </w:r>
            <w:r w:rsidR="002956DB" w:rsidRPr="002956DB">
              <w:t>the balance of the fund to the general revenue fund for use in accordance with legislative appropriatio</w:t>
            </w:r>
            <w:r w:rsidR="006F228B">
              <w:t>n</w:t>
            </w:r>
            <w:r w:rsidR="00FC3C58">
              <w:t>, except as otherwise provided</w:t>
            </w:r>
            <w:r w:rsidR="002956DB" w:rsidRPr="006F228B">
              <w:t>.</w:t>
            </w:r>
            <w:r w:rsidR="002956DB">
              <w:t xml:space="preserve"> The bill establishes that the</w:t>
            </w:r>
            <w:r w:rsidR="002956DB" w:rsidRPr="002956DB">
              <w:t xml:space="preserve"> abolishment of the spaceport trust fund and the </w:t>
            </w:r>
            <w:r w:rsidR="002956DB">
              <w:t xml:space="preserve">repeal of the </w:t>
            </w:r>
            <w:r w:rsidR="00FC3C58">
              <w:t xml:space="preserve">applicable statutory </w:t>
            </w:r>
            <w:r w:rsidR="002956DB">
              <w:t xml:space="preserve">provisions </w:t>
            </w:r>
            <w:r w:rsidR="002956DB" w:rsidRPr="002956DB">
              <w:t xml:space="preserve">do not affect the validity of a contract between </w:t>
            </w:r>
            <w:r w:rsidR="00293B2F">
              <w:t xml:space="preserve">TEDTO </w:t>
            </w:r>
            <w:r w:rsidR="002956DB" w:rsidRPr="002956DB">
              <w:t>and a spaceport development corporation</w:t>
            </w:r>
            <w:r w:rsidR="002956DB">
              <w:t xml:space="preserve"> for the </w:t>
            </w:r>
            <w:r w:rsidR="00D66B2F">
              <w:t xml:space="preserve">development of applicable spaceport </w:t>
            </w:r>
            <w:r w:rsidR="002956DB">
              <w:t xml:space="preserve">infrastructure </w:t>
            </w:r>
            <w:r w:rsidR="002956DB" w:rsidRPr="002956DB">
              <w:t>that is entered into before September 1, 2025.</w:t>
            </w:r>
          </w:p>
          <w:p w14:paraId="31F68708" w14:textId="77777777" w:rsidR="007F7623" w:rsidRDefault="007F7623" w:rsidP="00B20BF9">
            <w:pPr>
              <w:pStyle w:val="Header"/>
              <w:tabs>
                <w:tab w:val="clear" w:pos="4320"/>
                <w:tab w:val="clear" w:pos="8640"/>
              </w:tabs>
              <w:jc w:val="both"/>
              <w:rPr>
                <w:b/>
                <w:bCs/>
              </w:rPr>
            </w:pPr>
          </w:p>
          <w:p w14:paraId="5AFADE1B" w14:textId="1EC41CB9" w:rsidR="007F7623" w:rsidRDefault="0027109F" w:rsidP="00B20BF9">
            <w:pPr>
              <w:pStyle w:val="Header"/>
              <w:jc w:val="both"/>
            </w:pPr>
            <w:r>
              <w:t xml:space="preserve">H.B. 5246 requires money that was deposited in the spaceport trust fund as a gift, grant, or donation to be held in trust by the comptroller </w:t>
            </w:r>
            <w:r w:rsidR="00463508">
              <w:t xml:space="preserve">of public accounts </w:t>
            </w:r>
            <w:r>
              <w:t>outside the state treasury and to be administered by the comptroller as trustee. The bill authorizes the comptroller to do the following:</w:t>
            </w:r>
          </w:p>
          <w:p w14:paraId="3AE2BCEF" w14:textId="51221241" w:rsidR="007F7623" w:rsidRDefault="0027109F" w:rsidP="00B20BF9">
            <w:pPr>
              <w:pStyle w:val="Header"/>
              <w:numPr>
                <w:ilvl w:val="0"/>
                <w:numId w:val="11"/>
              </w:numPr>
              <w:jc w:val="both"/>
            </w:pPr>
            <w:r>
              <w:t>spend money encumbered by the specific terms of the gift, grant, or donation only in accordance with those terms;</w:t>
            </w:r>
          </w:p>
          <w:p w14:paraId="16133546" w14:textId="23AA4523" w:rsidR="007F7623" w:rsidRDefault="0027109F" w:rsidP="00B20BF9">
            <w:pPr>
              <w:pStyle w:val="Header"/>
              <w:numPr>
                <w:ilvl w:val="0"/>
                <w:numId w:val="11"/>
              </w:numPr>
              <w:jc w:val="both"/>
            </w:pPr>
            <w:r>
              <w:t>return to the donor or grantor, on request, any portion of the amount of a gift, grant, or donation that remains on deposit; or</w:t>
            </w:r>
          </w:p>
          <w:p w14:paraId="7444A82E" w14:textId="5C8492F0" w:rsidR="007F7623" w:rsidRDefault="0027109F" w:rsidP="00B20BF9">
            <w:pPr>
              <w:pStyle w:val="Header"/>
              <w:numPr>
                <w:ilvl w:val="0"/>
                <w:numId w:val="11"/>
              </w:numPr>
              <w:jc w:val="both"/>
            </w:pPr>
            <w:r>
              <w:t xml:space="preserve">transfer to the </w:t>
            </w:r>
            <w:r>
              <w:t>general revenue fund for use in accordance with legislative appropriation any other remaining money deposited in the fund as a gift, grant, or donation.</w:t>
            </w:r>
          </w:p>
          <w:p w14:paraId="35C76F0D" w14:textId="1CAF8207" w:rsidR="007F7623" w:rsidRDefault="0027109F" w:rsidP="00B20BF9">
            <w:pPr>
              <w:pStyle w:val="Header"/>
              <w:jc w:val="both"/>
            </w:pPr>
            <w:r>
              <w:t xml:space="preserve">The bill establishes that money from the spaceport trust fund that is encumbered because the money is obligated by contract before September 1, 2025, but under the terms of the contract will not be distributed until a later date to be held in trust by the comptroller as trustee outside the state treasury and be administered by the comptroller as trustee to ensure that the money is distributed in accordance with the terms of the contract. If </w:t>
            </w:r>
            <w:r w:rsidR="00860F0C">
              <w:t>TEDTO</w:t>
            </w:r>
            <w:r>
              <w:t xml:space="preserve"> determines that the money will not be distributed in accordance with the terms of contract, </w:t>
            </w:r>
            <w:r w:rsidR="00860F0C">
              <w:t>TEDTO</w:t>
            </w:r>
            <w:r>
              <w:t xml:space="preserve"> must certify that fact to the comptroller. The bill requires the comptroller, on such certification, to transfer that money to the general revenue fund to be used in accordance with legislative appropriation.</w:t>
            </w:r>
          </w:p>
          <w:p w14:paraId="3EFE90FE" w14:textId="77777777" w:rsidR="007F7623" w:rsidRDefault="007F7623" w:rsidP="00B20BF9">
            <w:pPr>
              <w:pStyle w:val="Header"/>
              <w:jc w:val="both"/>
            </w:pPr>
          </w:p>
          <w:p w14:paraId="67A19C83" w14:textId="0DEBD00D" w:rsidR="007F7623" w:rsidRDefault="0027109F" w:rsidP="00B20BF9">
            <w:pPr>
              <w:pStyle w:val="Header"/>
              <w:jc w:val="both"/>
            </w:pPr>
            <w:r>
              <w:t>H.B. 5246 requires the following payments or other amounts to be remitted to the comptroller for deposit to the general revenue fund on or after the bill's effective date:</w:t>
            </w:r>
          </w:p>
          <w:p w14:paraId="5B6F0ACB" w14:textId="2A994868" w:rsidR="007F7623" w:rsidRDefault="0027109F" w:rsidP="00B20BF9">
            <w:pPr>
              <w:pStyle w:val="Header"/>
              <w:numPr>
                <w:ilvl w:val="0"/>
                <w:numId w:val="11"/>
              </w:numPr>
              <w:jc w:val="both"/>
            </w:pPr>
            <w:r>
              <w:t>any interest or income earned on the investment of money in the spaceport trust fund;</w:t>
            </w:r>
          </w:p>
          <w:p w14:paraId="23817672" w14:textId="141C0590" w:rsidR="007F7623" w:rsidRDefault="0027109F" w:rsidP="00B20BF9">
            <w:pPr>
              <w:pStyle w:val="Header"/>
              <w:numPr>
                <w:ilvl w:val="0"/>
                <w:numId w:val="11"/>
              </w:numPr>
              <w:jc w:val="both"/>
            </w:pPr>
            <w:r>
              <w:t xml:space="preserve">any money returned by a spaceport development corporation under a contract entered into </w:t>
            </w:r>
            <w:r w:rsidRPr="007F7623">
              <w:t xml:space="preserve">for </w:t>
            </w:r>
            <w:r w:rsidR="00860F0C">
              <w:t>the development of applicable spaceport infrastructure</w:t>
            </w:r>
            <w:r>
              <w:t>; and</w:t>
            </w:r>
          </w:p>
          <w:p w14:paraId="7708116E" w14:textId="2741D58D" w:rsidR="007F7623" w:rsidRDefault="0027109F" w:rsidP="00B20BF9">
            <w:pPr>
              <w:pStyle w:val="Header"/>
              <w:numPr>
                <w:ilvl w:val="0"/>
                <w:numId w:val="11"/>
              </w:numPr>
              <w:tabs>
                <w:tab w:val="clear" w:pos="4320"/>
                <w:tab w:val="clear" w:pos="8640"/>
              </w:tabs>
              <w:jc w:val="both"/>
            </w:pPr>
            <w:r>
              <w:t>any money received by a donor or grantor that is subsequently returned to the state.</w:t>
            </w:r>
          </w:p>
          <w:p w14:paraId="786B8DA7" w14:textId="77777777" w:rsidR="001860D7" w:rsidRDefault="001860D7" w:rsidP="00B20BF9">
            <w:pPr>
              <w:pStyle w:val="Header"/>
              <w:tabs>
                <w:tab w:val="clear" w:pos="4320"/>
                <w:tab w:val="clear" w:pos="8640"/>
              </w:tabs>
              <w:jc w:val="both"/>
            </w:pPr>
          </w:p>
          <w:p w14:paraId="1CE305AC" w14:textId="77777777" w:rsidR="001860D7" w:rsidRPr="001860D7" w:rsidRDefault="0027109F" w:rsidP="00B20BF9">
            <w:pPr>
              <w:pStyle w:val="Header"/>
              <w:tabs>
                <w:tab w:val="clear" w:pos="4320"/>
                <w:tab w:val="clear" w:pos="8640"/>
              </w:tabs>
              <w:jc w:val="both"/>
              <w:rPr>
                <w:b/>
                <w:bCs/>
              </w:rPr>
            </w:pPr>
            <w:r w:rsidRPr="001860D7">
              <w:rPr>
                <w:b/>
                <w:bCs/>
              </w:rPr>
              <w:t>Aerospace and Aviation Office</w:t>
            </w:r>
          </w:p>
          <w:p w14:paraId="4C5D54DA" w14:textId="77777777" w:rsidR="001860D7" w:rsidRDefault="001860D7" w:rsidP="00B20BF9">
            <w:pPr>
              <w:pStyle w:val="Header"/>
              <w:tabs>
                <w:tab w:val="clear" w:pos="4320"/>
                <w:tab w:val="clear" w:pos="8640"/>
              </w:tabs>
              <w:jc w:val="both"/>
            </w:pPr>
          </w:p>
          <w:p w14:paraId="338D0B78" w14:textId="40783EF6" w:rsidR="001860D7" w:rsidRDefault="0027109F" w:rsidP="00B20BF9">
            <w:pPr>
              <w:pStyle w:val="Header"/>
              <w:tabs>
                <w:tab w:val="clear" w:pos="4320"/>
                <w:tab w:val="clear" w:pos="8640"/>
              </w:tabs>
              <w:jc w:val="both"/>
            </w:pPr>
            <w:r>
              <w:t xml:space="preserve">H.B. 5246 revises provisions relating to the </w:t>
            </w:r>
            <w:r w:rsidR="009B0377">
              <w:t xml:space="preserve">duties </w:t>
            </w:r>
            <w:r>
              <w:t xml:space="preserve">of the aerospace and aviation office </w:t>
            </w:r>
            <w:r w:rsidR="00D14448">
              <w:t>in</w:t>
            </w:r>
            <w:r w:rsidR="002C7C06">
              <w:t xml:space="preserve"> TEDTO </w:t>
            </w:r>
            <w:r w:rsidR="009B0377">
              <w:t>by doing the following</w:t>
            </w:r>
            <w:r>
              <w:t>:</w:t>
            </w:r>
          </w:p>
          <w:p w14:paraId="44FDDBB3" w14:textId="5FCDF485" w:rsidR="001860D7" w:rsidRDefault="0027109F" w:rsidP="00B20BF9">
            <w:pPr>
              <w:pStyle w:val="Header"/>
              <w:numPr>
                <w:ilvl w:val="0"/>
                <w:numId w:val="11"/>
              </w:numPr>
              <w:tabs>
                <w:tab w:val="clear" w:pos="4320"/>
                <w:tab w:val="clear" w:pos="8640"/>
              </w:tabs>
              <w:jc w:val="both"/>
            </w:pPr>
            <w:r>
              <w:t>chan</w:t>
            </w:r>
            <w:r w:rsidR="009B0377">
              <w:t>ging</w:t>
            </w:r>
            <w:r>
              <w:t xml:space="preserve"> the type of research </w:t>
            </w:r>
            <w:r w:rsidR="009E345C">
              <w:t xml:space="preserve">the office is required to </w:t>
            </w:r>
            <w:r>
              <w:t>analyze</w:t>
            </w:r>
            <w:r w:rsidR="009E345C">
              <w:t xml:space="preserve"> </w:t>
            </w:r>
            <w:r>
              <w:t>from space-related research to aerospace-related research;</w:t>
            </w:r>
          </w:p>
          <w:p w14:paraId="59E24B73" w14:textId="45BB947B" w:rsidR="001860D7" w:rsidRDefault="0027109F" w:rsidP="00B20BF9">
            <w:pPr>
              <w:pStyle w:val="Header"/>
              <w:numPr>
                <w:ilvl w:val="0"/>
                <w:numId w:val="11"/>
              </w:numPr>
              <w:tabs>
                <w:tab w:val="clear" w:pos="4320"/>
                <w:tab w:val="clear" w:pos="8640"/>
              </w:tabs>
              <w:jc w:val="both"/>
            </w:pPr>
            <w:r>
              <w:t>with respect to</w:t>
            </w:r>
            <w:r w:rsidR="00C46BFE">
              <w:t xml:space="preserve"> the requirement for the office to </w:t>
            </w:r>
            <w:r w:rsidRPr="00081F21">
              <w:t>develop short-term and long-term policy initiatives or recommend reforms the state may undertake or implement to</w:t>
            </w:r>
            <w:r>
              <w:t xml:space="preserve"> </w:t>
            </w:r>
            <w:r w:rsidR="00C46BFE">
              <w:t xml:space="preserve">accomplish certain </w:t>
            </w:r>
            <w:r w:rsidR="0016464C">
              <w:t>duties</w:t>
            </w:r>
            <w:r w:rsidR="00C46BFE">
              <w:t>:</w:t>
            </w:r>
          </w:p>
          <w:p w14:paraId="59756A6B" w14:textId="440C7317" w:rsidR="001860D7" w:rsidRDefault="0027109F" w:rsidP="00B20BF9">
            <w:pPr>
              <w:pStyle w:val="Header"/>
              <w:numPr>
                <w:ilvl w:val="1"/>
                <w:numId w:val="11"/>
              </w:numPr>
              <w:tabs>
                <w:tab w:val="clear" w:pos="4320"/>
                <w:tab w:val="clear" w:pos="8640"/>
              </w:tabs>
              <w:jc w:val="both"/>
            </w:pPr>
            <w:r>
              <w:t>remov</w:t>
            </w:r>
            <w:r w:rsidR="0016464C">
              <w:t>ing</w:t>
            </w:r>
            <w:r>
              <w:t xml:space="preserve"> the </w:t>
            </w:r>
            <w:r w:rsidR="0016464C">
              <w:t>duty</w:t>
            </w:r>
            <w:r>
              <w:t xml:space="preserve"> of </w:t>
            </w:r>
            <w:r w:rsidRPr="00081F21">
              <w:t>support</w:t>
            </w:r>
            <w:r>
              <w:t>ing</w:t>
            </w:r>
            <w:r w:rsidRPr="00081F21">
              <w:t xml:space="preserve"> the retention, development, and expansion of spaceports in </w:t>
            </w:r>
            <w:r>
              <w:t>Texas</w:t>
            </w:r>
            <w:r w:rsidRPr="00081F21">
              <w:t>;</w:t>
            </w:r>
          </w:p>
          <w:p w14:paraId="08807D71" w14:textId="090BB390" w:rsidR="001860D7" w:rsidRDefault="0027109F" w:rsidP="00B20BF9">
            <w:pPr>
              <w:pStyle w:val="Header"/>
              <w:numPr>
                <w:ilvl w:val="1"/>
                <w:numId w:val="11"/>
              </w:numPr>
              <w:tabs>
                <w:tab w:val="clear" w:pos="4320"/>
                <w:tab w:val="clear" w:pos="8640"/>
              </w:tabs>
              <w:jc w:val="both"/>
            </w:pPr>
            <w:r>
              <w:t>remo</w:t>
            </w:r>
            <w:r w:rsidR="0016464C">
              <w:t>ving</w:t>
            </w:r>
            <w:r>
              <w:t xml:space="preserve"> the </w:t>
            </w:r>
            <w:r w:rsidR="0016464C">
              <w:t>duty</w:t>
            </w:r>
            <w:r>
              <w:t xml:space="preserve"> of </w:t>
            </w:r>
            <w:r w:rsidRPr="0053776A">
              <w:t>determin</w:t>
            </w:r>
            <w:r>
              <w:t>ing</w:t>
            </w:r>
            <w:r w:rsidRPr="0053776A">
              <w:t xml:space="preserve"> the appropriate level of funding for the spaceport trust fund</w:t>
            </w:r>
            <w:r>
              <w:t xml:space="preserve">, </w:t>
            </w:r>
            <w:r w:rsidRPr="0053776A">
              <w:t>including recommending to the legislature an appropriate funding level for the fund</w:t>
            </w:r>
            <w:r>
              <w:t>;</w:t>
            </w:r>
            <w:r w:rsidR="00D24D4C">
              <w:t xml:space="preserve"> </w:t>
            </w:r>
          </w:p>
          <w:p w14:paraId="661686FD" w14:textId="66724234" w:rsidR="00691F83" w:rsidRDefault="0027109F" w:rsidP="00B20BF9">
            <w:pPr>
              <w:pStyle w:val="Header"/>
              <w:numPr>
                <w:ilvl w:val="1"/>
                <w:numId w:val="11"/>
              </w:numPr>
              <w:tabs>
                <w:tab w:val="clear" w:pos="4320"/>
                <w:tab w:val="clear" w:pos="8640"/>
              </w:tabs>
              <w:jc w:val="both"/>
            </w:pPr>
            <w:r>
              <w:t>remov</w:t>
            </w:r>
            <w:r w:rsidR="0016464C">
              <w:t>ing</w:t>
            </w:r>
            <w:r>
              <w:t xml:space="preserve"> the </w:t>
            </w:r>
            <w:r w:rsidR="0016464C">
              <w:t>duty</w:t>
            </w:r>
            <w:r>
              <w:t xml:space="preserve"> of </w:t>
            </w:r>
            <w:r w:rsidR="001860D7" w:rsidRPr="00320A58">
              <w:t>partner</w:t>
            </w:r>
            <w:r>
              <w:t>ing</w:t>
            </w:r>
            <w:r w:rsidR="001860D7" w:rsidRPr="00320A58">
              <w:t xml:space="preserve"> with the Texas Workforce Commission to support initiatives that address the high technology skills and staff resources needed to better promote the state's efforts in becoming the leading space exploration state in the </w:t>
            </w:r>
            <w:r w:rsidR="00D24D4C" w:rsidRPr="00320A58">
              <w:t>nation</w:t>
            </w:r>
            <w:r>
              <w:t>;</w:t>
            </w:r>
          </w:p>
          <w:p w14:paraId="36A72F51" w14:textId="3B3E0257" w:rsidR="00691F83" w:rsidRDefault="0027109F" w:rsidP="00B20BF9">
            <w:pPr>
              <w:pStyle w:val="Header"/>
              <w:numPr>
                <w:ilvl w:val="1"/>
                <w:numId w:val="11"/>
              </w:numPr>
              <w:tabs>
                <w:tab w:val="clear" w:pos="4320"/>
                <w:tab w:val="clear" w:pos="8640"/>
              </w:tabs>
              <w:jc w:val="both"/>
            </w:pPr>
            <w:r>
              <w:t>replacing</w:t>
            </w:r>
            <w:r w:rsidR="00300020">
              <w:t xml:space="preserve"> the </w:t>
            </w:r>
            <w:r w:rsidR="0016464C">
              <w:t>duty</w:t>
            </w:r>
            <w:r w:rsidR="00C46BFE">
              <w:t xml:space="preserve"> </w:t>
            </w:r>
            <w:r w:rsidR="00300020">
              <w:t xml:space="preserve">of supporting ongoing projects that have been assisted by the spaceport trust fund </w:t>
            </w:r>
            <w:r>
              <w:t>with the duty of</w:t>
            </w:r>
            <w:r w:rsidR="00300020">
              <w:t xml:space="preserve"> supporting ongoing projects that have been assisted by the former spaceport trust fund;</w:t>
            </w:r>
            <w:r w:rsidR="00CE538E">
              <w:t xml:space="preserve"> and</w:t>
            </w:r>
          </w:p>
          <w:p w14:paraId="3559694F" w14:textId="02A60F2E" w:rsidR="00C032E5" w:rsidRDefault="0027109F" w:rsidP="00B20BF9">
            <w:pPr>
              <w:pStyle w:val="Header"/>
              <w:numPr>
                <w:ilvl w:val="1"/>
                <w:numId w:val="11"/>
              </w:numPr>
              <w:tabs>
                <w:tab w:val="clear" w:pos="4320"/>
                <w:tab w:val="clear" w:pos="8640"/>
              </w:tabs>
              <w:jc w:val="both"/>
            </w:pPr>
            <w:r>
              <w:t>replacing the duty</w:t>
            </w:r>
            <w:r w:rsidR="00C46BFE">
              <w:t xml:space="preserve"> </w:t>
            </w:r>
            <w:r w:rsidR="00300020">
              <w:t xml:space="preserve">of partnering with the Texas Higher Education Coordinating Board (THECB) to foster technological advancement and economic development for spaceport activities </w:t>
            </w:r>
            <w:r>
              <w:t xml:space="preserve">with the duty of </w:t>
            </w:r>
            <w:r w:rsidR="00CE538E">
              <w:t>partnering with the THECB to foster such development for aerospace activities</w:t>
            </w:r>
            <w:r>
              <w:t>; and</w:t>
            </w:r>
          </w:p>
          <w:p w14:paraId="1BFD0D1B" w14:textId="08502144" w:rsidR="00300020" w:rsidRDefault="0027109F" w:rsidP="00B20BF9">
            <w:pPr>
              <w:pStyle w:val="Header"/>
              <w:numPr>
                <w:ilvl w:val="0"/>
                <w:numId w:val="11"/>
              </w:numPr>
              <w:tabs>
                <w:tab w:val="clear" w:pos="4320"/>
                <w:tab w:val="clear" w:pos="8640"/>
              </w:tabs>
              <w:jc w:val="both"/>
            </w:pPr>
            <w:r w:rsidRPr="00C032E5">
              <w:t>remov</w:t>
            </w:r>
            <w:r w:rsidR="003B2773">
              <w:t>ing</w:t>
            </w:r>
            <w:r w:rsidRPr="00C032E5">
              <w:t xml:space="preserve"> the requirement for the</w:t>
            </w:r>
            <w:r w:rsidR="0008301E">
              <w:t xml:space="preserve"> </w:t>
            </w:r>
            <w:r w:rsidRPr="00C032E5">
              <w:t>office to be responsible for the promotion an</w:t>
            </w:r>
            <w:r w:rsidR="003B2773">
              <w:t>d</w:t>
            </w:r>
            <w:r w:rsidRPr="00C032E5">
              <w:t xml:space="preserve"> development of spaceports in Texas</w:t>
            </w:r>
            <w:r w:rsidR="00CE538E">
              <w:t>.</w:t>
            </w:r>
          </w:p>
          <w:p w14:paraId="258C7DB1" w14:textId="77777777" w:rsidR="001860D7" w:rsidRDefault="001860D7" w:rsidP="00B20BF9">
            <w:pPr>
              <w:pStyle w:val="Header"/>
              <w:tabs>
                <w:tab w:val="clear" w:pos="4320"/>
                <w:tab w:val="clear" w:pos="8640"/>
              </w:tabs>
              <w:jc w:val="both"/>
            </w:pPr>
          </w:p>
          <w:p w14:paraId="19BEC612" w14:textId="04800DB2" w:rsidR="001860D7" w:rsidRDefault="0027109F" w:rsidP="00B20BF9">
            <w:pPr>
              <w:pStyle w:val="Header"/>
              <w:tabs>
                <w:tab w:val="clear" w:pos="4320"/>
                <w:tab w:val="clear" w:pos="8640"/>
              </w:tabs>
              <w:jc w:val="both"/>
            </w:pPr>
            <w:r>
              <w:t>H.B. 5246 revises the composition of the aerospace and aviation advisory committee by removing</w:t>
            </w:r>
            <w:r w:rsidR="00CE538E">
              <w:t xml:space="preserve"> the requirement that the committee include</w:t>
            </w:r>
            <w:r>
              <w:t xml:space="preserve"> </w:t>
            </w:r>
            <w:r w:rsidRPr="00320A58">
              <w:t>one member for each active spaceport development corporation in the state who represents the interests of each respective spaceport development corporation</w:t>
            </w:r>
            <w:r w:rsidR="00CE538E">
              <w:t xml:space="preserve"> in Texas</w:t>
            </w:r>
            <w:r>
              <w:t xml:space="preserve">. The bill removes the requirement for the advisory committee to </w:t>
            </w:r>
            <w:r w:rsidRPr="00CC2DE3">
              <w:t xml:space="preserve">advise </w:t>
            </w:r>
            <w:r>
              <w:t>TEDTO</w:t>
            </w:r>
            <w:r w:rsidRPr="00CC2DE3">
              <w:t>, the aerospace and aviation office, and the governor on an appropriate funding level for the spaceport trust fund</w:t>
            </w:r>
            <w:r>
              <w:t>.</w:t>
            </w:r>
            <w:r w:rsidR="006F228B">
              <w:t xml:space="preserve"> </w:t>
            </w:r>
            <w:r w:rsidR="006F228B" w:rsidRPr="006F228B">
              <w:t xml:space="preserve">The </w:t>
            </w:r>
            <w:r w:rsidR="006F228B">
              <w:t xml:space="preserve">bill establishes that </w:t>
            </w:r>
            <w:r w:rsidR="00ED6DA1">
              <w:t xml:space="preserve">a </w:t>
            </w:r>
            <w:r w:rsidR="006F228B" w:rsidRPr="006F228B">
              <w:t>term of a member serving on the advisory committee immediately preceding the</w:t>
            </w:r>
            <w:r w:rsidR="006F228B">
              <w:t xml:space="preserve"> bill's</w:t>
            </w:r>
            <w:r w:rsidR="006F228B" w:rsidRPr="006F228B">
              <w:t xml:space="preserve"> effective date expires on that date</w:t>
            </w:r>
            <w:r w:rsidR="006F228B">
              <w:t xml:space="preserve"> </w:t>
            </w:r>
            <w:r w:rsidR="0008301E">
              <w:t xml:space="preserve">but </w:t>
            </w:r>
            <w:r w:rsidR="006F228B">
              <w:t xml:space="preserve">authorizes a </w:t>
            </w:r>
            <w:r w:rsidR="006F228B" w:rsidRPr="006F228B">
              <w:t xml:space="preserve">member </w:t>
            </w:r>
            <w:r w:rsidR="006F228B">
              <w:t>to</w:t>
            </w:r>
            <w:r w:rsidR="006F228B" w:rsidRPr="006F228B">
              <w:t xml:space="preserve"> be reappointed to the committee.</w:t>
            </w:r>
          </w:p>
          <w:p w14:paraId="41B5BC21" w14:textId="77777777" w:rsidR="002956DB" w:rsidRDefault="002956DB" w:rsidP="00B20BF9">
            <w:pPr>
              <w:pStyle w:val="Header"/>
              <w:tabs>
                <w:tab w:val="clear" w:pos="4320"/>
                <w:tab w:val="clear" w:pos="8640"/>
              </w:tabs>
              <w:jc w:val="both"/>
            </w:pPr>
          </w:p>
          <w:p w14:paraId="5AB15B95" w14:textId="5617A355" w:rsidR="00694036" w:rsidRPr="00694036" w:rsidRDefault="0027109F" w:rsidP="00B20BF9">
            <w:pPr>
              <w:pStyle w:val="Header"/>
              <w:tabs>
                <w:tab w:val="clear" w:pos="4320"/>
                <w:tab w:val="clear" w:pos="8640"/>
              </w:tabs>
              <w:jc w:val="both"/>
              <w:rPr>
                <w:b/>
                <w:bCs/>
              </w:rPr>
            </w:pPr>
            <w:r w:rsidRPr="00694036">
              <w:rPr>
                <w:b/>
                <w:bCs/>
              </w:rPr>
              <w:t>Repealed Provision</w:t>
            </w:r>
          </w:p>
          <w:p w14:paraId="682802D1" w14:textId="77777777" w:rsidR="00694036" w:rsidRDefault="00694036" w:rsidP="00B20BF9">
            <w:pPr>
              <w:pStyle w:val="Header"/>
              <w:tabs>
                <w:tab w:val="clear" w:pos="4320"/>
                <w:tab w:val="clear" w:pos="8640"/>
              </w:tabs>
              <w:jc w:val="both"/>
            </w:pPr>
          </w:p>
          <w:p w14:paraId="1C6FEF9F" w14:textId="2AF0C739" w:rsidR="002956DB" w:rsidRPr="009C36CD" w:rsidRDefault="0027109F" w:rsidP="00B20BF9">
            <w:pPr>
              <w:pStyle w:val="Header"/>
              <w:tabs>
                <w:tab w:val="clear" w:pos="4320"/>
                <w:tab w:val="clear" w:pos="8640"/>
              </w:tabs>
              <w:jc w:val="both"/>
            </w:pPr>
            <w:r>
              <w:t>H.B. 5246 repeals Section 481.0069, Government Code.</w:t>
            </w:r>
          </w:p>
          <w:p w14:paraId="6EA1096D" w14:textId="77777777" w:rsidR="008423E4" w:rsidRPr="00835628" w:rsidRDefault="008423E4" w:rsidP="00B20BF9">
            <w:pPr>
              <w:rPr>
                <w:b/>
              </w:rPr>
            </w:pPr>
          </w:p>
        </w:tc>
      </w:tr>
      <w:tr w:rsidR="0007592B" w14:paraId="06663423" w14:textId="77777777" w:rsidTr="00345119">
        <w:tc>
          <w:tcPr>
            <w:tcW w:w="9576" w:type="dxa"/>
          </w:tcPr>
          <w:p w14:paraId="45168CC6" w14:textId="77777777" w:rsidR="008423E4" w:rsidRPr="00A8133F" w:rsidRDefault="0027109F" w:rsidP="00B20BF9">
            <w:pPr>
              <w:rPr>
                <w:b/>
              </w:rPr>
            </w:pPr>
            <w:r w:rsidRPr="009C1E9A">
              <w:rPr>
                <w:b/>
                <w:u w:val="single"/>
              </w:rPr>
              <w:t>EFFECTIVE DATE</w:t>
            </w:r>
            <w:r>
              <w:rPr>
                <w:b/>
              </w:rPr>
              <w:t xml:space="preserve"> </w:t>
            </w:r>
          </w:p>
          <w:p w14:paraId="0D235EB3" w14:textId="77777777" w:rsidR="008423E4" w:rsidRDefault="008423E4" w:rsidP="00B20BF9"/>
          <w:p w14:paraId="20F4B98B" w14:textId="6C78B498" w:rsidR="008423E4" w:rsidRPr="003624F2" w:rsidRDefault="0027109F" w:rsidP="00B20BF9">
            <w:pPr>
              <w:pStyle w:val="Header"/>
              <w:tabs>
                <w:tab w:val="clear" w:pos="4320"/>
                <w:tab w:val="clear" w:pos="8640"/>
              </w:tabs>
              <w:jc w:val="both"/>
            </w:pPr>
            <w:r>
              <w:t>September 1, 2025.</w:t>
            </w:r>
          </w:p>
          <w:p w14:paraId="677ECC08" w14:textId="77777777" w:rsidR="008423E4" w:rsidRPr="00233FDB" w:rsidRDefault="008423E4" w:rsidP="00B20BF9">
            <w:pPr>
              <w:rPr>
                <w:b/>
              </w:rPr>
            </w:pPr>
          </w:p>
        </w:tc>
      </w:tr>
    </w:tbl>
    <w:p w14:paraId="19EAE567" w14:textId="77777777" w:rsidR="008423E4" w:rsidRPr="00BE0E75" w:rsidRDefault="008423E4" w:rsidP="00B20BF9">
      <w:pPr>
        <w:jc w:val="both"/>
        <w:rPr>
          <w:rFonts w:ascii="Arial" w:hAnsi="Arial"/>
          <w:sz w:val="16"/>
          <w:szCs w:val="16"/>
        </w:rPr>
      </w:pPr>
    </w:p>
    <w:p w14:paraId="636F6D38" w14:textId="77777777" w:rsidR="004108C3" w:rsidRPr="008423E4" w:rsidRDefault="004108C3" w:rsidP="00B20BF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05B" w14:textId="77777777" w:rsidR="0027109F" w:rsidRDefault="0027109F">
      <w:r>
        <w:separator/>
      </w:r>
    </w:p>
  </w:endnote>
  <w:endnote w:type="continuationSeparator" w:id="0">
    <w:p w14:paraId="5D8C17DA" w14:textId="77777777" w:rsidR="0027109F" w:rsidRDefault="0027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C35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7592B" w14:paraId="46C4989C" w14:textId="77777777" w:rsidTr="009C1E9A">
      <w:trPr>
        <w:cantSplit/>
      </w:trPr>
      <w:tc>
        <w:tcPr>
          <w:tcW w:w="0" w:type="pct"/>
        </w:tcPr>
        <w:p w14:paraId="58E05E99" w14:textId="77777777" w:rsidR="00137D90" w:rsidRDefault="00137D90" w:rsidP="009C1E9A">
          <w:pPr>
            <w:pStyle w:val="Footer"/>
            <w:tabs>
              <w:tab w:val="clear" w:pos="8640"/>
              <w:tab w:val="right" w:pos="9360"/>
            </w:tabs>
          </w:pPr>
        </w:p>
      </w:tc>
      <w:tc>
        <w:tcPr>
          <w:tcW w:w="2395" w:type="pct"/>
        </w:tcPr>
        <w:p w14:paraId="3299FB95" w14:textId="77777777" w:rsidR="00137D90" w:rsidRDefault="00137D90" w:rsidP="009C1E9A">
          <w:pPr>
            <w:pStyle w:val="Footer"/>
            <w:tabs>
              <w:tab w:val="clear" w:pos="8640"/>
              <w:tab w:val="right" w:pos="9360"/>
            </w:tabs>
          </w:pPr>
        </w:p>
        <w:p w14:paraId="58556176" w14:textId="77777777" w:rsidR="001A4310" w:rsidRDefault="001A4310" w:rsidP="009C1E9A">
          <w:pPr>
            <w:pStyle w:val="Footer"/>
            <w:tabs>
              <w:tab w:val="clear" w:pos="8640"/>
              <w:tab w:val="right" w:pos="9360"/>
            </w:tabs>
          </w:pPr>
        </w:p>
        <w:p w14:paraId="5E88E001" w14:textId="77777777" w:rsidR="00137D90" w:rsidRDefault="00137D90" w:rsidP="009C1E9A">
          <w:pPr>
            <w:pStyle w:val="Footer"/>
            <w:tabs>
              <w:tab w:val="clear" w:pos="8640"/>
              <w:tab w:val="right" w:pos="9360"/>
            </w:tabs>
          </w:pPr>
        </w:p>
      </w:tc>
      <w:tc>
        <w:tcPr>
          <w:tcW w:w="2453" w:type="pct"/>
        </w:tcPr>
        <w:p w14:paraId="44067508" w14:textId="77777777" w:rsidR="00137D90" w:rsidRDefault="00137D90" w:rsidP="009C1E9A">
          <w:pPr>
            <w:pStyle w:val="Footer"/>
            <w:tabs>
              <w:tab w:val="clear" w:pos="8640"/>
              <w:tab w:val="right" w:pos="9360"/>
            </w:tabs>
            <w:jc w:val="right"/>
          </w:pPr>
        </w:p>
      </w:tc>
    </w:tr>
    <w:tr w:rsidR="0007592B" w14:paraId="3C539CF4" w14:textId="77777777" w:rsidTr="009C1E9A">
      <w:trPr>
        <w:cantSplit/>
      </w:trPr>
      <w:tc>
        <w:tcPr>
          <w:tcW w:w="0" w:type="pct"/>
        </w:tcPr>
        <w:p w14:paraId="7F1F774E" w14:textId="77777777" w:rsidR="00EC379B" w:rsidRDefault="00EC379B" w:rsidP="009C1E9A">
          <w:pPr>
            <w:pStyle w:val="Footer"/>
            <w:tabs>
              <w:tab w:val="clear" w:pos="8640"/>
              <w:tab w:val="right" w:pos="9360"/>
            </w:tabs>
          </w:pPr>
        </w:p>
      </w:tc>
      <w:tc>
        <w:tcPr>
          <w:tcW w:w="2395" w:type="pct"/>
        </w:tcPr>
        <w:p w14:paraId="7530D4FB" w14:textId="3F9A0BCE" w:rsidR="00EC379B" w:rsidRPr="009C1E9A" w:rsidRDefault="0027109F" w:rsidP="009C1E9A">
          <w:pPr>
            <w:pStyle w:val="Footer"/>
            <w:tabs>
              <w:tab w:val="clear" w:pos="8640"/>
              <w:tab w:val="right" w:pos="9360"/>
            </w:tabs>
            <w:rPr>
              <w:rFonts w:ascii="Shruti" w:hAnsi="Shruti"/>
              <w:sz w:val="22"/>
            </w:rPr>
          </w:pPr>
          <w:r>
            <w:rPr>
              <w:rFonts w:ascii="Shruti" w:hAnsi="Shruti"/>
              <w:sz w:val="22"/>
            </w:rPr>
            <w:t>89R 25395-D</w:t>
          </w:r>
        </w:p>
      </w:tc>
      <w:tc>
        <w:tcPr>
          <w:tcW w:w="2453" w:type="pct"/>
        </w:tcPr>
        <w:p w14:paraId="6D67A5E1" w14:textId="01D821B7" w:rsidR="00EC379B" w:rsidRDefault="0027109F" w:rsidP="009C1E9A">
          <w:pPr>
            <w:pStyle w:val="Footer"/>
            <w:tabs>
              <w:tab w:val="clear" w:pos="8640"/>
              <w:tab w:val="right" w:pos="9360"/>
            </w:tabs>
            <w:jc w:val="right"/>
          </w:pPr>
          <w:r>
            <w:fldChar w:fldCharType="begin"/>
          </w:r>
          <w:r>
            <w:instrText xml:space="preserve"> DOCPROPERTY  OTID  \* MERGEFORMAT </w:instrText>
          </w:r>
          <w:r>
            <w:fldChar w:fldCharType="separate"/>
          </w:r>
          <w:r w:rsidR="0012616E">
            <w:t>25.109.137</w:t>
          </w:r>
          <w:r>
            <w:fldChar w:fldCharType="end"/>
          </w:r>
        </w:p>
      </w:tc>
    </w:tr>
    <w:tr w:rsidR="0007592B" w14:paraId="4EF2323D" w14:textId="77777777" w:rsidTr="009C1E9A">
      <w:trPr>
        <w:cantSplit/>
      </w:trPr>
      <w:tc>
        <w:tcPr>
          <w:tcW w:w="0" w:type="pct"/>
        </w:tcPr>
        <w:p w14:paraId="6EB90BFD" w14:textId="77777777" w:rsidR="00EC379B" w:rsidRDefault="00EC379B" w:rsidP="009C1E9A">
          <w:pPr>
            <w:pStyle w:val="Footer"/>
            <w:tabs>
              <w:tab w:val="clear" w:pos="4320"/>
              <w:tab w:val="clear" w:pos="8640"/>
              <w:tab w:val="left" w:pos="2865"/>
            </w:tabs>
          </w:pPr>
        </w:p>
      </w:tc>
      <w:tc>
        <w:tcPr>
          <w:tcW w:w="2395" w:type="pct"/>
        </w:tcPr>
        <w:p w14:paraId="4C0DD07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90319E8" w14:textId="77777777" w:rsidR="00EC379B" w:rsidRDefault="00EC379B" w:rsidP="006D504F">
          <w:pPr>
            <w:pStyle w:val="Footer"/>
            <w:rPr>
              <w:rStyle w:val="PageNumber"/>
            </w:rPr>
          </w:pPr>
        </w:p>
        <w:p w14:paraId="1705A75C" w14:textId="77777777" w:rsidR="00EC379B" w:rsidRDefault="00EC379B" w:rsidP="009C1E9A">
          <w:pPr>
            <w:pStyle w:val="Footer"/>
            <w:tabs>
              <w:tab w:val="clear" w:pos="8640"/>
              <w:tab w:val="right" w:pos="9360"/>
            </w:tabs>
            <w:jc w:val="right"/>
          </w:pPr>
        </w:p>
      </w:tc>
    </w:tr>
    <w:tr w:rsidR="0007592B" w14:paraId="01C8EF14" w14:textId="77777777" w:rsidTr="009C1E9A">
      <w:trPr>
        <w:cantSplit/>
        <w:trHeight w:val="323"/>
      </w:trPr>
      <w:tc>
        <w:tcPr>
          <w:tcW w:w="0" w:type="pct"/>
          <w:gridSpan w:val="3"/>
        </w:tcPr>
        <w:p w14:paraId="3C7E2261" w14:textId="77777777" w:rsidR="00EC379B" w:rsidRDefault="0027109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F9C35F" w14:textId="77777777" w:rsidR="00EC379B" w:rsidRDefault="00EC379B" w:rsidP="009C1E9A">
          <w:pPr>
            <w:pStyle w:val="Footer"/>
            <w:tabs>
              <w:tab w:val="clear" w:pos="8640"/>
              <w:tab w:val="right" w:pos="9360"/>
            </w:tabs>
            <w:jc w:val="center"/>
          </w:pPr>
        </w:p>
      </w:tc>
    </w:tr>
  </w:tbl>
  <w:p w14:paraId="1488846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C8A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11D9" w14:textId="77777777" w:rsidR="0027109F" w:rsidRDefault="0027109F">
      <w:r>
        <w:separator/>
      </w:r>
    </w:p>
  </w:footnote>
  <w:footnote w:type="continuationSeparator" w:id="0">
    <w:p w14:paraId="2F96CC31" w14:textId="77777777" w:rsidR="0027109F" w:rsidRDefault="0027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D9D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5B7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A0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FA8"/>
    <w:multiLevelType w:val="hybridMultilevel"/>
    <w:tmpl w:val="B29C971C"/>
    <w:lvl w:ilvl="0" w:tplc="1E7254D6">
      <w:start w:val="1"/>
      <w:numFmt w:val="bullet"/>
      <w:lvlText w:val=""/>
      <w:lvlJc w:val="left"/>
      <w:pPr>
        <w:tabs>
          <w:tab w:val="num" w:pos="720"/>
        </w:tabs>
        <w:ind w:left="720" w:hanging="360"/>
      </w:pPr>
      <w:rPr>
        <w:rFonts w:ascii="Symbol" w:hAnsi="Symbol" w:hint="default"/>
      </w:rPr>
    </w:lvl>
    <w:lvl w:ilvl="1" w:tplc="0956983C">
      <w:start w:val="1"/>
      <w:numFmt w:val="bullet"/>
      <w:lvlText w:val="o"/>
      <w:lvlJc w:val="left"/>
      <w:pPr>
        <w:ind w:left="1440" w:hanging="360"/>
      </w:pPr>
      <w:rPr>
        <w:rFonts w:ascii="Courier New" w:hAnsi="Courier New" w:cs="Courier New" w:hint="default"/>
      </w:rPr>
    </w:lvl>
    <w:lvl w:ilvl="2" w:tplc="D57C817A" w:tentative="1">
      <w:start w:val="1"/>
      <w:numFmt w:val="bullet"/>
      <w:lvlText w:val=""/>
      <w:lvlJc w:val="left"/>
      <w:pPr>
        <w:ind w:left="2160" w:hanging="360"/>
      </w:pPr>
      <w:rPr>
        <w:rFonts w:ascii="Wingdings" w:hAnsi="Wingdings" w:hint="default"/>
      </w:rPr>
    </w:lvl>
    <w:lvl w:ilvl="3" w:tplc="A77E029C" w:tentative="1">
      <w:start w:val="1"/>
      <w:numFmt w:val="bullet"/>
      <w:lvlText w:val=""/>
      <w:lvlJc w:val="left"/>
      <w:pPr>
        <w:ind w:left="2880" w:hanging="360"/>
      </w:pPr>
      <w:rPr>
        <w:rFonts w:ascii="Symbol" w:hAnsi="Symbol" w:hint="default"/>
      </w:rPr>
    </w:lvl>
    <w:lvl w:ilvl="4" w:tplc="53AA1A38" w:tentative="1">
      <w:start w:val="1"/>
      <w:numFmt w:val="bullet"/>
      <w:lvlText w:val="o"/>
      <w:lvlJc w:val="left"/>
      <w:pPr>
        <w:ind w:left="3600" w:hanging="360"/>
      </w:pPr>
      <w:rPr>
        <w:rFonts w:ascii="Courier New" w:hAnsi="Courier New" w:cs="Courier New" w:hint="default"/>
      </w:rPr>
    </w:lvl>
    <w:lvl w:ilvl="5" w:tplc="1472C4EA" w:tentative="1">
      <w:start w:val="1"/>
      <w:numFmt w:val="bullet"/>
      <w:lvlText w:val=""/>
      <w:lvlJc w:val="left"/>
      <w:pPr>
        <w:ind w:left="4320" w:hanging="360"/>
      </w:pPr>
      <w:rPr>
        <w:rFonts w:ascii="Wingdings" w:hAnsi="Wingdings" w:hint="default"/>
      </w:rPr>
    </w:lvl>
    <w:lvl w:ilvl="6" w:tplc="FBFA3030" w:tentative="1">
      <w:start w:val="1"/>
      <w:numFmt w:val="bullet"/>
      <w:lvlText w:val=""/>
      <w:lvlJc w:val="left"/>
      <w:pPr>
        <w:ind w:left="5040" w:hanging="360"/>
      </w:pPr>
      <w:rPr>
        <w:rFonts w:ascii="Symbol" w:hAnsi="Symbol" w:hint="default"/>
      </w:rPr>
    </w:lvl>
    <w:lvl w:ilvl="7" w:tplc="F34A1C64" w:tentative="1">
      <w:start w:val="1"/>
      <w:numFmt w:val="bullet"/>
      <w:lvlText w:val="o"/>
      <w:lvlJc w:val="left"/>
      <w:pPr>
        <w:ind w:left="5760" w:hanging="360"/>
      </w:pPr>
      <w:rPr>
        <w:rFonts w:ascii="Courier New" w:hAnsi="Courier New" w:cs="Courier New" w:hint="default"/>
      </w:rPr>
    </w:lvl>
    <w:lvl w:ilvl="8" w:tplc="7620458A" w:tentative="1">
      <w:start w:val="1"/>
      <w:numFmt w:val="bullet"/>
      <w:lvlText w:val=""/>
      <w:lvlJc w:val="left"/>
      <w:pPr>
        <w:ind w:left="6480" w:hanging="360"/>
      </w:pPr>
      <w:rPr>
        <w:rFonts w:ascii="Wingdings" w:hAnsi="Wingdings" w:hint="default"/>
      </w:rPr>
    </w:lvl>
  </w:abstractNum>
  <w:abstractNum w:abstractNumId="1" w15:restartNumberingAfterBreak="0">
    <w:nsid w:val="08375C1B"/>
    <w:multiLevelType w:val="hybridMultilevel"/>
    <w:tmpl w:val="82B85AF4"/>
    <w:lvl w:ilvl="0" w:tplc="00806EDA">
      <w:start w:val="1"/>
      <w:numFmt w:val="bullet"/>
      <w:lvlText w:val=""/>
      <w:lvlJc w:val="left"/>
      <w:pPr>
        <w:tabs>
          <w:tab w:val="num" w:pos="1440"/>
        </w:tabs>
        <w:ind w:left="1440" w:hanging="360"/>
      </w:pPr>
      <w:rPr>
        <w:rFonts w:ascii="Symbol" w:hAnsi="Symbol" w:hint="default"/>
      </w:rPr>
    </w:lvl>
    <w:lvl w:ilvl="1" w:tplc="1C204568" w:tentative="1">
      <w:start w:val="1"/>
      <w:numFmt w:val="bullet"/>
      <w:lvlText w:val="o"/>
      <w:lvlJc w:val="left"/>
      <w:pPr>
        <w:ind w:left="2160" w:hanging="360"/>
      </w:pPr>
      <w:rPr>
        <w:rFonts w:ascii="Courier New" w:hAnsi="Courier New" w:cs="Courier New" w:hint="default"/>
      </w:rPr>
    </w:lvl>
    <w:lvl w:ilvl="2" w:tplc="02ACF1B8" w:tentative="1">
      <w:start w:val="1"/>
      <w:numFmt w:val="bullet"/>
      <w:lvlText w:val=""/>
      <w:lvlJc w:val="left"/>
      <w:pPr>
        <w:ind w:left="2880" w:hanging="360"/>
      </w:pPr>
      <w:rPr>
        <w:rFonts w:ascii="Wingdings" w:hAnsi="Wingdings" w:hint="default"/>
      </w:rPr>
    </w:lvl>
    <w:lvl w:ilvl="3" w:tplc="DD968012" w:tentative="1">
      <w:start w:val="1"/>
      <w:numFmt w:val="bullet"/>
      <w:lvlText w:val=""/>
      <w:lvlJc w:val="left"/>
      <w:pPr>
        <w:ind w:left="3600" w:hanging="360"/>
      </w:pPr>
      <w:rPr>
        <w:rFonts w:ascii="Symbol" w:hAnsi="Symbol" w:hint="default"/>
      </w:rPr>
    </w:lvl>
    <w:lvl w:ilvl="4" w:tplc="A440D1B8" w:tentative="1">
      <w:start w:val="1"/>
      <w:numFmt w:val="bullet"/>
      <w:lvlText w:val="o"/>
      <w:lvlJc w:val="left"/>
      <w:pPr>
        <w:ind w:left="4320" w:hanging="360"/>
      </w:pPr>
      <w:rPr>
        <w:rFonts w:ascii="Courier New" w:hAnsi="Courier New" w:cs="Courier New" w:hint="default"/>
      </w:rPr>
    </w:lvl>
    <w:lvl w:ilvl="5" w:tplc="01F46024" w:tentative="1">
      <w:start w:val="1"/>
      <w:numFmt w:val="bullet"/>
      <w:lvlText w:val=""/>
      <w:lvlJc w:val="left"/>
      <w:pPr>
        <w:ind w:left="5040" w:hanging="360"/>
      </w:pPr>
      <w:rPr>
        <w:rFonts w:ascii="Wingdings" w:hAnsi="Wingdings" w:hint="default"/>
      </w:rPr>
    </w:lvl>
    <w:lvl w:ilvl="6" w:tplc="CB6478BA" w:tentative="1">
      <w:start w:val="1"/>
      <w:numFmt w:val="bullet"/>
      <w:lvlText w:val=""/>
      <w:lvlJc w:val="left"/>
      <w:pPr>
        <w:ind w:left="5760" w:hanging="360"/>
      </w:pPr>
      <w:rPr>
        <w:rFonts w:ascii="Symbol" w:hAnsi="Symbol" w:hint="default"/>
      </w:rPr>
    </w:lvl>
    <w:lvl w:ilvl="7" w:tplc="D96A62EC" w:tentative="1">
      <w:start w:val="1"/>
      <w:numFmt w:val="bullet"/>
      <w:lvlText w:val="o"/>
      <w:lvlJc w:val="left"/>
      <w:pPr>
        <w:ind w:left="6480" w:hanging="360"/>
      </w:pPr>
      <w:rPr>
        <w:rFonts w:ascii="Courier New" w:hAnsi="Courier New" w:cs="Courier New" w:hint="default"/>
      </w:rPr>
    </w:lvl>
    <w:lvl w:ilvl="8" w:tplc="8DCEA6D0" w:tentative="1">
      <w:start w:val="1"/>
      <w:numFmt w:val="bullet"/>
      <w:lvlText w:val=""/>
      <w:lvlJc w:val="left"/>
      <w:pPr>
        <w:ind w:left="7200" w:hanging="360"/>
      </w:pPr>
      <w:rPr>
        <w:rFonts w:ascii="Wingdings" w:hAnsi="Wingdings" w:hint="default"/>
      </w:rPr>
    </w:lvl>
  </w:abstractNum>
  <w:abstractNum w:abstractNumId="2" w15:restartNumberingAfterBreak="0">
    <w:nsid w:val="11F93CC4"/>
    <w:multiLevelType w:val="hybridMultilevel"/>
    <w:tmpl w:val="F560120E"/>
    <w:lvl w:ilvl="0" w:tplc="FF62F536">
      <w:start w:val="1"/>
      <w:numFmt w:val="bullet"/>
      <w:lvlText w:val=""/>
      <w:lvlJc w:val="left"/>
      <w:pPr>
        <w:tabs>
          <w:tab w:val="num" w:pos="720"/>
        </w:tabs>
        <w:ind w:left="720" w:hanging="360"/>
      </w:pPr>
      <w:rPr>
        <w:rFonts w:ascii="Symbol" w:hAnsi="Symbol" w:hint="default"/>
      </w:rPr>
    </w:lvl>
    <w:lvl w:ilvl="1" w:tplc="A1409996" w:tentative="1">
      <w:start w:val="1"/>
      <w:numFmt w:val="bullet"/>
      <w:lvlText w:val="o"/>
      <w:lvlJc w:val="left"/>
      <w:pPr>
        <w:ind w:left="1440" w:hanging="360"/>
      </w:pPr>
      <w:rPr>
        <w:rFonts w:ascii="Courier New" w:hAnsi="Courier New" w:cs="Courier New" w:hint="default"/>
      </w:rPr>
    </w:lvl>
    <w:lvl w:ilvl="2" w:tplc="8BE09236" w:tentative="1">
      <w:start w:val="1"/>
      <w:numFmt w:val="bullet"/>
      <w:lvlText w:val=""/>
      <w:lvlJc w:val="left"/>
      <w:pPr>
        <w:ind w:left="2160" w:hanging="360"/>
      </w:pPr>
      <w:rPr>
        <w:rFonts w:ascii="Wingdings" w:hAnsi="Wingdings" w:hint="default"/>
      </w:rPr>
    </w:lvl>
    <w:lvl w:ilvl="3" w:tplc="C94605FE" w:tentative="1">
      <w:start w:val="1"/>
      <w:numFmt w:val="bullet"/>
      <w:lvlText w:val=""/>
      <w:lvlJc w:val="left"/>
      <w:pPr>
        <w:ind w:left="2880" w:hanging="360"/>
      </w:pPr>
      <w:rPr>
        <w:rFonts w:ascii="Symbol" w:hAnsi="Symbol" w:hint="default"/>
      </w:rPr>
    </w:lvl>
    <w:lvl w:ilvl="4" w:tplc="5CACCD1C" w:tentative="1">
      <w:start w:val="1"/>
      <w:numFmt w:val="bullet"/>
      <w:lvlText w:val="o"/>
      <w:lvlJc w:val="left"/>
      <w:pPr>
        <w:ind w:left="3600" w:hanging="360"/>
      </w:pPr>
      <w:rPr>
        <w:rFonts w:ascii="Courier New" w:hAnsi="Courier New" w:cs="Courier New" w:hint="default"/>
      </w:rPr>
    </w:lvl>
    <w:lvl w:ilvl="5" w:tplc="262A9DB2" w:tentative="1">
      <w:start w:val="1"/>
      <w:numFmt w:val="bullet"/>
      <w:lvlText w:val=""/>
      <w:lvlJc w:val="left"/>
      <w:pPr>
        <w:ind w:left="4320" w:hanging="360"/>
      </w:pPr>
      <w:rPr>
        <w:rFonts w:ascii="Wingdings" w:hAnsi="Wingdings" w:hint="default"/>
      </w:rPr>
    </w:lvl>
    <w:lvl w:ilvl="6" w:tplc="60AC0702" w:tentative="1">
      <w:start w:val="1"/>
      <w:numFmt w:val="bullet"/>
      <w:lvlText w:val=""/>
      <w:lvlJc w:val="left"/>
      <w:pPr>
        <w:ind w:left="5040" w:hanging="360"/>
      </w:pPr>
      <w:rPr>
        <w:rFonts w:ascii="Symbol" w:hAnsi="Symbol" w:hint="default"/>
      </w:rPr>
    </w:lvl>
    <w:lvl w:ilvl="7" w:tplc="16A0389C" w:tentative="1">
      <w:start w:val="1"/>
      <w:numFmt w:val="bullet"/>
      <w:lvlText w:val="o"/>
      <w:lvlJc w:val="left"/>
      <w:pPr>
        <w:ind w:left="5760" w:hanging="360"/>
      </w:pPr>
      <w:rPr>
        <w:rFonts w:ascii="Courier New" w:hAnsi="Courier New" w:cs="Courier New" w:hint="default"/>
      </w:rPr>
    </w:lvl>
    <w:lvl w:ilvl="8" w:tplc="347854C6" w:tentative="1">
      <w:start w:val="1"/>
      <w:numFmt w:val="bullet"/>
      <w:lvlText w:val=""/>
      <w:lvlJc w:val="left"/>
      <w:pPr>
        <w:ind w:left="6480" w:hanging="360"/>
      </w:pPr>
      <w:rPr>
        <w:rFonts w:ascii="Wingdings" w:hAnsi="Wingdings" w:hint="default"/>
      </w:rPr>
    </w:lvl>
  </w:abstractNum>
  <w:abstractNum w:abstractNumId="3" w15:restartNumberingAfterBreak="0">
    <w:nsid w:val="1A6423C6"/>
    <w:multiLevelType w:val="hybridMultilevel"/>
    <w:tmpl w:val="1A6E70EE"/>
    <w:lvl w:ilvl="0" w:tplc="054EC98A">
      <w:start w:val="1"/>
      <w:numFmt w:val="bullet"/>
      <w:lvlText w:val=""/>
      <w:lvlJc w:val="left"/>
      <w:pPr>
        <w:tabs>
          <w:tab w:val="num" w:pos="720"/>
        </w:tabs>
        <w:ind w:left="720" w:hanging="360"/>
      </w:pPr>
      <w:rPr>
        <w:rFonts w:ascii="Symbol" w:hAnsi="Symbol" w:hint="default"/>
      </w:rPr>
    </w:lvl>
    <w:lvl w:ilvl="1" w:tplc="5B4838C6" w:tentative="1">
      <w:start w:val="1"/>
      <w:numFmt w:val="bullet"/>
      <w:lvlText w:val="o"/>
      <w:lvlJc w:val="left"/>
      <w:pPr>
        <w:ind w:left="1440" w:hanging="360"/>
      </w:pPr>
      <w:rPr>
        <w:rFonts w:ascii="Courier New" w:hAnsi="Courier New" w:cs="Courier New" w:hint="default"/>
      </w:rPr>
    </w:lvl>
    <w:lvl w:ilvl="2" w:tplc="5BB81E36" w:tentative="1">
      <w:start w:val="1"/>
      <w:numFmt w:val="bullet"/>
      <w:lvlText w:val=""/>
      <w:lvlJc w:val="left"/>
      <w:pPr>
        <w:ind w:left="2160" w:hanging="360"/>
      </w:pPr>
      <w:rPr>
        <w:rFonts w:ascii="Wingdings" w:hAnsi="Wingdings" w:hint="default"/>
      </w:rPr>
    </w:lvl>
    <w:lvl w:ilvl="3" w:tplc="4068305C" w:tentative="1">
      <w:start w:val="1"/>
      <w:numFmt w:val="bullet"/>
      <w:lvlText w:val=""/>
      <w:lvlJc w:val="left"/>
      <w:pPr>
        <w:ind w:left="2880" w:hanging="360"/>
      </w:pPr>
      <w:rPr>
        <w:rFonts w:ascii="Symbol" w:hAnsi="Symbol" w:hint="default"/>
      </w:rPr>
    </w:lvl>
    <w:lvl w:ilvl="4" w:tplc="C7CECF88" w:tentative="1">
      <w:start w:val="1"/>
      <w:numFmt w:val="bullet"/>
      <w:lvlText w:val="o"/>
      <w:lvlJc w:val="left"/>
      <w:pPr>
        <w:ind w:left="3600" w:hanging="360"/>
      </w:pPr>
      <w:rPr>
        <w:rFonts w:ascii="Courier New" w:hAnsi="Courier New" w:cs="Courier New" w:hint="default"/>
      </w:rPr>
    </w:lvl>
    <w:lvl w:ilvl="5" w:tplc="3C121004" w:tentative="1">
      <w:start w:val="1"/>
      <w:numFmt w:val="bullet"/>
      <w:lvlText w:val=""/>
      <w:lvlJc w:val="left"/>
      <w:pPr>
        <w:ind w:left="4320" w:hanging="360"/>
      </w:pPr>
      <w:rPr>
        <w:rFonts w:ascii="Wingdings" w:hAnsi="Wingdings" w:hint="default"/>
      </w:rPr>
    </w:lvl>
    <w:lvl w:ilvl="6" w:tplc="BB82D94E" w:tentative="1">
      <w:start w:val="1"/>
      <w:numFmt w:val="bullet"/>
      <w:lvlText w:val=""/>
      <w:lvlJc w:val="left"/>
      <w:pPr>
        <w:ind w:left="5040" w:hanging="360"/>
      </w:pPr>
      <w:rPr>
        <w:rFonts w:ascii="Symbol" w:hAnsi="Symbol" w:hint="default"/>
      </w:rPr>
    </w:lvl>
    <w:lvl w:ilvl="7" w:tplc="229C0C3E" w:tentative="1">
      <w:start w:val="1"/>
      <w:numFmt w:val="bullet"/>
      <w:lvlText w:val="o"/>
      <w:lvlJc w:val="left"/>
      <w:pPr>
        <w:ind w:left="5760" w:hanging="360"/>
      </w:pPr>
      <w:rPr>
        <w:rFonts w:ascii="Courier New" w:hAnsi="Courier New" w:cs="Courier New" w:hint="default"/>
      </w:rPr>
    </w:lvl>
    <w:lvl w:ilvl="8" w:tplc="1FCEA4CE" w:tentative="1">
      <w:start w:val="1"/>
      <w:numFmt w:val="bullet"/>
      <w:lvlText w:val=""/>
      <w:lvlJc w:val="left"/>
      <w:pPr>
        <w:ind w:left="6480" w:hanging="360"/>
      </w:pPr>
      <w:rPr>
        <w:rFonts w:ascii="Wingdings" w:hAnsi="Wingdings" w:hint="default"/>
      </w:rPr>
    </w:lvl>
  </w:abstractNum>
  <w:abstractNum w:abstractNumId="4" w15:restartNumberingAfterBreak="0">
    <w:nsid w:val="319C72F9"/>
    <w:multiLevelType w:val="hybridMultilevel"/>
    <w:tmpl w:val="2E027642"/>
    <w:lvl w:ilvl="0" w:tplc="8792612C">
      <w:start w:val="1"/>
      <w:numFmt w:val="bullet"/>
      <w:lvlText w:val=""/>
      <w:lvlJc w:val="left"/>
      <w:pPr>
        <w:tabs>
          <w:tab w:val="num" w:pos="720"/>
        </w:tabs>
        <w:ind w:left="720" w:hanging="360"/>
      </w:pPr>
      <w:rPr>
        <w:rFonts w:ascii="Symbol" w:hAnsi="Symbol" w:hint="default"/>
      </w:rPr>
    </w:lvl>
    <w:lvl w:ilvl="1" w:tplc="61F2ECFE" w:tentative="1">
      <w:start w:val="1"/>
      <w:numFmt w:val="bullet"/>
      <w:lvlText w:val="o"/>
      <w:lvlJc w:val="left"/>
      <w:pPr>
        <w:ind w:left="1440" w:hanging="360"/>
      </w:pPr>
      <w:rPr>
        <w:rFonts w:ascii="Courier New" w:hAnsi="Courier New" w:cs="Courier New" w:hint="default"/>
      </w:rPr>
    </w:lvl>
    <w:lvl w:ilvl="2" w:tplc="64C665CC" w:tentative="1">
      <w:start w:val="1"/>
      <w:numFmt w:val="bullet"/>
      <w:lvlText w:val=""/>
      <w:lvlJc w:val="left"/>
      <w:pPr>
        <w:ind w:left="2160" w:hanging="360"/>
      </w:pPr>
      <w:rPr>
        <w:rFonts w:ascii="Wingdings" w:hAnsi="Wingdings" w:hint="default"/>
      </w:rPr>
    </w:lvl>
    <w:lvl w:ilvl="3" w:tplc="BC8838E4" w:tentative="1">
      <w:start w:val="1"/>
      <w:numFmt w:val="bullet"/>
      <w:lvlText w:val=""/>
      <w:lvlJc w:val="left"/>
      <w:pPr>
        <w:ind w:left="2880" w:hanging="360"/>
      </w:pPr>
      <w:rPr>
        <w:rFonts w:ascii="Symbol" w:hAnsi="Symbol" w:hint="default"/>
      </w:rPr>
    </w:lvl>
    <w:lvl w:ilvl="4" w:tplc="1256D8F2" w:tentative="1">
      <w:start w:val="1"/>
      <w:numFmt w:val="bullet"/>
      <w:lvlText w:val="o"/>
      <w:lvlJc w:val="left"/>
      <w:pPr>
        <w:ind w:left="3600" w:hanging="360"/>
      </w:pPr>
      <w:rPr>
        <w:rFonts w:ascii="Courier New" w:hAnsi="Courier New" w:cs="Courier New" w:hint="default"/>
      </w:rPr>
    </w:lvl>
    <w:lvl w:ilvl="5" w:tplc="514406EA" w:tentative="1">
      <w:start w:val="1"/>
      <w:numFmt w:val="bullet"/>
      <w:lvlText w:val=""/>
      <w:lvlJc w:val="left"/>
      <w:pPr>
        <w:ind w:left="4320" w:hanging="360"/>
      </w:pPr>
      <w:rPr>
        <w:rFonts w:ascii="Wingdings" w:hAnsi="Wingdings" w:hint="default"/>
      </w:rPr>
    </w:lvl>
    <w:lvl w:ilvl="6" w:tplc="C21082E0" w:tentative="1">
      <w:start w:val="1"/>
      <w:numFmt w:val="bullet"/>
      <w:lvlText w:val=""/>
      <w:lvlJc w:val="left"/>
      <w:pPr>
        <w:ind w:left="5040" w:hanging="360"/>
      </w:pPr>
      <w:rPr>
        <w:rFonts w:ascii="Symbol" w:hAnsi="Symbol" w:hint="default"/>
      </w:rPr>
    </w:lvl>
    <w:lvl w:ilvl="7" w:tplc="39B2C8F8" w:tentative="1">
      <w:start w:val="1"/>
      <w:numFmt w:val="bullet"/>
      <w:lvlText w:val="o"/>
      <w:lvlJc w:val="left"/>
      <w:pPr>
        <w:ind w:left="5760" w:hanging="360"/>
      </w:pPr>
      <w:rPr>
        <w:rFonts w:ascii="Courier New" w:hAnsi="Courier New" w:cs="Courier New" w:hint="default"/>
      </w:rPr>
    </w:lvl>
    <w:lvl w:ilvl="8" w:tplc="845E8D0A" w:tentative="1">
      <w:start w:val="1"/>
      <w:numFmt w:val="bullet"/>
      <w:lvlText w:val=""/>
      <w:lvlJc w:val="left"/>
      <w:pPr>
        <w:ind w:left="6480" w:hanging="360"/>
      </w:pPr>
      <w:rPr>
        <w:rFonts w:ascii="Wingdings" w:hAnsi="Wingdings" w:hint="default"/>
      </w:rPr>
    </w:lvl>
  </w:abstractNum>
  <w:abstractNum w:abstractNumId="5" w15:restartNumberingAfterBreak="0">
    <w:nsid w:val="401F399C"/>
    <w:multiLevelType w:val="hybridMultilevel"/>
    <w:tmpl w:val="C14C2E2E"/>
    <w:lvl w:ilvl="0" w:tplc="487E657A">
      <w:start w:val="1"/>
      <w:numFmt w:val="bullet"/>
      <w:lvlText w:val=""/>
      <w:lvlJc w:val="left"/>
      <w:pPr>
        <w:tabs>
          <w:tab w:val="num" w:pos="720"/>
        </w:tabs>
        <w:ind w:left="720" w:hanging="360"/>
      </w:pPr>
      <w:rPr>
        <w:rFonts w:ascii="Symbol" w:hAnsi="Symbol" w:hint="default"/>
      </w:rPr>
    </w:lvl>
    <w:lvl w:ilvl="1" w:tplc="50F2E1B6" w:tentative="1">
      <w:start w:val="1"/>
      <w:numFmt w:val="bullet"/>
      <w:lvlText w:val="o"/>
      <w:lvlJc w:val="left"/>
      <w:pPr>
        <w:ind w:left="1440" w:hanging="360"/>
      </w:pPr>
      <w:rPr>
        <w:rFonts w:ascii="Courier New" w:hAnsi="Courier New" w:cs="Courier New" w:hint="default"/>
      </w:rPr>
    </w:lvl>
    <w:lvl w:ilvl="2" w:tplc="ADC269FA" w:tentative="1">
      <w:start w:val="1"/>
      <w:numFmt w:val="bullet"/>
      <w:lvlText w:val=""/>
      <w:lvlJc w:val="left"/>
      <w:pPr>
        <w:ind w:left="2160" w:hanging="360"/>
      </w:pPr>
      <w:rPr>
        <w:rFonts w:ascii="Wingdings" w:hAnsi="Wingdings" w:hint="default"/>
      </w:rPr>
    </w:lvl>
    <w:lvl w:ilvl="3" w:tplc="2CFC3064" w:tentative="1">
      <w:start w:val="1"/>
      <w:numFmt w:val="bullet"/>
      <w:lvlText w:val=""/>
      <w:lvlJc w:val="left"/>
      <w:pPr>
        <w:ind w:left="2880" w:hanging="360"/>
      </w:pPr>
      <w:rPr>
        <w:rFonts w:ascii="Symbol" w:hAnsi="Symbol" w:hint="default"/>
      </w:rPr>
    </w:lvl>
    <w:lvl w:ilvl="4" w:tplc="D946F1A6" w:tentative="1">
      <w:start w:val="1"/>
      <w:numFmt w:val="bullet"/>
      <w:lvlText w:val="o"/>
      <w:lvlJc w:val="left"/>
      <w:pPr>
        <w:ind w:left="3600" w:hanging="360"/>
      </w:pPr>
      <w:rPr>
        <w:rFonts w:ascii="Courier New" w:hAnsi="Courier New" w:cs="Courier New" w:hint="default"/>
      </w:rPr>
    </w:lvl>
    <w:lvl w:ilvl="5" w:tplc="FA8C93A2" w:tentative="1">
      <w:start w:val="1"/>
      <w:numFmt w:val="bullet"/>
      <w:lvlText w:val=""/>
      <w:lvlJc w:val="left"/>
      <w:pPr>
        <w:ind w:left="4320" w:hanging="360"/>
      </w:pPr>
      <w:rPr>
        <w:rFonts w:ascii="Wingdings" w:hAnsi="Wingdings" w:hint="default"/>
      </w:rPr>
    </w:lvl>
    <w:lvl w:ilvl="6" w:tplc="12848E86" w:tentative="1">
      <w:start w:val="1"/>
      <w:numFmt w:val="bullet"/>
      <w:lvlText w:val=""/>
      <w:lvlJc w:val="left"/>
      <w:pPr>
        <w:ind w:left="5040" w:hanging="360"/>
      </w:pPr>
      <w:rPr>
        <w:rFonts w:ascii="Symbol" w:hAnsi="Symbol" w:hint="default"/>
      </w:rPr>
    </w:lvl>
    <w:lvl w:ilvl="7" w:tplc="568EDF4E" w:tentative="1">
      <w:start w:val="1"/>
      <w:numFmt w:val="bullet"/>
      <w:lvlText w:val="o"/>
      <w:lvlJc w:val="left"/>
      <w:pPr>
        <w:ind w:left="5760" w:hanging="360"/>
      </w:pPr>
      <w:rPr>
        <w:rFonts w:ascii="Courier New" w:hAnsi="Courier New" w:cs="Courier New" w:hint="default"/>
      </w:rPr>
    </w:lvl>
    <w:lvl w:ilvl="8" w:tplc="44200CCE" w:tentative="1">
      <w:start w:val="1"/>
      <w:numFmt w:val="bullet"/>
      <w:lvlText w:val=""/>
      <w:lvlJc w:val="left"/>
      <w:pPr>
        <w:ind w:left="6480" w:hanging="360"/>
      </w:pPr>
      <w:rPr>
        <w:rFonts w:ascii="Wingdings" w:hAnsi="Wingdings" w:hint="default"/>
      </w:rPr>
    </w:lvl>
  </w:abstractNum>
  <w:abstractNum w:abstractNumId="6" w15:restartNumberingAfterBreak="0">
    <w:nsid w:val="477B7C20"/>
    <w:multiLevelType w:val="hybridMultilevel"/>
    <w:tmpl w:val="6C38FE1C"/>
    <w:lvl w:ilvl="0" w:tplc="1AFEE80E">
      <w:start w:val="1"/>
      <w:numFmt w:val="bullet"/>
      <w:lvlText w:val=""/>
      <w:lvlJc w:val="left"/>
      <w:pPr>
        <w:tabs>
          <w:tab w:val="num" w:pos="720"/>
        </w:tabs>
        <w:ind w:left="720" w:hanging="360"/>
      </w:pPr>
      <w:rPr>
        <w:rFonts w:ascii="Symbol" w:hAnsi="Symbol" w:hint="default"/>
      </w:rPr>
    </w:lvl>
    <w:lvl w:ilvl="1" w:tplc="FB42D7F0">
      <w:start w:val="1"/>
      <w:numFmt w:val="bullet"/>
      <w:lvlText w:val="o"/>
      <w:lvlJc w:val="left"/>
      <w:pPr>
        <w:ind w:left="1440" w:hanging="360"/>
      </w:pPr>
      <w:rPr>
        <w:rFonts w:ascii="Courier New" w:hAnsi="Courier New" w:cs="Courier New" w:hint="default"/>
      </w:rPr>
    </w:lvl>
    <w:lvl w:ilvl="2" w:tplc="95020A64" w:tentative="1">
      <w:start w:val="1"/>
      <w:numFmt w:val="bullet"/>
      <w:lvlText w:val=""/>
      <w:lvlJc w:val="left"/>
      <w:pPr>
        <w:ind w:left="2160" w:hanging="360"/>
      </w:pPr>
      <w:rPr>
        <w:rFonts w:ascii="Wingdings" w:hAnsi="Wingdings" w:hint="default"/>
      </w:rPr>
    </w:lvl>
    <w:lvl w:ilvl="3" w:tplc="FD3A5C72" w:tentative="1">
      <w:start w:val="1"/>
      <w:numFmt w:val="bullet"/>
      <w:lvlText w:val=""/>
      <w:lvlJc w:val="left"/>
      <w:pPr>
        <w:ind w:left="2880" w:hanging="360"/>
      </w:pPr>
      <w:rPr>
        <w:rFonts w:ascii="Symbol" w:hAnsi="Symbol" w:hint="default"/>
      </w:rPr>
    </w:lvl>
    <w:lvl w:ilvl="4" w:tplc="FF38B0D6" w:tentative="1">
      <w:start w:val="1"/>
      <w:numFmt w:val="bullet"/>
      <w:lvlText w:val="o"/>
      <w:lvlJc w:val="left"/>
      <w:pPr>
        <w:ind w:left="3600" w:hanging="360"/>
      </w:pPr>
      <w:rPr>
        <w:rFonts w:ascii="Courier New" w:hAnsi="Courier New" w:cs="Courier New" w:hint="default"/>
      </w:rPr>
    </w:lvl>
    <w:lvl w:ilvl="5" w:tplc="8ADA36AC" w:tentative="1">
      <w:start w:val="1"/>
      <w:numFmt w:val="bullet"/>
      <w:lvlText w:val=""/>
      <w:lvlJc w:val="left"/>
      <w:pPr>
        <w:ind w:left="4320" w:hanging="360"/>
      </w:pPr>
      <w:rPr>
        <w:rFonts w:ascii="Wingdings" w:hAnsi="Wingdings" w:hint="default"/>
      </w:rPr>
    </w:lvl>
    <w:lvl w:ilvl="6" w:tplc="D4A456BE" w:tentative="1">
      <w:start w:val="1"/>
      <w:numFmt w:val="bullet"/>
      <w:lvlText w:val=""/>
      <w:lvlJc w:val="left"/>
      <w:pPr>
        <w:ind w:left="5040" w:hanging="360"/>
      </w:pPr>
      <w:rPr>
        <w:rFonts w:ascii="Symbol" w:hAnsi="Symbol" w:hint="default"/>
      </w:rPr>
    </w:lvl>
    <w:lvl w:ilvl="7" w:tplc="0C741490" w:tentative="1">
      <w:start w:val="1"/>
      <w:numFmt w:val="bullet"/>
      <w:lvlText w:val="o"/>
      <w:lvlJc w:val="left"/>
      <w:pPr>
        <w:ind w:left="5760" w:hanging="360"/>
      </w:pPr>
      <w:rPr>
        <w:rFonts w:ascii="Courier New" w:hAnsi="Courier New" w:cs="Courier New" w:hint="default"/>
      </w:rPr>
    </w:lvl>
    <w:lvl w:ilvl="8" w:tplc="1980C9D4" w:tentative="1">
      <w:start w:val="1"/>
      <w:numFmt w:val="bullet"/>
      <w:lvlText w:val=""/>
      <w:lvlJc w:val="left"/>
      <w:pPr>
        <w:ind w:left="6480" w:hanging="360"/>
      </w:pPr>
      <w:rPr>
        <w:rFonts w:ascii="Wingdings" w:hAnsi="Wingdings" w:hint="default"/>
      </w:rPr>
    </w:lvl>
  </w:abstractNum>
  <w:abstractNum w:abstractNumId="7" w15:restartNumberingAfterBreak="0">
    <w:nsid w:val="4C4941BC"/>
    <w:multiLevelType w:val="hybridMultilevel"/>
    <w:tmpl w:val="2076D546"/>
    <w:lvl w:ilvl="0" w:tplc="CF7E9DD4">
      <w:start w:val="1"/>
      <w:numFmt w:val="bullet"/>
      <w:lvlText w:val=""/>
      <w:lvlJc w:val="left"/>
      <w:pPr>
        <w:tabs>
          <w:tab w:val="num" w:pos="780"/>
        </w:tabs>
        <w:ind w:left="780" w:hanging="360"/>
      </w:pPr>
      <w:rPr>
        <w:rFonts w:ascii="Symbol" w:hAnsi="Symbol" w:hint="default"/>
      </w:rPr>
    </w:lvl>
    <w:lvl w:ilvl="1" w:tplc="6BD8AFE0">
      <w:start w:val="1"/>
      <w:numFmt w:val="bullet"/>
      <w:lvlText w:val="o"/>
      <w:lvlJc w:val="left"/>
      <w:pPr>
        <w:ind w:left="1500" w:hanging="360"/>
      </w:pPr>
      <w:rPr>
        <w:rFonts w:ascii="Courier New" w:hAnsi="Courier New" w:cs="Courier New" w:hint="default"/>
      </w:rPr>
    </w:lvl>
    <w:lvl w:ilvl="2" w:tplc="CAF80EDE" w:tentative="1">
      <w:start w:val="1"/>
      <w:numFmt w:val="bullet"/>
      <w:lvlText w:val=""/>
      <w:lvlJc w:val="left"/>
      <w:pPr>
        <w:ind w:left="2220" w:hanging="360"/>
      </w:pPr>
      <w:rPr>
        <w:rFonts w:ascii="Wingdings" w:hAnsi="Wingdings" w:hint="default"/>
      </w:rPr>
    </w:lvl>
    <w:lvl w:ilvl="3" w:tplc="A658F40C" w:tentative="1">
      <w:start w:val="1"/>
      <w:numFmt w:val="bullet"/>
      <w:lvlText w:val=""/>
      <w:lvlJc w:val="left"/>
      <w:pPr>
        <w:ind w:left="2940" w:hanging="360"/>
      </w:pPr>
      <w:rPr>
        <w:rFonts w:ascii="Symbol" w:hAnsi="Symbol" w:hint="default"/>
      </w:rPr>
    </w:lvl>
    <w:lvl w:ilvl="4" w:tplc="0816995A" w:tentative="1">
      <w:start w:val="1"/>
      <w:numFmt w:val="bullet"/>
      <w:lvlText w:val="o"/>
      <w:lvlJc w:val="left"/>
      <w:pPr>
        <w:ind w:left="3660" w:hanging="360"/>
      </w:pPr>
      <w:rPr>
        <w:rFonts w:ascii="Courier New" w:hAnsi="Courier New" w:cs="Courier New" w:hint="default"/>
      </w:rPr>
    </w:lvl>
    <w:lvl w:ilvl="5" w:tplc="9578B7F2" w:tentative="1">
      <w:start w:val="1"/>
      <w:numFmt w:val="bullet"/>
      <w:lvlText w:val=""/>
      <w:lvlJc w:val="left"/>
      <w:pPr>
        <w:ind w:left="4380" w:hanging="360"/>
      </w:pPr>
      <w:rPr>
        <w:rFonts w:ascii="Wingdings" w:hAnsi="Wingdings" w:hint="default"/>
      </w:rPr>
    </w:lvl>
    <w:lvl w:ilvl="6" w:tplc="4A88A2EA" w:tentative="1">
      <w:start w:val="1"/>
      <w:numFmt w:val="bullet"/>
      <w:lvlText w:val=""/>
      <w:lvlJc w:val="left"/>
      <w:pPr>
        <w:ind w:left="5100" w:hanging="360"/>
      </w:pPr>
      <w:rPr>
        <w:rFonts w:ascii="Symbol" w:hAnsi="Symbol" w:hint="default"/>
      </w:rPr>
    </w:lvl>
    <w:lvl w:ilvl="7" w:tplc="85BAB914" w:tentative="1">
      <w:start w:val="1"/>
      <w:numFmt w:val="bullet"/>
      <w:lvlText w:val="o"/>
      <w:lvlJc w:val="left"/>
      <w:pPr>
        <w:ind w:left="5820" w:hanging="360"/>
      </w:pPr>
      <w:rPr>
        <w:rFonts w:ascii="Courier New" w:hAnsi="Courier New" w:cs="Courier New" w:hint="default"/>
      </w:rPr>
    </w:lvl>
    <w:lvl w:ilvl="8" w:tplc="A70016D2" w:tentative="1">
      <w:start w:val="1"/>
      <w:numFmt w:val="bullet"/>
      <w:lvlText w:val=""/>
      <w:lvlJc w:val="left"/>
      <w:pPr>
        <w:ind w:left="6540" w:hanging="360"/>
      </w:pPr>
      <w:rPr>
        <w:rFonts w:ascii="Wingdings" w:hAnsi="Wingdings" w:hint="default"/>
      </w:rPr>
    </w:lvl>
  </w:abstractNum>
  <w:abstractNum w:abstractNumId="8" w15:restartNumberingAfterBreak="0">
    <w:nsid w:val="4D4C32D2"/>
    <w:multiLevelType w:val="hybridMultilevel"/>
    <w:tmpl w:val="A1F0E62C"/>
    <w:lvl w:ilvl="0" w:tplc="6676139C">
      <w:start w:val="1"/>
      <w:numFmt w:val="bullet"/>
      <w:lvlText w:val=""/>
      <w:lvlJc w:val="left"/>
      <w:pPr>
        <w:tabs>
          <w:tab w:val="num" w:pos="720"/>
        </w:tabs>
        <w:ind w:left="720" w:hanging="360"/>
      </w:pPr>
      <w:rPr>
        <w:rFonts w:ascii="Symbol" w:hAnsi="Symbol" w:hint="default"/>
      </w:rPr>
    </w:lvl>
    <w:lvl w:ilvl="1" w:tplc="A4722EE0">
      <w:start w:val="1"/>
      <w:numFmt w:val="bullet"/>
      <w:lvlText w:val="o"/>
      <w:lvlJc w:val="left"/>
      <w:pPr>
        <w:ind w:left="1440" w:hanging="360"/>
      </w:pPr>
      <w:rPr>
        <w:rFonts w:ascii="Courier New" w:hAnsi="Courier New" w:cs="Courier New" w:hint="default"/>
      </w:rPr>
    </w:lvl>
    <w:lvl w:ilvl="2" w:tplc="92A2BEAE" w:tentative="1">
      <w:start w:val="1"/>
      <w:numFmt w:val="bullet"/>
      <w:lvlText w:val=""/>
      <w:lvlJc w:val="left"/>
      <w:pPr>
        <w:ind w:left="2160" w:hanging="360"/>
      </w:pPr>
      <w:rPr>
        <w:rFonts w:ascii="Wingdings" w:hAnsi="Wingdings" w:hint="default"/>
      </w:rPr>
    </w:lvl>
    <w:lvl w:ilvl="3" w:tplc="AE5A31B2" w:tentative="1">
      <w:start w:val="1"/>
      <w:numFmt w:val="bullet"/>
      <w:lvlText w:val=""/>
      <w:lvlJc w:val="left"/>
      <w:pPr>
        <w:ind w:left="2880" w:hanging="360"/>
      </w:pPr>
      <w:rPr>
        <w:rFonts w:ascii="Symbol" w:hAnsi="Symbol" w:hint="default"/>
      </w:rPr>
    </w:lvl>
    <w:lvl w:ilvl="4" w:tplc="F21CCDA2" w:tentative="1">
      <w:start w:val="1"/>
      <w:numFmt w:val="bullet"/>
      <w:lvlText w:val="o"/>
      <w:lvlJc w:val="left"/>
      <w:pPr>
        <w:ind w:left="3600" w:hanging="360"/>
      </w:pPr>
      <w:rPr>
        <w:rFonts w:ascii="Courier New" w:hAnsi="Courier New" w:cs="Courier New" w:hint="default"/>
      </w:rPr>
    </w:lvl>
    <w:lvl w:ilvl="5" w:tplc="47503CD4" w:tentative="1">
      <w:start w:val="1"/>
      <w:numFmt w:val="bullet"/>
      <w:lvlText w:val=""/>
      <w:lvlJc w:val="left"/>
      <w:pPr>
        <w:ind w:left="4320" w:hanging="360"/>
      </w:pPr>
      <w:rPr>
        <w:rFonts w:ascii="Wingdings" w:hAnsi="Wingdings" w:hint="default"/>
      </w:rPr>
    </w:lvl>
    <w:lvl w:ilvl="6" w:tplc="FBE2D088" w:tentative="1">
      <w:start w:val="1"/>
      <w:numFmt w:val="bullet"/>
      <w:lvlText w:val=""/>
      <w:lvlJc w:val="left"/>
      <w:pPr>
        <w:ind w:left="5040" w:hanging="360"/>
      </w:pPr>
      <w:rPr>
        <w:rFonts w:ascii="Symbol" w:hAnsi="Symbol" w:hint="default"/>
      </w:rPr>
    </w:lvl>
    <w:lvl w:ilvl="7" w:tplc="B27270CC" w:tentative="1">
      <w:start w:val="1"/>
      <w:numFmt w:val="bullet"/>
      <w:lvlText w:val="o"/>
      <w:lvlJc w:val="left"/>
      <w:pPr>
        <w:ind w:left="5760" w:hanging="360"/>
      </w:pPr>
      <w:rPr>
        <w:rFonts w:ascii="Courier New" w:hAnsi="Courier New" w:cs="Courier New" w:hint="default"/>
      </w:rPr>
    </w:lvl>
    <w:lvl w:ilvl="8" w:tplc="D73E0690" w:tentative="1">
      <w:start w:val="1"/>
      <w:numFmt w:val="bullet"/>
      <w:lvlText w:val=""/>
      <w:lvlJc w:val="left"/>
      <w:pPr>
        <w:ind w:left="6480" w:hanging="360"/>
      </w:pPr>
      <w:rPr>
        <w:rFonts w:ascii="Wingdings" w:hAnsi="Wingdings" w:hint="default"/>
      </w:rPr>
    </w:lvl>
  </w:abstractNum>
  <w:abstractNum w:abstractNumId="9" w15:restartNumberingAfterBreak="0">
    <w:nsid w:val="51E45426"/>
    <w:multiLevelType w:val="hybridMultilevel"/>
    <w:tmpl w:val="D99CBC92"/>
    <w:lvl w:ilvl="0" w:tplc="8880410A">
      <w:start w:val="1"/>
      <w:numFmt w:val="bullet"/>
      <w:lvlText w:val=""/>
      <w:lvlJc w:val="left"/>
      <w:pPr>
        <w:tabs>
          <w:tab w:val="num" w:pos="720"/>
        </w:tabs>
        <w:ind w:left="720" w:hanging="360"/>
      </w:pPr>
      <w:rPr>
        <w:rFonts w:ascii="Symbol" w:hAnsi="Symbol" w:hint="default"/>
      </w:rPr>
    </w:lvl>
    <w:lvl w:ilvl="1" w:tplc="7FF07F38" w:tentative="1">
      <w:start w:val="1"/>
      <w:numFmt w:val="bullet"/>
      <w:lvlText w:val="o"/>
      <w:lvlJc w:val="left"/>
      <w:pPr>
        <w:ind w:left="1440" w:hanging="360"/>
      </w:pPr>
      <w:rPr>
        <w:rFonts w:ascii="Courier New" w:hAnsi="Courier New" w:cs="Courier New" w:hint="default"/>
      </w:rPr>
    </w:lvl>
    <w:lvl w:ilvl="2" w:tplc="FC98E0A6" w:tentative="1">
      <w:start w:val="1"/>
      <w:numFmt w:val="bullet"/>
      <w:lvlText w:val=""/>
      <w:lvlJc w:val="left"/>
      <w:pPr>
        <w:ind w:left="2160" w:hanging="360"/>
      </w:pPr>
      <w:rPr>
        <w:rFonts w:ascii="Wingdings" w:hAnsi="Wingdings" w:hint="default"/>
      </w:rPr>
    </w:lvl>
    <w:lvl w:ilvl="3" w:tplc="C732685E" w:tentative="1">
      <w:start w:val="1"/>
      <w:numFmt w:val="bullet"/>
      <w:lvlText w:val=""/>
      <w:lvlJc w:val="left"/>
      <w:pPr>
        <w:ind w:left="2880" w:hanging="360"/>
      </w:pPr>
      <w:rPr>
        <w:rFonts w:ascii="Symbol" w:hAnsi="Symbol" w:hint="default"/>
      </w:rPr>
    </w:lvl>
    <w:lvl w:ilvl="4" w:tplc="5F860F56" w:tentative="1">
      <w:start w:val="1"/>
      <w:numFmt w:val="bullet"/>
      <w:lvlText w:val="o"/>
      <w:lvlJc w:val="left"/>
      <w:pPr>
        <w:ind w:left="3600" w:hanging="360"/>
      </w:pPr>
      <w:rPr>
        <w:rFonts w:ascii="Courier New" w:hAnsi="Courier New" w:cs="Courier New" w:hint="default"/>
      </w:rPr>
    </w:lvl>
    <w:lvl w:ilvl="5" w:tplc="B66603F6" w:tentative="1">
      <w:start w:val="1"/>
      <w:numFmt w:val="bullet"/>
      <w:lvlText w:val=""/>
      <w:lvlJc w:val="left"/>
      <w:pPr>
        <w:ind w:left="4320" w:hanging="360"/>
      </w:pPr>
      <w:rPr>
        <w:rFonts w:ascii="Wingdings" w:hAnsi="Wingdings" w:hint="default"/>
      </w:rPr>
    </w:lvl>
    <w:lvl w:ilvl="6" w:tplc="48927D88" w:tentative="1">
      <w:start w:val="1"/>
      <w:numFmt w:val="bullet"/>
      <w:lvlText w:val=""/>
      <w:lvlJc w:val="left"/>
      <w:pPr>
        <w:ind w:left="5040" w:hanging="360"/>
      </w:pPr>
      <w:rPr>
        <w:rFonts w:ascii="Symbol" w:hAnsi="Symbol" w:hint="default"/>
      </w:rPr>
    </w:lvl>
    <w:lvl w:ilvl="7" w:tplc="3FC003CA" w:tentative="1">
      <w:start w:val="1"/>
      <w:numFmt w:val="bullet"/>
      <w:lvlText w:val="o"/>
      <w:lvlJc w:val="left"/>
      <w:pPr>
        <w:ind w:left="5760" w:hanging="360"/>
      </w:pPr>
      <w:rPr>
        <w:rFonts w:ascii="Courier New" w:hAnsi="Courier New" w:cs="Courier New" w:hint="default"/>
      </w:rPr>
    </w:lvl>
    <w:lvl w:ilvl="8" w:tplc="9A24CB4A" w:tentative="1">
      <w:start w:val="1"/>
      <w:numFmt w:val="bullet"/>
      <w:lvlText w:val=""/>
      <w:lvlJc w:val="left"/>
      <w:pPr>
        <w:ind w:left="6480" w:hanging="360"/>
      </w:pPr>
      <w:rPr>
        <w:rFonts w:ascii="Wingdings" w:hAnsi="Wingdings" w:hint="default"/>
      </w:rPr>
    </w:lvl>
  </w:abstractNum>
  <w:abstractNum w:abstractNumId="10" w15:restartNumberingAfterBreak="0">
    <w:nsid w:val="52793078"/>
    <w:multiLevelType w:val="hybridMultilevel"/>
    <w:tmpl w:val="60CAA9BE"/>
    <w:lvl w:ilvl="0" w:tplc="C360DC8A">
      <w:start w:val="1"/>
      <w:numFmt w:val="bullet"/>
      <w:lvlText w:val=""/>
      <w:lvlJc w:val="left"/>
      <w:pPr>
        <w:tabs>
          <w:tab w:val="num" w:pos="720"/>
        </w:tabs>
        <w:ind w:left="720" w:hanging="360"/>
      </w:pPr>
      <w:rPr>
        <w:rFonts w:ascii="Symbol" w:hAnsi="Symbol" w:hint="default"/>
      </w:rPr>
    </w:lvl>
    <w:lvl w:ilvl="1" w:tplc="42F2A226">
      <w:start w:val="1"/>
      <w:numFmt w:val="bullet"/>
      <w:lvlText w:val="o"/>
      <w:lvlJc w:val="left"/>
      <w:pPr>
        <w:ind w:left="1440" w:hanging="360"/>
      </w:pPr>
      <w:rPr>
        <w:rFonts w:ascii="Courier New" w:hAnsi="Courier New" w:cs="Courier New" w:hint="default"/>
      </w:rPr>
    </w:lvl>
    <w:lvl w:ilvl="2" w:tplc="2E2E0494" w:tentative="1">
      <w:start w:val="1"/>
      <w:numFmt w:val="bullet"/>
      <w:lvlText w:val=""/>
      <w:lvlJc w:val="left"/>
      <w:pPr>
        <w:ind w:left="2160" w:hanging="360"/>
      </w:pPr>
      <w:rPr>
        <w:rFonts w:ascii="Wingdings" w:hAnsi="Wingdings" w:hint="default"/>
      </w:rPr>
    </w:lvl>
    <w:lvl w:ilvl="3" w:tplc="24E842EC" w:tentative="1">
      <w:start w:val="1"/>
      <w:numFmt w:val="bullet"/>
      <w:lvlText w:val=""/>
      <w:lvlJc w:val="left"/>
      <w:pPr>
        <w:ind w:left="2880" w:hanging="360"/>
      </w:pPr>
      <w:rPr>
        <w:rFonts w:ascii="Symbol" w:hAnsi="Symbol" w:hint="default"/>
      </w:rPr>
    </w:lvl>
    <w:lvl w:ilvl="4" w:tplc="A240EE4E" w:tentative="1">
      <w:start w:val="1"/>
      <w:numFmt w:val="bullet"/>
      <w:lvlText w:val="o"/>
      <w:lvlJc w:val="left"/>
      <w:pPr>
        <w:ind w:left="3600" w:hanging="360"/>
      </w:pPr>
      <w:rPr>
        <w:rFonts w:ascii="Courier New" w:hAnsi="Courier New" w:cs="Courier New" w:hint="default"/>
      </w:rPr>
    </w:lvl>
    <w:lvl w:ilvl="5" w:tplc="BBA2ADB0" w:tentative="1">
      <w:start w:val="1"/>
      <w:numFmt w:val="bullet"/>
      <w:lvlText w:val=""/>
      <w:lvlJc w:val="left"/>
      <w:pPr>
        <w:ind w:left="4320" w:hanging="360"/>
      </w:pPr>
      <w:rPr>
        <w:rFonts w:ascii="Wingdings" w:hAnsi="Wingdings" w:hint="default"/>
      </w:rPr>
    </w:lvl>
    <w:lvl w:ilvl="6" w:tplc="B2A85F00" w:tentative="1">
      <w:start w:val="1"/>
      <w:numFmt w:val="bullet"/>
      <w:lvlText w:val=""/>
      <w:lvlJc w:val="left"/>
      <w:pPr>
        <w:ind w:left="5040" w:hanging="360"/>
      </w:pPr>
      <w:rPr>
        <w:rFonts w:ascii="Symbol" w:hAnsi="Symbol" w:hint="default"/>
      </w:rPr>
    </w:lvl>
    <w:lvl w:ilvl="7" w:tplc="D84C816A" w:tentative="1">
      <w:start w:val="1"/>
      <w:numFmt w:val="bullet"/>
      <w:lvlText w:val="o"/>
      <w:lvlJc w:val="left"/>
      <w:pPr>
        <w:ind w:left="5760" w:hanging="360"/>
      </w:pPr>
      <w:rPr>
        <w:rFonts w:ascii="Courier New" w:hAnsi="Courier New" w:cs="Courier New" w:hint="default"/>
      </w:rPr>
    </w:lvl>
    <w:lvl w:ilvl="8" w:tplc="48229AF0" w:tentative="1">
      <w:start w:val="1"/>
      <w:numFmt w:val="bullet"/>
      <w:lvlText w:val=""/>
      <w:lvlJc w:val="left"/>
      <w:pPr>
        <w:ind w:left="6480" w:hanging="360"/>
      </w:pPr>
      <w:rPr>
        <w:rFonts w:ascii="Wingdings" w:hAnsi="Wingdings" w:hint="default"/>
      </w:rPr>
    </w:lvl>
  </w:abstractNum>
  <w:abstractNum w:abstractNumId="11" w15:restartNumberingAfterBreak="0">
    <w:nsid w:val="549348C0"/>
    <w:multiLevelType w:val="hybridMultilevel"/>
    <w:tmpl w:val="5016BF9C"/>
    <w:lvl w:ilvl="0" w:tplc="C9B22F08">
      <w:start w:val="1"/>
      <w:numFmt w:val="bullet"/>
      <w:lvlText w:val=""/>
      <w:lvlJc w:val="left"/>
      <w:pPr>
        <w:tabs>
          <w:tab w:val="num" w:pos="720"/>
        </w:tabs>
        <w:ind w:left="720" w:hanging="360"/>
      </w:pPr>
      <w:rPr>
        <w:rFonts w:ascii="Symbol" w:hAnsi="Symbol" w:hint="default"/>
      </w:rPr>
    </w:lvl>
    <w:lvl w:ilvl="1" w:tplc="CD40CD0E" w:tentative="1">
      <w:start w:val="1"/>
      <w:numFmt w:val="bullet"/>
      <w:lvlText w:val="o"/>
      <w:lvlJc w:val="left"/>
      <w:pPr>
        <w:ind w:left="1440" w:hanging="360"/>
      </w:pPr>
      <w:rPr>
        <w:rFonts w:ascii="Courier New" w:hAnsi="Courier New" w:cs="Courier New" w:hint="default"/>
      </w:rPr>
    </w:lvl>
    <w:lvl w:ilvl="2" w:tplc="1B3886E2" w:tentative="1">
      <w:start w:val="1"/>
      <w:numFmt w:val="bullet"/>
      <w:lvlText w:val=""/>
      <w:lvlJc w:val="left"/>
      <w:pPr>
        <w:ind w:left="2160" w:hanging="360"/>
      </w:pPr>
      <w:rPr>
        <w:rFonts w:ascii="Wingdings" w:hAnsi="Wingdings" w:hint="default"/>
      </w:rPr>
    </w:lvl>
    <w:lvl w:ilvl="3" w:tplc="0AE2D6FE" w:tentative="1">
      <w:start w:val="1"/>
      <w:numFmt w:val="bullet"/>
      <w:lvlText w:val=""/>
      <w:lvlJc w:val="left"/>
      <w:pPr>
        <w:ind w:left="2880" w:hanging="360"/>
      </w:pPr>
      <w:rPr>
        <w:rFonts w:ascii="Symbol" w:hAnsi="Symbol" w:hint="default"/>
      </w:rPr>
    </w:lvl>
    <w:lvl w:ilvl="4" w:tplc="7C7E5662" w:tentative="1">
      <w:start w:val="1"/>
      <w:numFmt w:val="bullet"/>
      <w:lvlText w:val="o"/>
      <w:lvlJc w:val="left"/>
      <w:pPr>
        <w:ind w:left="3600" w:hanging="360"/>
      </w:pPr>
      <w:rPr>
        <w:rFonts w:ascii="Courier New" w:hAnsi="Courier New" w:cs="Courier New" w:hint="default"/>
      </w:rPr>
    </w:lvl>
    <w:lvl w:ilvl="5" w:tplc="57629EA8" w:tentative="1">
      <w:start w:val="1"/>
      <w:numFmt w:val="bullet"/>
      <w:lvlText w:val=""/>
      <w:lvlJc w:val="left"/>
      <w:pPr>
        <w:ind w:left="4320" w:hanging="360"/>
      </w:pPr>
      <w:rPr>
        <w:rFonts w:ascii="Wingdings" w:hAnsi="Wingdings" w:hint="default"/>
      </w:rPr>
    </w:lvl>
    <w:lvl w:ilvl="6" w:tplc="4442FE2C" w:tentative="1">
      <w:start w:val="1"/>
      <w:numFmt w:val="bullet"/>
      <w:lvlText w:val=""/>
      <w:lvlJc w:val="left"/>
      <w:pPr>
        <w:ind w:left="5040" w:hanging="360"/>
      </w:pPr>
      <w:rPr>
        <w:rFonts w:ascii="Symbol" w:hAnsi="Symbol" w:hint="default"/>
      </w:rPr>
    </w:lvl>
    <w:lvl w:ilvl="7" w:tplc="9802279C" w:tentative="1">
      <w:start w:val="1"/>
      <w:numFmt w:val="bullet"/>
      <w:lvlText w:val="o"/>
      <w:lvlJc w:val="left"/>
      <w:pPr>
        <w:ind w:left="5760" w:hanging="360"/>
      </w:pPr>
      <w:rPr>
        <w:rFonts w:ascii="Courier New" w:hAnsi="Courier New" w:cs="Courier New" w:hint="default"/>
      </w:rPr>
    </w:lvl>
    <w:lvl w:ilvl="8" w:tplc="F2704966" w:tentative="1">
      <w:start w:val="1"/>
      <w:numFmt w:val="bullet"/>
      <w:lvlText w:val=""/>
      <w:lvlJc w:val="left"/>
      <w:pPr>
        <w:ind w:left="6480" w:hanging="360"/>
      </w:pPr>
      <w:rPr>
        <w:rFonts w:ascii="Wingdings" w:hAnsi="Wingdings" w:hint="default"/>
      </w:rPr>
    </w:lvl>
  </w:abstractNum>
  <w:abstractNum w:abstractNumId="12" w15:restartNumberingAfterBreak="0">
    <w:nsid w:val="5F8B26B6"/>
    <w:multiLevelType w:val="hybridMultilevel"/>
    <w:tmpl w:val="A806720C"/>
    <w:lvl w:ilvl="0" w:tplc="CB342EAC">
      <w:start w:val="1"/>
      <w:numFmt w:val="bullet"/>
      <w:lvlText w:val=""/>
      <w:lvlJc w:val="left"/>
      <w:pPr>
        <w:tabs>
          <w:tab w:val="num" w:pos="720"/>
        </w:tabs>
        <w:ind w:left="720" w:hanging="360"/>
      </w:pPr>
      <w:rPr>
        <w:rFonts w:ascii="Symbol" w:hAnsi="Symbol" w:hint="default"/>
      </w:rPr>
    </w:lvl>
    <w:lvl w:ilvl="1" w:tplc="EDC8CC82" w:tentative="1">
      <w:start w:val="1"/>
      <w:numFmt w:val="bullet"/>
      <w:lvlText w:val="o"/>
      <w:lvlJc w:val="left"/>
      <w:pPr>
        <w:ind w:left="1440" w:hanging="360"/>
      </w:pPr>
      <w:rPr>
        <w:rFonts w:ascii="Courier New" w:hAnsi="Courier New" w:cs="Courier New" w:hint="default"/>
      </w:rPr>
    </w:lvl>
    <w:lvl w:ilvl="2" w:tplc="412C7FC2" w:tentative="1">
      <w:start w:val="1"/>
      <w:numFmt w:val="bullet"/>
      <w:lvlText w:val=""/>
      <w:lvlJc w:val="left"/>
      <w:pPr>
        <w:ind w:left="2160" w:hanging="360"/>
      </w:pPr>
      <w:rPr>
        <w:rFonts w:ascii="Wingdings" w:hAnsi="Wingdings" w:hint="default"/>
      </w:rPr>
    </w:lvl>
    <w:lvl w:ilvl="3" w:tplc="98C89F52" w:tentative="1">
      <w:start w:val="1"/>
      <w:numFmt w:val="bullet"/>
      <w:lvlText w:val=""/>
      <w:lvlJc w:val="left"/>
      <w:pPr>
        <w:ind w:left="2880" w:hanging="360"/>
      </w:pPr>
      <w:rPr>
        <w:rFonts w:ascii="Symbol" w:hAnsi="Symbol" w:hint="default"/>
      </w:rPr>
    </w:lvl>
    <w:lvl w:ilvl="4" w:tplc="8E302AA4" w:tentative="1">
      <w:start w:val="1"/>
      <w:numFmt w:val="bullet"/>
      <w:lvlText w:val="o"/>
      <w:lvlJc w:val="left"/>
      <w:pPr>
        <w:ind w:left="3600" w:hanging="360"/>
      </w:pPr>
      <w:rPr>
        <w:rFonts w:ascii="Courier New" w:hAnsi="Courier New" w:cs="Courier New" w:hint="default"/>
      </w:rPr>
    </w:lvl>
    <w:lvl w:ilvl="5" w:tplc="2E9EAF0C" w:tentative="1">
      <w:start w:val="1"/>
      <w:numFmt w:val="bullet"/>
      <w:lvlText w:val=""/>
      <w:lvlJc w:val="left"/>
      <w:pPr>
        <w:ind w:left="4320" w:hanging="360"/>
      </w:pPr>
      <w:rPr>
        <w:rFonts w:ascii="Wingdings" w:hAnsi="Wingdings" w:hint="default"/>
      </w:rPr>
    </w:lvl>
    <w:lvl w:ilvl="6" w:tplc="F3967072" w:tentative="1">
      <w:start w:val="1"/>
      <w:numFmt w:val="bullet"/>
      <w:lvlText w:val=""/>
      <w:lvlJc w:val="left"/>
      <w:pPr>
        <w:ind w:left="5040" w:hanging="360"/>
      </w:pPr>
      <w:rPr>
        <w:rFonts w:ascii="Symbol" w:hAnsi="Symbol" w:hint="default"/>
      </w:rPr>
    </w:lvl>
    <w:lvl w:ilvl="7" w:tplc="29C0F614" w:tentative="1">
      <w:start w:val="1"/>
      <w:numFmt w:val="bullet"/>
      <w:lvlText w:val="o"/>
      <w:lvlJc w:val="left"/>
      <w:pPr>
        <w:ind w:left="5760" w:hanging="360"/>
      </w:pPr>
      <w:rPr>
        <w:rFonts w:ascii="Courier New" w:hAnsi="Courier New" w:cs="Courier New" w:hint="default"/>
      </w:rPr>
    </w:lvl>
    <w:lvl w:ilvl="8" w:tplc="15665C42" w:tentative="1">
      <w:start w:val="1"/>
      <w:numFmt w:val="bullet"/>
      <w:lvlText w:val=""/>
      <w:lvlJc w:val="left"/>
      <w:pPr>
        <w:ind w:left="6480" w:hanging="360"/>
      </w:pPr>
      <w:rPr>
        <w:rFonts w:ascii="Wingdings" w:hAnsi="Wingdings" w:hint="default"/>
      </w:rPr>
    </w:lvl>
  </w:abstractNum>
  <w:abstractNum w:abstractNumId="13" w15:restartNumberingAfterBreak="0">
    <w:nsid w:val="73DF10D2"/>
    <w:multiLevelType w:val="hybridMultilevel"/>
    <w:tmpl w:val="0C626C54"/>
    <w:lvl w:ilvl="0" w:tplc="BB6002EA">
      <w:start w:val="1"/>
      <w:numFmt w:val="bullet"/>
      <w:lvlText w:val=""/>
      <w:lvlJc w:val="left"/>
      <w:pPr>
        <w:tabs>
          <w:tab w:val="num" w:pos="720"/>
        </w:tabs>
        <w:ind w:left="720" w:hanging="360"/>
      </w:pPr>
      <w:rPr>
        <w:rFonts w:ascii="Symbol" w:hAnsi="Symbol" w:hint="default"/>
      </w:rPr>
    </w:lvl>
    <w:lvl w:ilvl="1" w:tplc="159422CA" w:tentative="1">
      <w:start w:val="1"/>
      <w:numFmt w:val="bullet"/>
      <w:lvlText w:val="o"/>
      <w:lvlJc w:val="left"/>
      <w:pPr>
        <w:ind w:left="1440" w:hanging="360"/>
      </w:pPr>
      <w:rPr>
        <w:rFonts w:ascii="Courier New" w:hAnsi="Courier New" w:cs="Courier New" w:hint="default"/>
      </w:rPr>
    </w:lvl>
    <w:lvl w:ilvl="2" w:tplc="1EE6C8E8" w:tentative="1">
      <w:start w:val="1"/>
      <w:numFmt w:val="bullet"/>
      <w:lvlText w:val=""/>
      <w:lvlJc w:val="left"/>
      <w:pPr>
        <w:ind w:left="2160" w:hanging="360"/>
      </w:pPr>
      <w:rPr>
        <w:rFonts w:ascii="Wingdings" w:hAnsi="Wingdings" w:hint="default"/>
      </w:rPr>
    </w:lvl>
    <w:lvl w:ilvl="3" w:tplc="0FA8160C" w:tentative="1">
      <w:start w:val="1"/>
      <w:numFmt w:val="bullet"/>
      <w:lvlText w:val=""/>
      <w:lvlJc w:val="left"/>
      <w:pPr>
        <w:ind w:left="2880" w:hanging="360"/>
      </w:pPr>
      <w:rPr>
        <w:rFonts w:ascii="Symbol" w:hAnsi="Symbol" w:hint="default"/>
      </w:rPr>
    </w:lvl>
    <w:lvl w:ilvl="4" w:tplc="095A3E62" w:tentative="1">
      <w:start w:val="1"/>
      <w:numFmt w:val="bullet"/>
      <w:lvlText w:val="o"/>
      <w:lvlJc w:val="left"/>
      <w:pPr>
        <w:ind w:left="3600" w:hanging="360"/>
      </w:pPr>
      <w:rPr>
        <w:rFonts w:ascii="Courier New" w:hAnsi="Courier New" w:cs="Courier New" w:hint="default"/>
      </w:rPr>
    </w:lvl>
    <w:lvl w:ilvl="5" w:tplc="AC501BD8" w:tentative="1">
      <w:start w:val="1"/>
      <w:numFmt w:val="bullet"/>
      <w:lvlText w:val=""/>
      <w:lvlJc w:val="left"/>
      <w:pPr>
        <w:ind w:left="4320" w:hanging="360"/>
      </w:pPr>
      <w:rPr>
        <w:rFonts w:ascii="Wingdings" w:hAnsi="Wingdings" w:hint="default"/>
      </w:rPr>
    </w:lvl>
    <w:lvl w:ilvl="6" w:tplc="AB6E21A6" w:tentative="1">
      <w:start w:val="1"/>
      <w:numFmt w:val="bullet"/>
      <w:lvlText w:val=""/>
      <w:lvlJc w:val="left"/>
      <w:pPr>
        <w:ind w:left="5040" w:hanging="360"/>
      </w:pPr>
      <w:rPr>
        <w:rFonts w:ascii="Symbol" w:hAnsi="Symbol" w:hint="default"/>
      </w:rPr>
    </w:lvl>
    <w:lvl w:ilvl="7" w:tplc="410E3E36" w:tentative="1">
      <w:start w:val="1"/>
      <w:numFmt w:val="bullet"/>
      <w:lvlText w:val="o"/>
      <w:lvlJc w:val="left"/>
      <w:pPr>
        <w:ind w:left="5760" w:hanging="360"/>
      </w:pPr>
      <w:rPr>
        <w:rFonts w:ascii="Courier New" w:hAnsi="Courier New" w:cs="Courier New" w:hint="default"/>
      </w:rPr>
    </w:lvl>
    <w:lvl w:ilvl="8" w:tplc="228230F6" w:tentative="1">
      <w:start w:val="1"/>
      <w:numFmt w:val="bullet"/>
      <w:lvlText w:val=""/>
      <w:lvlJc w:val="left"/>
      <w:pPr>
        <w:ind w:left="6480" w:hanging="360"/>
      </w:pPr>
      <w:rPr>
        <w:rFonts w:ascii="Wingdings" w:hAnsi="Wingdings" w:hint="default"/>
      </w:rPr>
    </w:lvl>
  </w:abstractNum>
  <w:num w:numId="1" w16cid:durableId="152724124">
    <w:abstractNumId w:val="0"/>
  </w:num>
  <w:num w:numId="2" w16cid:durableId="1210000441">
    <w:abstractNumId w:val="9"/>
  </w:num>
  <w:num w:numId="3" w16cid:durableId="1736321973">
    <w:abstractNumId w:val="11"/>
  </w:num>
  <w:num w:numId="4" w16cid:durableId="1154033754">
    <w:abstractNumId w:val="10"/>
  </w:num>
  <w:num w:numId="5" w16cid:durableId="1722246907">
    <w:abstractNumId w:val="7"/>
  </w:num>
  <w:num w:numId="6" w16cid:durableId="1477140400">
    <w:abstractNumId w:val="6"/>
  </w:num>
  <w:num w:numId="7" w16cid:durableId="1442185296">
    <w:abstractNumId w:val="12"/>
  </w:num>
  <w:num w:numId="8" w16cid:durableId="2046247704">
    <w:abstractNumId w:val="13"/>
  </w:num>
  <w:num w:numId="9" w16cid:durableId="2042438359">
    <w:abstractNumId w:val="2"/>
  </w:num>
  <w:num w:numId="10" w16cid:durableId="1930850427">
    <w:abstractNumId w:val="4"/>
  </w:num>
  <w:num w:numId="11" w16cid:durableId="1488323108">
    <w:abstractNumId w:val="8"/>
  </w:num>
  <w:num w:numId="12" w16cid:durableId="747578461">
    <w:abstractNumId w:val="5"/>
  </w:num>
  <w:num w:numId="13" w16cid:durableId="1783770169">
    <w:abstractNumId w:val="3"/>
  </w:num>
  <w:num w:numId="14" w16cid:durableId="63452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CF"/>
    <w:rsid w:val="00000A70"/>
    <w:rsid w:val="000032B8"/>
    <w:rsid w:val="000035D5"/>
    <w:rsid w:val="00003B06"/>
    <w:rsid w:val="000054B9"/>
    <w:rsid w:val="00007461"/>
    <w:rsid w:val="00007B00"/>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BE9"/>
    <w:rsid w:val="00043B84"/>
    <w:rsid w:val="000447F8"/>
    <w:rsid w:val="0004512B"/>
    <w:rsid w:val="000463F0"/>
    <w:rsid w:val="00046BDA"/>
    <w:rsid w:val="0004762E"/>
    <w:rsid w:val="0004795A"/>
    <w:rsid w:val="000532BD"/>
    <w:rsid w:val="000555E0"/>
    <w:rsid w:val="00055C12"/>
    <w:rsid w:val="000608B0"/>
    <w:rsid w:val="0006104C"/>
    <w:rsid w:val="00064BF2"/>
    <w:rsid w:val="000667BA"/>
    <w:rsid w:val="000676A7"/>
    <w:rsid w:val="00073914"/>
    <w:rsid w:val="00074236"/>
    <w:rsid w:val="000746BD"/>
    <w:rsid w:val="0007592B"/>
    <w:rsid w:val="00076D7D"/>
    <w:rsid w:val="00080D95"/>
    <w:rsid w:val="00081F21"/>
    <w:rsid w:val="0008301E"/>
    <w:rsid w:val="00090E6B"/>
    <w:rsid w:val="00091B2C"/>
    <w:rsid w:val="00092ABC"/>
    <w:rsid w:val="00097AAF"/>
    <w:rsid w:val="00097D13"/>
    <w:rsid w:val="000A4893"/>
    <w:rsid w:val="000A54E0"/>
    <w:rsid w:val="000A6B00"/>
    <w:rsid w:val="000A72C4"/>
    <w:rsid w:val="000B0F30"/>
    <w:rsid w:val="000B1486"/>
    <w:rsid w:val="000B3E61"/>
    <w:rsid w:val="000B54AF"/>
    <w:rsid w:val="000B5AA5"/>
    <w:rsid w:val="000B6090"/>
    <w:rsid w:val="000B6FEE"/>
    <w:rsid w:val="000C12C4"/>
    <w:rsid w:val="000C49DA"/>
    <w:rsid w:val="000C4B3D"/>
    <w:rsid w:val="000C6DC1"/>
    <w:rsid w:val="000C6E20"/>
    <w:rsid w:val="000C76D7"/>
    <w:rsid w:val="000C7F1D"/>
    <w:rsid w:val="000D2EBA"/>
    <w:rsid w:val="000D3107"/>
    <w:rsid w:val="000D32A1"/>
    <w:rsid w:val="000D3725"/>
    <w:rsid w:val="000D46E5"/>
    <w:rsid w:val="000D769C"/>
    <w:rsid w:val="000E1976"/>
    <w:rsid w:val="000E20F1"/>
    <w:rsid w:val="000E5B20"/>
    <w:rsid w:val="000E7C14"/>
    <w:rsid w:val="000F094C"/>
    <w:rsid w:val="000F1392"/>
    <w:rsid w:val="000F18A2"/>
    <w:rsid w:val="000F288B"/>
    <w:rsid w:val="000F2A7F"/>
    <w:rsid w:val="000F3DBD"/>
    <w:rsid w:val="000F5843"/>
    <w:rsid w:val="000F6A06"/>
    <w:rsid w:val="0010154D"/>
    <w:rsid w:val="00102D3F"/>
    <w:rsid w:val="00102EC7"/>
    <w:rsid w:val="0010347D"/>
    <w:rsid w:val="00110F8C"/>
    <w:rsid w:val="0011274A"/>
    <w:rsid w:val="001128CD"/>
    <w:rsid w:val="00113522"/>
    <w:rsid w:val="0011378D"/>
    <w:rsid w:val="00114075"/>
    <w:rsid w:val="00115EE9"/>
    <w:rsid w:val="001169F9"/>
    <w:rsid w:val="00120797"/>
    <w:rsid w:val="001218D2"/>
    <w:rsid w:val="0012371B"/>
    <w:rsid w:val="00123BDA"/>
    <w:rsid w:val="001245C8"/>
    <w:rsid w:val="00124653"/>
    <w:rsid w:val="001247C5"/>
    <w:rsid w:val="0012616E"/>
    <w:rsid w:val="00127893"/>
    <w:rsid w:val="0013071C"/>
    <w:rsid w:val="001312BB"/>
    <w:rsid w:val="00137D90"/>
    <w:rsid w:val="00140E80"/>
    <w:rsid w:val="00141FB6"/>
    <w:rsid w:val="00142F8E"/>
    <w:rsid w:val="00143C8B"/>
    <w:rsid w:val="00147530"/>
    <w:rsid w:val="0015331F"/>
    <w:rsid w:val="00156AB2"/>
    <w:rsid w:val="00160402"/>
    <w:rsid w:val="00160571"/>
    <w:rsid w:val="00161E93"/>
    <w:rsid w:val="00162C7A"/>
    <w:rsid w:val="00162DAE"/>
    <w:rsid w:val="001639C5"/>
    <w:rsid w:val="00163E45"/>
    <w:rsid w:val="0016464C"/>
    <w:rsid w:val="001664C2"/>
    <w:rsid w:val="00171BF2"/>
    <w:rsid w:val="0017347B"/>
    <w:rsid w:val="0017725B"/>
    <w:rsid w:val="0018050C"/>
    <w:rsid w:val="0018117F"/>
    <w:rsid w:val="001824ED"/>
    <w:rsid w:val="00183262"/>
    <w:rsid w:val="0018478F"/>
    <w:rsid w:val="00184B03"/>
    <w:rsid w:val="00185C59"/>
    <w:rsid w:val="001860D7"/>
    <w:rsid w:val="00187C1B"/>
    <w:rsid w:val="001908AC"/>
    <w:rsid w:val="00190CFB"/>
    <w:rsid w:val="001915C6"/>
    <w:rsid w:val="0019457A"/>
    <w:rsid w:val="00195257"/>
    <w:rsid w:val="00195388"/>
    <w:rsid w:val="0019539E"/>
    <w:rsid w:val="001968BC"/>
    <w:rsid w:val="001A05C1"/>
    <w:rsid w:val="001A0739"/>
    <w:rsid w:val="001A0F00"/>
    <w:rsid w:val="001A25D7"/>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500"/>
    <w:rsid w:val="001E2CAD"/>
    <w:rsid w:val="001E337E"/>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90E"/>
    <w:rsid w:val="00250A50"/>
    <w:rsid w:val="00251ED5"/>
    <w:rsid w:val="0025360D"/>
    <w:rsid w:val="00255EB6"/>
    <w:rsid w:val="00257429"/>
    <w:rsid w:val="00260FA4"/>
    <w:rsid w:val="00261183"/>
    <w:rsid w:val="00262A66"/>
    <w:rsid w:val="00263140"/>
    <w:rsid w:val="002631C8"/>
    <w:rsid w:val="00263A34"/>
    <w:rsid w:val="00265133"/>
    <w:rsid w:val="00265A23"/>
    <w:rsid w:val="00267841"/>
    <w:rsid w:val="0027109F"/>
    <w:rsid w:val="002710C3"/>
    <w:rsid w:val="002734D6"/>
    <w:rsid w:val="00274C45"/>
    <w:rsid w:val="00275109"/>
    <w:rsid w:val="00275BEE"/>
    <w:rsid w:val="00277434"/>
    <w:rsid w:val="00280123"/>
    <w:rsid w:val="00281343"/>
    <w:rsid w:val="00281883"/>
    <w:rsid w:val="002874E3"/>
    <w:rsid w:val="00287656"/>
    <w:rsid w:val="00291518"/>
    <w:rsid w:val="00293B2F"/>
    <w:rsid w:val="002956DB"/>
    <w:rsid w:val="00295D99"/>
    <w:rsid w:val="00296FF0"/>
    <w:rsid w:val="002A17C0"/>
    <w:rsid w:val="002A48DF"/>
    <w:rsid w:val="002A5A84"/>
    <w:rsid w:val="002A6E6F"/>
    <w:rsid w:val="002A74E4"/>
    <w:rsid w:val="002A7CFE"/>
    <w:rsid w:val="002B26DD"/>
    <w:rsid w:val="002B2870"/>
    <w:rsid w:val="002B391B"/>
    <w:rsid w:val="002B43AC"/>
    <w:rsid w:val="002B5B42"/>
    <w:rsid w:val="002B7BA7"/>
    <w:rsid w:val="002C1C17"/>
    <w:rsid w:val="002C3203"/>
    <w:rsid w:val="002C3B07"/>
    <w:rsid w:val="002C532B"/>
    <w:rsid w:val="002C5713"/>
    <w:rsid w:val="002C7C06"/>
    <w:rsid w:val="002D05CC"/>
    <w:rsid w:val="002D305A"/>
    <w:rsid w:val="002E21B8"/>
    <w:rsid w:val="002E7DF9"/>
    <w:rsid w:val="002F097B"/>
    <w:rsid w:val="002F1687"/>
    <w:rsid w:val="002F2147"/>
    <w:rsid w:val="002F3111"/>
    <w:rsid w:val="002F4AEC"/>
    <w:rsid w:val="002F795D"/>
    <w:rsid w:val="00300020"/>
    <w:rsid w:val="00300823"/>
    <w:rsid w:val="00300D7F"/>
    <w:rsid w:val="00301638"/>
    <w:rsid w:val="00303B0C"/>
    <w:rsid w:val="0030459C"/>
    <w:rsid w:val="00313DFE"/>
    <w:rsid w:val="003143B2"/>
    <w:rsid w:val="00314821"/>
    <w:rsid w:val="0031483F"/>
    <w:rsid w:val="00316143"/>
    <w:rsid w:val="0031741B"/>
    <w:rsid w:val="00320A51"/>
    <w:rsid w:val="00320A58"/>
    <w:rsid w:val="00321337"/>
    <w:rsid w:val="00321F2F"/>
    <w:rsid w:val="003237F6"/>
    <w:rsid w:val="00324077"/>
    <w:rsid w:val="0032453B"/>
    <w:rsid w:val="00324868"/>
    <w:rsid w:val="003305F5"/>
    <w:rsid w:val="00333930"/>
    <w:rsid w:val="00336BA4"/>
    <w:rsid w:val="00336C7A"/>
    <w:rsid w:val="00337392"/>
    <w:rsid w:val="00337659"/>
    <w:rsid w:val="00337F97"/>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657"/>
    <w:rsid w:val="00370155"/>
    <w:rsid w:val="003712D5"/>
    <w:rsid w:val="003747DF"/>
    <w:rsid w:val="00377E3D"/>
    <w:rsid w:val="003847E8"/>
    <w:rsid w:val="0038731D"/>
    <w:rsid w:val="00387B60"/>
    <w:rsid w:val="00387F95"/>
    <w:rsid w:val="00390098"/>
    <w:rsid w:val="00392DA1"/>
    <w:rsid w:val="00393718"/>
    <w:rsid w:val="003A0296"/>
    <w:rsid w:val="003A10BC"/>
    <w:rsid w:val="003A64EA"/>
    <w:rsid w:val="003A6EE3"/>
    <w:rsid w:val="003B0FD6"/>
    <w:rsid w:val="003B1501"/>
    <w:rsid w:val="003B185E"/>
    <w:rsid w:val="003B198A"/>
    <w:rsid w:val="003B1CA3"/>
    <w:rsid w:val="003B1ED9"/>
    <w:rsid w:val="003B2773"/>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508"/>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6A0"/>
    <w:rsid w:val="004B412A"/>
    <w:rsid w:val="004B576C"/>
    <w:rsid w:val="004B772A"/>
    <w:rsid w:val="004C302F"/>
    <w:rsid w:val="004C4609"/>
    <w:rsid w:val="004C4B8A"/>
    <w:rsid w:val="004C52EF"/>
    <w:rsid w:val="004C5F34"/>
    <w:rsid w:val="004C600C"/>
    <w:rsid w:val="004C7888"/>
    <w:rsid w:val="004C7FD3"/>
    <w:rsid w:val="004D1AC9"/>
    <w:rsid w:val="004D27DE"/>
    <w:rsid w:val="004D3F41"/>
    <w:rsid w:val="004D5098"/>
    <w:rsid w:val="004D623F"/>
    <w:rsid w:val="004D6497"/>
    <w:rsid w:val="004E0E60"/>
    <w:rsid w:val="004E12A3"/>
    <w:rsid w:val="004E13E7"/>
    <w:rsid w:val="004E2492"/>
    <w:rsid w:val="004E3096"/>
    <w:rsid w:val="004E47F2"/>
    <w:rsid w:val="004E4E2B"/>
    <w:rsid w:val="004E585E"/>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8E7"/>
    <w:rsid w:val="005073E8"/>
    <w:rsid w:val="00510503"/>
    <w:rsid w:val="0051324D"/>
    <w:rsid w:val="00515466"/>
    <w:rsid w:val="005154F7"/>
    <w:rsid w:val="005159DE"/>
    <w:rsid w:val="00524B43"/>
    <w:rsid w:val="005269CE"/>
    <w:rsid w:val="005304B2"/>
    <w:rsid w:val="005336BD"/>
    <w:rsid w:val="00534A49"/>
    <w:rsid w:val="005363BB"/>
    <w:rsid w:val="0053776A"/>
    <w:rsid w:val="00541B98"/>
    <w:rsid w:val="00543374"/>
    <w:rsid w:val="00545548"/>
    <w:rsid w:val="00546923"/>
    <w:rsid w:val="00551CA6"/>
    <w:rsid w:val="00553AA2"/>
    <w:rsid w:val="00555034"/>
    <w:rsid w:val="005570D2"/>
    <w:rsid w:val="00561528"/>
    <w:rsid w:val="0056153F"/>
    <w:rsid w:val="00561B14"/>
    <w:rsid w:val="00562C87"/>
    <w:rsid w:val="005636BD"/>
    <w:rsid w:val="005666D5"/>
    <w:rsid w:val="005669A7"/>
    <w:rsid w:val="00567681"/>
    <w:rsid w:val="00573401"/>
    <w:rsid w:val="00576714"/>
    <w:rsid w:val="0057685A"/>
    <w:rsid w:val="005832EE"/>
    <w:rsid w:val="00583B34"/>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782"/>
    <w:rsid w:val="006049F5"/>
    <w:rsid w:val="00605F7B"/>
    <w:rsid w:val="00606CD0"/>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D9D"/>
    <w:rsid w:val="00650692"/>
    <w:rsid w:val="006508D3"/>
    <w:rsid w:val="00650AFA"/>
    <w:rsid w:val="00662B77"/>
    <w:rsid w:val="00662D0E"/>
    <w:rsid w:val="00663265"/>
    <w:rsid w:val="0066345F"/>
    <w:rsid w:val="0066485B"/>
    <w:rsid w:val="0067036E"/>
    <w:rsid w:val="00671693"/>
    <w:rsid w:val="0067434D"/>
    <w:rsid w:val="006757AA"/>
    <w:rsid w:val="0068127E"/>
    <w:rsid w:val="00681790"/>
    <w:rsid w:val="006823AA"/>
    <w:rsid w:val="0068302A"/>
    <w:rsid w:val="00684B98"/>
    <w:rsid w:val="00685DC9"/>
    <w:rsid w:val="00687465"/>
    <w:rsid w:val="006907CF"/>
    <w:rsid w:val="00691CCF"/>
    <w:rsid w:val="00691F83"/>
    <w:rsid w:val="00693AFA"/>
    <w:rsid w:val="00694036"/>
    <w:rsid w:val="00695101"/>
    <w:rsid w:val="00695B9A"/>
    <w:rsid w:val="00696563"/>
    <w:rsid w:val="006979F8"/>
    <w:rsid w:val="006A22CB"/>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B01"/>
    <w:rsid w:val="006D504F"/>
    <w:rsid w:val="006E0CAC"/>
    <w:rsid w:val="006E1CFB"/>
    <w:rsid w:val="006E1F94"/>
    <w:rsid w:val="006E26C1"/>
    <w:rsid w:val="006E30A8"/>
    <w:rsid w:val="006E45B0"/>
    <w:rsid w:val="006E5692"/>
    <w:rsid w:val="006E5D9A"/>
    <w:rsid w:val="006F228B"/>
    <w:rsid w:val="006F365D"/>
    <w:rsid w:val="006F4BB0"/>
    <w:rsid w:val="007031BD"/>
    <w:rsid w:val="00703E80"/>
    <w:rsid w:val="00705276"/>
    <w:rsid w:val="007066A0"/>
    <w:rsid w:val="0070735E"/>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EC9"/>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546"/>
    <w:rsid w:val="0079487D"/>
    <w:rsid w:val="007966D4"/>
    <w:rsid w:val="00796A0A"/>
    <w:rsid w:val="0079792C"/>
    <w:rsid w:val="007A0989"/>
    <w:rsid w:val="007A1C4C"/>
    <w:rsid w:val="007A331F"/>
    <w:rsid w:val="007A3844"/>
    <w:rsid w:val="007A4381"/>
    <w:rsid w:val="007A5466"/>
    <w:rsid w:val="007A7EC1"/>
    <w:rsid w:val="007B4FCA"/>
    <w:rsid w:val="007B63A0"/>
    <w:rsid w:val="007B781A"/>
    <w:rsid w:val="007B7B85"/>
    <w:rsid w:val="007C462E"/>
    <w:rsid w:val="007C496B"/>
    <w:rsid w:val="007C6803"/>
    <w:rsid w:val="007D2892"/>
    <w:rsid w:val="007D2DCC"/>
    <w:rsid w:val="007D47E1"/>
    <w:rsid w:val="007D6E16"/>
    <w:rsid w:val="007D7F19"/>
    <w:rsid w:val="007D7FCB"/>
    <w:rsid w:val="007E0B94"/>
    <w:rsid w:val="007E2162"/>
    <w:rsid w:val="007E33B6"/>
    <w:rsid w:val="007E59E8"/>
    <w:rsid w:val="007F0197"/>
    <w:rsid w:val="007F3861"/>
    <w:rsid w:val="007F4162"/>
    <w:rsid w:val="007F5441"/>
    <w:rsid w:val="007F7623"/>
    <w:rsid w:val="007F7668"/>
    <w:rsid w:val="00800C63"/>
    <w:rsid w:val="00802243"/>
    <w:rsid w:val="008023D4"/>
    <w:rsid w:val="00803A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3AC"/>
    <w:rsid w:val="0084176D"/>
    <w:rsid w:val="008423E4"/>
    <w:rsid w:val="00842900"/>
    <w:rsid w:val="00842D98"/>
    <w:rsid w:val="00845B9F"/>
    <w:rsid w:val="00850CF0"/>
    <w:rsid w:val="00851869"/>
    <w:rsid w:val="00851C04"/>
    <w:rsid w:val="008531A1"/>
    <w:rsid w:val="00853A94"/>
    <w:rsid w:val="008547A3"/>
    <w:rsid w:val="0085797D"/>
    <w:rsid w:val="00860020"/>
    <w:rsid w:val="00860F0C"/>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368"/>
    <w:rsid w:val="008806EB"/>
    <w:rsid w:val="008826F2"/>
    <w:rsid w:val="00883C46"/>
    <w:rsid w:val="008845BA"/>
    <w:rsid w:val="00884AE3"/>
    <w:rsid w:val="00885203"/>
    <w:rsid w:val="0088529C"/>
    <w:rsid w:val="008859CA"/>
    <w:rsid w:val="008861EE"/>
    <w:rsid w:val="00890B59"/>
    <w:rsid w:val="008930D7"/>
    <w:rsid w:val="008934E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1D74"/>
    <w:rsid w:val="00902212"/>
    <w:rsid w:val="00903E0A"/>
    <w:rsid w:val="00904721"/>
    <w:rsid w:val="00907780"/>
    <w:rsid w:val="00907EDD"/>
    <w:rsid w:val="009107AD"/>
    <w:rsid w:val="00915568"/>
    <w:rsid w:val="00917E0C"/>
    <w:rsid w:val="00920711"/>
    <w:rsid w:val="00921084"/>
    <w:rsid w:val="00921A1E"/>
    <w:rsid w:val="009227F0"/>
    <w:rsid w:val="00924EA9"/>
    <w:rsid w:val="009250A4"/>
    <w:rsid w:val="00925CE1"/>
    <w:rsid w:val="00925F5C"/>
    <w:rsid w:val="00930897"/>
    <w:rsid w:val="009320D2"/>
    <w:rsid w:val="009329FB"/>
    <w:rsid w:val="00932C77"/>
    <w:rsid w:val="0093417F"/>
    <w:rsid w:val="00934AC2"/>
    <w:rsid w:val="00935808"/>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507"/>
    <w:rsid w:val="00987F00"/>
    <w:rsid w:val="009937DA"/>
    <w:rsid w:val="0099403D"/>
    <w:rsid w:val="00995B0B"/>
    <w:rsid w:val="009A1883"/>
    <w:rsid w:val="009A29E5"/>
    <w:rsid w:val="009A39F5"/>
    <w:rsid w:val="009A4588"/>
    <w:rsid w:val="009A5EA5"/>
    <w:rsid w:val="009A668C"/>
    <w:rsid w:val="009A7870"/>
    <w:rsid w:val="009B00C2"/>
    <w:rsid w:val="009B0377"/>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2CF"/>
    <w:rsid w:val="009D4BBD"/>
    <w:rsid w:val="009D54D7"/>
    <w:rsid w:val="009D5A41"/>
    <w:rsid w:val="009D7ACF"/>
    <w:rsid w:val="009E13BF"/>
    <w:rsid w:val="009E345C"/>
    <w:rsid w:val="009E3631"/>
    <w:rsid w:val="009E3EB9"/>
    <w:rsid w:val="009E69C2"/>
    <w:rsid w:val="009E70AF"/>
    <w:rsid w:val="009E7AEB"/>
    <w:rsid w:val="009F1B37"/>
    <w:rsid w:val="009F4B4A"/>
    <w:rsid w:val="009F4EB0"/>
    <w:rsid w:val="009F4F2B"/>
    <w:rsid w:val="009F513E"/>
    <w:rsid w:val="009F5802"/>
    <w:rsid w:val="009F64AE"/>
    <w:rsid w:val="009F65BD"/>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B85"/>
    <w:rsid w:val="00A220FF"/>
    <w:rsid w:val="00A227E0"/>
    <w:rsid w:val="00A232E4"/>
    <w:rsid w:val="00A24AAD"/>
    <w:rsid w:val="00A26A8A"/>
    <w:rsid w:val="00A27255"/>
    <w:rsid w:val="00A32304"/>
    <w:rsid w:val="00A323CA"/>
    <w:rsid w:val="00A3420E"/>
    <w:rsid w:val="00A35D66"/>
    <w:rsid w:val="00A40BED"/>
    <w:rsid w:val="00A41085"/>
    <w:rsid w:val="00A425FA"/>
    <w:rsid w:val="00A43960"/>
    <w:rsid w:val="00A462C3"/>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16B7"/>
    <w:rsid w:val="00A932BB"/>
    <w:rsid w:val="00A93579"/>
    <w:rsid w:val="00A93934"/>
    <w:rsid w:val="00A95D51"/>
    <w:rsid w:val="00AA18AE"/>
    <w:rsid w:val="00AA228B"/>
    <w:rsid w:val="00AA597A"/>
    <w:rsid w:val="00AA66AD"/>
    <w:rsid w:val="00AA67A3"/>
    <w:rsid w:val="00AA786A"/>
    <w:rsid w:val="00AA79CF"/>
    <w:rsid w:val="00AA7E52"/>
    <w:rsid w:val="00AB1655"/>
    <w:rsid w:val="00AB1873"/>
    <w:rsid w:val="00AB2C05"/>
    <w:rsid w:val="00AB3536"/>
    <w:rsid w:val="00AB38AE"/>
    <w:rsid w:val="00AB474B"/>
    <w:rsid w:val="00AB4FC9"/>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19FC"/>
    <w:rsid w:val="00AF48B4"/>
    <w:rsid w:val="00AF4923"/>
    <w:rsid w:val="00AF7C74"/>
    <w:rsid w:val="00B000AF"/>
    <w:rsid w:val="00B0387E"/>
    <w:rsid w:val="00B04E79"/>
    <w:rsid w:val="00B07488"/>
    <w:rsid w:val="00B075A2"/>
    <w:rsid w:val="00B10DD2"/>
    <w:rsid w:val="00B115DC"/>
    <w:rsid w:val="00B11952"/>
    <w:rsid w:val="00B131CF"/>
    <w:rsid w:val="00B149AC"/>
    <w:rsid w:val="00B14BD2"/>
    <w:rsid w:val="00B1557F"/>
    <w:rsid w:val="00B1668D"/>
    <w:rsid w:val="00B17981"/>
    <w:rsid w:val="00B20BF9"/>
    <w:rsid w:val="00B20CAD"/>
    <w:rsid w:val="00B233BB"/>
    <w:rsid w:val="00B25612"/>
    <w:rsid w:val="00B26437"/>
    <w:rsid w:val="00B2678E"/>
    <w:rsid w:val="00B30647"/>
    <w:rsid w:val="00B31F0E"/>
    <w:rsid w:val="00B32498"/>
    <w:rsid w:val="00B34F25"/>
    <w:rsid w:val="00B43672"/>
    <w:rsid w:val="00B461D7"/>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5C85"/>
    <w:rsid w:val="00B80532"/>
    <w:rsid w:val="00B82039"/>
    <w:rsid w:val="00B82454"/>
    <w:rsid w:val="00B90097"/>
    <w:rsid w:val="00B90999"/>
    <w:rsid w:val="00B90C35"/>
    <w:rsid w:val="00B91AD7"/>
    <w:rsid w:val="00B92D23"/>
    <w:rsid w:val="00B95BC8"/>
    <w:rsid w:val="00B96E87"/>
    <w:rsid w:val="00BA146A"/>
    <w:rsid w:val="00BA32EE"/>
    <w:rsid w:val="00BB4DB0"/>
    <w:rsid w:val="00BB5B36"/>
    <w:rsid w:val="00BC027B"/>
    <w:rsid w:val="00BC0AF9"/>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2E5"/>
    <w:rsid w:val="00C040AB"/>
    <w:rsid w:val="00C0499B"/>
    <w:rsid w:val="00C05406"/>
    <w:rsid w:val="00C05CF0"/>
    <w:rsid w:val="00C119AC"/>
    <w:rsid w:val="00C14EE6"/>
    <w:rsid w:val="00C151DA"/>
    <w:rsid w:val="00C152A1"/>
    <w:rsid w:val="00C16CCB"/>
    <w:rsid w:val="00C17166"/>
    <w:rsid w:val="00C2142B"/>
    <w:rsid w:val="00C22987"/>
    <w:rsid w:val="00C23956"/>
    <w:rsid w:val="00C248E6"/>
    <w:rsid w:val="00C2766F"/>
    <w:rsid w:val="00C311E1"/>
    <w:rsid w:val="00C3223B"/>
    <w:rsid w:val="00C333C6"/>
    <w:rsid w:val="00C3358B"/>
    <w:rsid w:val="00C35CC5"/>
    <w:rsid w:val="00C361C5"/>
    <w:rsid w:val="00C377D1"/>
    <w:rsid w:val="00C37BDA"/>
    <w:rsid w:val="00C37C84"/>
    <w:rsid w:val="00C42B41"/>
    <w:rsid w:val="00C46166"/>
    <w:rsid w:val="00C46BFE"/>
    <w:rsid w:val="00C4710D"/>
    <w:rsid w:val="00C50CAD"/>
    <w:rsid w:val="00C57933"/>
    <w:rsid w:val="00C60206"/>
    <w:rsid w:val="00C615D4"/>
    <w:rsid w:val="00C61B5D"/>
    <w:rsid w:val="00C61C0E"/>
    <w:rsid w:val="00C61C64"/>
    <w:rsid w:val="00C61CDA"/>
    <w:rsid w:val="00C62951"/>
    <w:rsid w:val="00C72956"/>
    <w:rsid w:val="00C73045"/>
    <w:rsid w:val="00C73212"/>
    <w:rsid w:val="00C7354A"/>
    <w:rsid w:val="00C735A9"/>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75D"/>
    <w:rsid w:val="00CA7D7B"/>
    <w:rsid w:val="00CB0131"/>
    <w:rsid w:val="00CB0AE4"/>
    <w:rsid w:val="00CB0C21"/>
    <w:rsid w:val="00CB0D1A"/>
    <w:rsid w:val="00CB3627"/>
    <w:rsid w:val="00CB4B4B"/>
    <w:rsid w:val="00CB4B73"/>
    <w:rsid w:val="00CB74CB"/>
    <w:rsid w:val="00CB7E04"/>
    <w:rsid w:val="00CC24B7"/>
    <w:rsid w:val="00CC2DE3"/>
    <w:rsid w:val="00CC7131"/>
    <w:rsid w:val="00CC7B9E"/>
    <w:rsid w:val="00CD06CA"/>
    <w:rsid w:val="00CD076A"/>
    <w:rsid w:val="00CD180C"/>
    <w:rsid w:val="00CD37DA"/>
    <w:rsid w:val="00CD3CB9"/>
    <w:rsid w:val="00CD4F2C"/>
    <w:rsid w:val="00CD731C"/>
    <w:rsid w:val="00CE08E8"/>
    <w:rsid w:val="00CE2133"/>
    <w:rsid w:val="00CE245D"/>
    <w:rsid w:val="00CE300F"/>
    <w:rsid w:val="00CE3582"/>
    <w:rsid w:val="00CE3795"/>
    <w:rsid w:val="00CE3E20"/>
    <w:rsid w:val="00CE538E"/>
    <w:rsid w:val="00CF4827"/>
    <w:rsid w:val="00CF4C69"/>
    <w:rsid w:val="00CF581C"/>
    <w:rsid w:val="00CF71E0"/>
    <w:rsid w:val="00D001B1"/>
    <w:rsid w:val="00D011CD"/>
    <w:rsid w:val="00D01FBB"/>
    <w:rsid w:val="00D03176"/>
    <w:rsid w:val="00D060A8"/>
    <w:rsid w:val="00D06605"/>
    <w:rsid w:val="00D0720F"/>
    <w:rsid w:val="00D074E2"/>
    <w:rsid w:val="00D11B0B"/>
    <w:rsid w:val="00D127A9"/>
    <w:rsid w:val="00D12A3E"/>
    <w:rsid w:val="00D13D97"/>
    <w:rsid w:val="00D14448"/>
    <w:rsid w:val="00D22160"/>
    <w:rsid w:val="00D22172"/>
    <w:rsid w:val="00D2301B"/>
    <w:rsid w:val="00D239EE"/>
    <w:rsid w:val="00D24D4C"/>
    <w:rsid w:val="00D30534"/>
    <w:rsid w:val="00D35728"/>
    <w:rsid w:val="00D359A7"/>
    <w:rsid w:val="00D37BCF"/>
    <w:rsid w:val="00D40F93"/>
    <w:rsid w:val="00D42277"/>
    <w:rsid w:val="00D43C59"/>
    <w:rsid w:val="00D44ADE"/>
    <w:rsid w:val="00D50D65"/>
    <w:rsid w:val="00D512E0"/>
    <w:rsid w:val="00D5175D"/>
    <w:rsid w:val="00D519F3"/>
    <w:rsid w:val="00D51D2A"/>
    <w:rsid w:val="00D52321"/>
    <w:rsid w:val="00D53B7C"/>
    <w:rsid w:val="00D55F52"/>
    <w:rsid w:val="00D56508"/>
    <w:rsid w:val="00D60A99"/>
    <w:rsid w:val="00D6131A"/>
    <w:rsid w:val="00D61611"/>
    <w:rsid w:val="00D61784"/>
    <w:rsid w:val="00D6178A"/>
    <w:rsid w:val="00D63B53"/>
    <w:rsid w:val="00D64B88"/>
    <w:rsid w:val="00D64DC5"/>
    <w:rsid w:val="00D65801"/>
    <w:rsid w:val="00D66B2F"/>
    <w:rsid w:val="00D66BA6"/>
    <w:rsid w:val="00D700B1"/>
    <w:rsid w:val="00D730FA"/>
    <w:rsid w:val="00D76631"/>
    <w:rsid w:val="00D768B7"/>
    <w:rsid w:val="00D77492"/>
    <w:rsid w:val="00D779D1"/>
    <w:rsid w:val="00D811E8"/>
    <w:rsid w:val="00D81A44"/>
    <w:rsid w:val="00D83072"/>
    <w:rsid w:val="00D83ABC"/>
    <w:rsid w:val="00D84056"/>
    <w:rsid w:val="00D84870"/>
    <w:rsid w:val="00D91B92"/>
    <w:rsid w:val="00D926B3"/>
    <w:rsid w:val="00D92F63"/>
    <w:rsid w:val="00D947B6"/>
    <w:rsid w:val="00D94A53"/>
    <w:rsid w:val="00D97E00"/>
    <w:rsid w:val="00DA00BC"/>
    <w:rsid w:val="00DA0E22"/>
    <w:rsid w:val="00DA10F4"/>
    <w:rsid w:val="00DA1EFA"/>
    <w:rsid w:val="00DA25E7"/>
    <w:rsid w:val="00DA3687"/>
    <w:rsid w:val="00DA39F2"/>
    <w:rsid w:val="00DA564B"/>
    <w:rsid w:val="00DA6A5C"/>
    <w:rsid w:val="00DB23A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6F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DE2"/>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F07"/>
    <w:rsid w:val="00E55DA0"/>
    <w:rsid w:val="00E56033"/>
    <w:rsid w:val="00E61159"/>
    <w:rsid w:val="00E625DA"/>
    <w:rsid w:val="00E634DC"/>
    <w:rsid w:val="00E667F3"/>
    <w:rsid w:val="00E67794"/>
    <w:rsid w:val="00E70CC6"/>
    <w:rsid w:val="00E71254"/>
    <w:rsid w:val="00E73CCD"/>
    <w:rsid w:val="00E76453"/>
    <w:rsid w:val="00E77353"/>
    <w:rsid w:val="00E775AE"/>
    <w:rsid w:val="00E80D47"/>
    <w:rsid w:val="00E8272C"/>
    <w:rsid w:val="00E827C7"/>
    <w:rsid w:val="00E85DBD"/>
    <w:rsid w:val="00E86CB3"/>
    <w:rsid w:val="00E87A99"/>
    <w:rsid w:val="00E90702"/>
    <w:rsid w:val="00E90F60"/>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7A7"/>
    <w:rsid w:val="00ED0665"/>
    <w:rsid w:val="00ED12C0"/>
    <w:rsid w:val="00ED19F0"/>
    <w:rsid w:val="00ED1F89"/>
    <w:rsid w:val="00ED2B50"/>
    <w:rsid w:val="00ED3A32"/>
    <w:rsid w:val="00ED3BDE"/>
    <w:rsid w:val="00ED68FB"/>
    <w:rsid w:val="00ED6DA1"/>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D93"/>
    <w:rsid w:val="00F0638C"/>
    <w:rsid w:val="00F11E04"/>
    <w:rsid w:val="00F12B24"/>
    <w:rsid w:val="00F12BC7"/>
    <w:rsid w:val="00F15223"/>
    <w:rsid w:val="00F164B4"/>
    <w:rsid w:val="00F176E4"/>
    <w:rsid w:val="00F20DBC"/>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748"/>
    <w:rsid w:val="00F7480E"/>
    <w:rsid w:val="00F7758F"/>
    <w:rsid w:val="00F82811"/>
    <w:rsid w:val="00F83F8D"/>
    <w:rsid w:val="00F84153"/>
    <w:rsid w:val="00F85661"/>
    <w:rsid w:val="00F96602"/>
    <w:rsid w:val="00F9735A"/>
    <w:rsid w:val="00FA32FC"/>
    <w:rsid w:val="00FA45F6"/>
    <w:rsid w:val="00FA59FD"/>
    <w:rsid w:val="00FA5D8C"/>
    <w:rsid w:val="00FA6403"/>
    <w:rsid w:val="00FB16CD"/>
    <w:rsid w:val="00FB73AE"/>
    <w:rsid w:val="00FC3C58"/>
    <w:rsid w:val="00FC5388"/>
    <w:rsid w:val="00FC726C"/>
    <w:rsid w:val="00FD1B4B"/>
    <w:rsid w:val="00FD1B94"/>
    <w:rsid w:val="00FD619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66EC4-15A7-4B02-B2CF-56EFB5C0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956DB"/>
    <w:rPr>
      <w:sz w:val="16"/>
      <w:szCs w:val="16"/>
    </w:rPr>
  </w:style>
  <w:style w:type="paragraph" w:styleId="CommentText">
    <w:name w:val="annotation text"/>
    <w:basedOn w:val="Normal"/>
    <w:link w:val="CommentTextChar"/>
    <w:unhideWhenUsed/>
    <w:rsid w:val="002956DB"/>
    <w:rPr>
      <w:sz w:val="20"/>
      <w:szCs w:val="20"/>
    </w:rPr>
  </w:style>
  <w:style w:type="character" w:customStyle="1" w:styleId="CommentTextChar">
    <w:name w:val="Comment Text Char"/>
    <w:basedOn w:val="DefaultParagraphFont"/>
    <w:link w:val="CommentText"/>
    <w:rsid w:val="002956DB"/>
  </w:style>
  <w:style w:type="paragraph" w:styleId="CommentSubject">
    <w:name w:val="annotation subject"/>
    <w:basedOn w:val="CommentText"/>
    <w:next w:val="CommentText"/>
    <w:link w:val="CommentSubjectChar"/>
    <w:semiHidden/>
    <w:unhideWhenUsed/>
    <w:rsid w:val="002956DB"/>
    <w:rPr>
      <w:b/>
      <w:bCs/>
    </w:rPr>
  </w:style>
  <w:style w:type="character" w:customStyle="1" w:styleId="CommentSubjectChar">
    <w:name w:val="Comment Subject Char"/>
    <w:basedOn w:val="CommentTextChar"/>
    <w:link w:val="CommentSubject"/>
    <w:semiHidden/>
    <w:rsid w:val="002956DB"/>
    <w:rPr>
      <w:b/>
      <w:bCs/>
    </w:rPr>
  </w:style>
  <w:style w:type="character" w:styleId="Hyperlink">
    <w:name w:val="Hyperlink"/>
    <w:basedOn w:val="DefaultParagraphFont"/>
    <w:unhideWhenUsed/>
    <w:rsid w:val="00AB38AE"/>
    <w:rPr>
      <w:color w:val="0000FF" w:themeColor="hyperlink"/>
      <w:u w:val="single"/>
    </w:rPr>
  </w:style>
  <w:style w:type="character" w:customStyle="1" w:styleId="UnresolvedMention1">
    <w:name w:val="Unresolved Mention1"/>
    <w:basedOn w:val="DefaultParagraphFont"/>
    <w:uiPriority w:val="99"/>
    <w:semiHidden/>
    <w:unhideWhenUsed/>
    <w:rsid w:val="00AB38AE"/>
    <w:rPr>
      <w:color w:val="605E5C"/>
      <w:shd w:val="clear" w:color="auto" w:fill="E1DFDD"/>
    </w:rPr>
  </w:style>
  <w:style w:type="paragraph" w:styleId="Revision">
    <w:name w:val="Revision"/>
    <w:hidden/>
    <w:uiPriority w:val="99"/>
    <w:semiHidden/>
    <w:rsid w:val="007E0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2712</Words>
  <Characters>15197</Characters>
  <Application>Microsoft Office Word</Application>
  <DocSecurity>0</DocSecurity>
  <Lines>287</Lines>
  <Paragraphs>89</Paragraphs>
  <ScaleCrop>false</ScaleCrop>
  <HeadingPairs>
    <vt:vector size="2" baseType="variant">
      <vt:variant>
        <vt:lpstr>Title</vt:lpstr>
      </vt:variant>
      <vt:variant>
        <vt:i4>1</vt:i4>
      </vt:variant>
    </vt:vector>
  </HeadingPairs>
  <TitlesOfParts>
    <vt:vector size="1" baseType="lpstr">
      <vt:lpstr>BA - HB05246 (Committee Report (Unamended))</vt:lpstr>
    </vt:vector>
  </TitlesOfParts>
  <Company>State of Texas</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25395</dc:subject>
  <dc:creator>State of Texas</dc:creator>
  <dc:description>HB 5246 by Bonnen-(H)Delivery of Government Efficiency</dc:description>
  <cp:lastModifiedBy>Damian Duarte</cp:lastModifiedBy>
  <cp:revision>2</cp:revision>
  <cp:lastPrinted>2003-11-26T17:21:00Z</cp:lastPrinted>
  <dcterms:created xsi:type="dcterms:W3CDTF">2025-04-24T17:25:00Z</dcterms:created>
  <dcterms:modified xsi:type="dcterms:W3CDTF">2025-04-24T17:25:00Z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25.109.137</vt:lpwstr>
  </property>
</Properties>
</file>