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24333" w14:paraId="1653B19D" w14:textId="77777777" w:rsidTr="00345119">
        <w:tc>
          <w:tcPr>
            <w:tcW w:w="9576" w:type="dxa"/>
            <w:noWrap/>
          </w:tcPr>
          <w:p w14:paraId="7FF9342D" w14:textId="77777777" w:rsidR="008423E4" w:rsidRPr="0022177D" w:rsidRDefault="00202181" w:rsidP="009E7E5A">
            <w:pPr>
              <w:pStyle w:val="Heading1"/>
            </w:pPr>
            <w:r w:rsidRPr="00631897">
              <w:t>BILL ANALYSIS</w:t>
            </w:r>
          </w:p>
        </w:tc>
      </w:tr>
    </w:tbl>
    <w:p w14:paraId="23D192E7" w14:textId="77777777" w:rsidR="008423E4" w:rsidRPr="0022177D" w:rsidRDefault="008423E4" w:rsidP="009E7E5A">
      <w:pPr>
        <w:jc w:val="center"/>
      </w:pPr>
    </w:p>
    <w:p w14:paraId="39FD6A9B" w14:textId="77777777" w:rsidR="008423E4" w:rsidRPr="00B31F0E" w:rsidRDefault="008423E4" w:rsidP="009E7E5A"/>
    <w:p w14:paraId="49EF891C" w14:textId="77777777" w:rsidR="008423E4" w:rsidRPr="00742794" w:rsidRDefault="008423E4" w:rsidP="009E7E5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24333" w14:paraId="154985BD" w14:textId="77777777" w:rsidTr="00345119">
        <w:tc>
          <w:tcPr>
            <w:tcW w:w="9576" w:type="dxa"/>
          </w:tcPr>
          <w:p w14:paraId="056BD7FC" w14:textId="24DFF7C8" w:rsidR="008423E4" w:rsidRPr="00861995" w:rsidRDefault="00202181" w:rsidP="009E7E5A">
            <w:pPr>
              <w:jc w:val="right"/>
            </w:pPr>
            <w:r>
              <w:t>H.B. 5294</w:t>
            </w:r>
          </w:p>
        </w:tc>
      </w:tr>
      <w:tr w:rsidR="00724333" w14:paraId="48C4CB84" w14:textId="77777777" w:rsidTr="00345119">
        <w:tc>
          <w:tcPr>
            <w:tcW w:w="9576" w:type="dxa"/>
          </w:tcPr>
          <w:p w14:paraId="409C5710" w14:textId="11A58013" w:rsidR="008423E4" w:rsidRPr="00861995" w:rsidRDefault="00202181" w:rsidP="009E7E5A">
            <w:pPr>
              <w:jc w:val="right"/>
            </w:pPr>
            <w:r>
              <w:t xml:space="preserve">By: </w:t>
            </w:r>
            <w:r w:rsidR="00336142">
              <w:t>Bonnen</w:t>
            </w:r>
          </w:p>
        </w:tc>
      </w:tr>
      <w:tr w:rsidR="00724333" w14:paraId="2FDAF715" w14:textId="77777777" w:rsidTr="00345119">
        <w:tc>
          <w:tcPr>
            <w:tcW w:w="9576" w:type="dxa"/>
          </w:tcPr>
          <w:p w14:paraId="40C06477" w14:textId="408B2AD0" w:rsidR="008423E4" w:rsidRPr="00861995" w:rsidRDefault="00202181" w:rsidP="009E7E5A">
            <w:pPr>
              <w:jc w:val="right"/>
            </w:pPr>
            <w:r>
              <w:t>Higher Education</w:t>
            </w:r>
          </w:p>
        </w:tc>
      </w:tr>
      <w:tr w:rsidR="00724333" w14:paraId="527A1180" w14:textId="77777777" w:rsidTr="00345119">
        <w:tc>
          <w:tcPr>
            <w:tcW w:w="9576" w:type="dxa"/>
          </w:tcPr>
          <w:p w14:paraId="7E45AFE6" w14:textId="32272194" w:rsidR="008423E4" w:rsidRDefault="00202181" w:rsidP="009E7E5A">
            <w:pPr>
              <w:jc w:val="right"/>
            </w:pPr>
            <w:r>
              <w:t>Committee Report (Unamended)</w:t>
            </w:r>
          </w:p>
        </w:tc>
      </w:tr>
    </w:tbl>
    <w:p w14:paraId="2FFE3A96" w14:textId="77777777" w:rsidR="008423E4" w:rsidRDefault="008423E4" w:rsidP="009E7E5A">
      <w:pPr>
        <w:tabs>
          <w:tab w:val="right" w:pos="9360"/>
        </w:tabs>
      </w:pPr>
    </w:p>
    <w:p w14:paraId="471A5339" w14:textId="77777777" w:rsidR="008423E4" w:rsidRDefault="008423E4" w:rsidP="009E7E5A"/>
    <w:p w14:paraId="57F79D87" w14:textId="77777777" w:rsidR="008423E4" w:rsidRDefault="008423E4" w:rsidP="009E7E5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24333" w14:paraId="5D09AF29" w14:textId="77777777" w:rsidTr="00345119">
        <w:tc>
          <w:tcPr>
            <w:tcW w:w="9576" w:type="dxa"/>
          </w:tcPr>
          <w:p w14:paraId="51632C7E" w14:textId="77777777" w:rsidR="008423E4" w:rsidRPr="00A8133F" w:rsidRDefault="00202181" w:rsidP="009E7E5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AEBF8E" w14:textId="77777777" w:rsidR="008423E4" w:rsidRDefault="008423E4" w:rsidP="009E7E5A"/>
          <w:p w14:paraId="4C36F940" w14:textId="4E1DF40A" w:rsidR="00EE3A27" w:rsidRDefault="00202181" w:rsidP="009E7E5A">
            <w:pPr>
              <w:pStyle w:val="Header"/>
              <w:jc w:val="both"/>
            </w:pPr>
            <w:r w:rsidRPr="00336142">
              <w:t xml:space="preserve">Medical schools in Texas currently </w:t>
            </w:r>
            <w:r>
              <w:t>have</w:t>
            </w:r>
            <w:r w:rsidRPr="00336142">
              <w:t xml:space="preserve"> the </w:t>
            </w:r>
            <w:r w:rsidR="003622A2">
              <w:t>authority</w:t>
            </w:r>
            <w:r w:rsidR="003622A2" w:rsidRPr="00336142">
              <w:t xml:space="preserve"> </w:t>
            </w:r>
            <w:r w:rsidRPr="00336142">
              <w:t xml:space="preserve">to revise their academic standards for admission </w:t>
            </w:r>
            <w:r w:rsidR="00231937">
              <w:t>and to</w:t>
            </w:r>
            <w:r w:rsidRPr="00336142">
              <w:t xml:space="preserve"> allow admission based on </w:t>
            </w:r>
            <w:r w:rsidR="00BD667E" w:rsidRPr="00336142">
              <w:t>components</w:t>
            </w:r>
            <w:r w:rsidRPr="00336142">
              <w:t xml:space="preserve"> like race, sex, color, ethnicity, or national origin. </w:t>
            </w:r>
            <w:r w:rsidR="00231937">
              <w:t>The bill author has informed the committee that such admissions policies may conflict with the state's prohibitions on diversity, equity, and inclusion</w:t>
            </w:r>
            <w:r w:rsidR="009B645F">
              <w:t xml:space="preserve"> (DEI)</w:t>
            </w:r>
            <w:r w:rsidR="00231937">
              <w:t xml:space="preserve"> offices and programs. </w:t>
            </w:r>
            <w:r w:rsidR="003622A2">
              <w:t xml:space="preserve">The bill author has </w:t>
            </w:r>
            <w:r w:rsidR="00231937">
              <w:t xml:space="preserve">also </w:t>
            </w:r>
            <w:r w:rsidR="003622A2">
              <w:t xml:space="preserve">informed the committee that </w:t>
            </w:r>
            <w:r w:rsidRPr="00336142">
              <w:t xml:space="preserve">current </w:t>
            </w:r>
            <w:r w:rsidR="00BD667E" w:rsidRPr="00336142">
              <w:t>regulations</w:t>
            </w:r>
            <w:r w:rsidRPr="00336142">
              <w:t xml:space="preserve"> allow the </w:t>
            </w:r>
            <w:r w:rsidR="003622A2">
              <w:t>use</w:t>
            </w:r>
            <w:r w:rsidR="003622A2" w:rsidRPr="00336142">
              <w:t xml:space="preserve"> </w:t>
            </w:r>
            <w:r w:rsidRPr="00336142">
              <w:t>of a pass</w:t>
            </w:r>
            <w:r w:rsidR="003622A2">
              <w:t>/</w:t>
            </w:r>
            <w:r w:rsidRPr="00336142">
              <w:t xml:space="preserve">fail grading system within </w:t>
            </w:r>
            <w:r w:rsidR="003622A2">
              <w:t>medical school</w:t>
            </w:r>
            <w:r w:rsidR="003622A2" w:rsidRPr="00336142">
              <w:t xml:space="preserve"> </w:t>
            </w:r>
            <w:r w:rsidRPr="00336142">
              <w:t>curriculum, which does not monitor a student</w:t>
            </w:r>
            <w:r w:rsidR="009B645F">
              <w:t>'</w:t>
            </w:r>
            <w:r w:rsidRPr="00336142">
              <w:t xml:space="preserve">s </w:t>
            </w:r>
            <w:r w:rsidRPr="00336142">
              <w:t>true performance in a course</w:t>
            </w:r>
            <w:r w:rsidR="00231937">
              <w:t>.</w:t>
            </w:r>
            <w:r>
              <w:t xml:space="preserve"> </w:t>
            </w:r>
            <w:r w:rsidR="003622A2">
              <w:t>H.B. 5294 seeks to address these issues by requiring</w:t>
            </w:r>
            <w:r w:rsidRPr="00336142">
              <w:t xml:space="preserve"> medical schools </w:t>
            </w:r>
            <w:r>
              <w:t xml:space="preserve">to ensure that coursework assesses performance based on an A to F grading system and </w:t>
            </w:r>
            <w:r w:rsidR="003622A2">
              <w:t>to</w:t>
            </w:r>
            <w:r w:rsidR="003622A2" w:rsidRPr="00336142">
              <w:t xml:space="preserve"> </w:t>
            </w:r>
            <w:r w:rsidRPr="00336142">
              <w:t>consider</w:t>
            </w:r>
            <w:r w:rsidR="00231937">
              <w:t>, for the purposes of admission,</w:t>
            </w:r>
            <w:r w:rsidRPr="00336142">
              <w:t xml:space="preserve"> an applicant</w:t>
            </w:r>
            <w:r w:rsidR="003622A2">
              <w:t>'</w:t>
            </w:r>
            <w:r w:rsidRPr="00336142">
              <w:t xml:space="preserve">s </w:t>
            </w:r>
            <w:r w:rsidRPr="00336142">
              <w:t>performance on a standardized test appropriate for the program</w:t>
            </w:r>
            <w:r>
              <w:t>. The bill also</w:t>
            </w:r>
            <w:r w:rsidRPr="00336142">
              <w:t xml:space="preserve"> </w:t>
            </w:r>
            <w:r>
              <w:t>prohibits a medical school from granting preference on the basis of race, sex, color, ethnicity, or national origin to an applicant for admission or employment.</w:t>
            </w:r>
          </w:p>
          <w:p w14:paraId="18DC788E" w14:textId="61E70974" w:rsidR="008423E4" w:rsidRPr="00E26B13" w:rsidRDefault="008423E4" w:rsidP="009E7E5A">
            <w:pPr>
              <w:rPr>
                <w:b/>
              </w:rPr>
            </w:pPr>
          </w:p>
        </w:tc>
      </w:tr>
      <w:tr w:rsidR="00724333" w14:paraId="19E4DCE3" w14:textId="77777777" w:rsidTr="00345119">
        <w:tc>
          <w:tcPr>
            <w:tcW w:w="9576" w:type="dxa"/>
          </w:tcPr>
          <w:p w14:paraId="57918DFC" w14:textId="77777777" w:rsidR="0017725B" w:rsidRDefault="00202181" w:rsidP="009E7E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600F170" w14:textId="77777777" w:rsidR="0017725B" w:rsidRDefault="0017725B" w:rsidP="009E7E5A">
            <w:pPr>
              <w:rPr>
                <w:b/>
                <w:u w:val="single"/>
              </w:rPr>
            </w:pPr>
          </w:p>
          <w:p w14:paraId="150D98F0" w14:textId="45B0E30A" w:rsidR="00F14B21" w:rsidRPr="00F14B21" w:rsidRDefault="00202181" w:rsidP="009E7E5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EEC4A23" w14:textId="77777777" w:rsidR="0017725B" w:rsidRPr="0017725B" w:rsidRDefault="0017725B" w:rsidP="009E7E5A">
            <w:pPr>
              <w:rPr>
                <w:b/>
                <w:u w:val="single"/>
              </w:rPr>
            </w:pPr>
          </w:p>
        </w:tc>
      </w:tr>
      <w:tr w:rsidR="00724333" w14:paraId="48F31D68" w14:textId="77777777" w:rsidTr="00345119">
        <w:tc>
          <w:tcPr>
            <w:tcW w:w="9576" w:type="dxa"/>
          </w:tcPr>
          <w:p w14:paraId="7BFA9E78" w14:textId="77777777" w:rsidR="008423E4" w:rsidRPr="00A8133F" w:rsidRDefault="00202181" w:rsidP="009E7E5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9E4FAA" w14:textId="77777777" w:rsidR="008423E4" w:rsidRDefault="008423E4" w:rsidP="009E7E5A"/>
          <w:p w14:paraId="3E5209EF" w14:textId="6C53F654" w:rsidR="00F14B21" w:rsidRDefault="00202181" w:rsidP="009E7E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D09B861" w14:textId="77777777" w:rsidR="008423E4" w:rsidRPr="00E21FDC" w:rsidRDefault="008423E4" w:rsidP="009E7E5A">
            <w:pPr>
              <w:rPr>
                <w:b/>
              </w:rPr>
            </w:pPr>
          </w:p>
        </w:tc>
      </w:tr>
      <w:tr w:rsidR="00724333" w14:paraId="4354D792" w14:textId="77777777" w:rsidTr="00345119">
        <w:tc>
          <w:tcPr>
            <w:tcW w:w="9576" w:type="dxa"/>
          </w:tcPr>
          <w:p w14:paraId="0F1FCB68" w14:textId="096A58FF" w:rsidR="009E5A3E" w:rsidRDefault="00202181" w:rsidP="009E7E5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086C9E" w14:textId="77777777" w:rsidR="00F14B21" w:rsidRPr="00F14B21" w:rsidRDefault="00F14B21" w:rsidP="009E7E5A">
            <w:pPr>
              <w:rPr>
                <w:b/>
              </w:rPr>
            </w:pPr>
          </w:p>
          <w:p w14:paraId="1BEFE6D1" w14:textId="15F4BE82" w:rsidR="009E5A3E" w:rsidRDefault="00202181" w:rsidP="009E7E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5294 amends the Education Code to require each medical school</w:t>
            </w:r>
            <w:r w:rsidR="00F32E7F">
              <w:t xml:space="preserve">, or any </w:t>
            </w:r>
            <w:r w:rsidR="00F32E7F" w:rsidRPr="009E5A3E">
              <w:t xml:space="preserve">other </w:t>
            </w:r>
            <w:r w:rsidR="00F32E7F">
              <w:t xml:space="preserve">public </w:t>
            </w:r>
            <w:r w:rsidR="00F32E7F" w:rsidRPr="009E5A3E">
              <w:t>institution of higher education,</w:t>
            </w:r>
            <w:r w:rsidR="00F32E7F">
              <w:t xml:space="preserve"> </w:t>
            </w:r>
            <w:r w:rsidR="00F32E7F" w:rsidRPr="009E5A3E">
              <w:t>or school, department, or college of such an institution, that awards medical degrees</w:t>
            </w:r>
            <w:r w:rsidR="00F32E7F">
              <w:t xml:space="preserve">, </w:t>
            </w:r>
            <w:r>
              <w:t>to ensure that any coursework offered in the curriculum required for a medical degree or certificate assesses a student's performance on the coursework based on the assignment of a letter grade from A to F</w:t>
            </w:r>
            <w:r w:rsidR="00F232E1">
              <w:t xml:space="preserve">. The bill </w:t>
            </w:r>
            <w:r>
              <w:t>prohibit</w:t>
            </w:r>
            <w:r w:rsidR="00F43E1A">
              <w:t>s</w:t>
            </w:r>
            <w:r>
              <w:t xml:space="preserve"> </w:t>
            </w:r>
            <w:r w:rsidR="00F232E1">
              <w:t>a</w:t>
            </w:r>
            <w:r>
              <w:t xml:space="preserve"> medical school from offering such coursework, including any assignment or other component of the coursework, on a pass/fail basis. </w:t>
            </w:r>
          </w:p>
          <w:p w14:paraId="03CC44A2" w14:textId="77777777" w:rsidR="001F3C48" w:rsidRPr="001F3C48" w:rsidRDefault="001F3C48" w:rsidP="009E7E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935F17F" w14:textId="6F322B7F" w:rsidR="00F43E1A" w:rsidRDefault="00202181" w:rsidP="009E7E5A">
            <w:pPr>
              <w:pStyle w:val="Header"/>
              <w:jc w:val="both"/>
            </w:pPr>
            <w:r>
              <w:t xml:space="preserve">H.B. 5294 requires a medical school, in making admissions decisions for a medical degree or certificate program, to consider an applicant's performance on a standardized test appropriate for the program that focuses on knowledge of and critical thinking applicable to science and medical practice but </w:t>
            </w:r>
            <w:r w:rsidR="00FA1E3F">
              <w:t>prohibits</w:t>
            </w:r>
            <w:r>
              <w:t xml:space="preserve"> </w:t>
            </w:r>
            <w:r w:rsidR="00FA1E3F" w:rsidRPr="00FA1E3F">
              <w:t xml:space="preserve">the applicant's performance on the standardized test </w:t>
            </w:r>
            <w:r w:rsidR="00B34D90">
              <w:t>from</w:t>
            </w:r>
            <w:r w:rsidR="00FA1E3F">
              <w:t xml:space="preserve"> be</w:t>
            </w:r>
            <w:r w:rsidR="00B34D90">
              <w:t>ing</w:t>
            </w:r>
            <w:r w:rsidR="00FA1E3F">
              <w:t xml:space="preserve"> used </w:t>
            </w:r>
            <w:r w:rsidR="00FA1E3F" w:rsidRPr="00FA1E3F">
              <w:t>as the sole criterion for consideration of the applicant</w:t>
            </w:r>
            <w:r w:rsidR="00FA1E3F">
              <w:t>.</w:t>
            </w:r>
          </w:p>
          <w:p w14:paraId="2C12D9E9" w14:textId="77777777" w:rsidR="00F43E1A" w:rsidRPr="00F232E1" w:rsidRDefault="00F43E1A" w:rsidP="009E7E5A">
            <w:pPr>
              <w:pStyle w:val="Header"/>
              <w:jc w:val="both"/>
            </w:pPr>
          </w:p>
          <w:p w14:paraId="465DE9EF" w14:textId="77628F70" w:rsidR="000E6086" w:rsidRPr="00BA1FF0" w:rsidRDefault="00202181" w:rsidP="009E7E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A1FF0">
              <w:t xml:space="preserve">H.B. 5294 </w:t>
            </w:r>
            <w:r w:rsidR="00B34D90">
              <w:t>prohibits</w:t>
            </w:r>
            <w:r w:rsidRPr="00BA1FF0">
              <w:t xml:space="preserve"> </w:t>
            </w:r>
            <w:r w:rsidR="00DE15C3" w:rsidRPr="00BA1FF0">
              <w:t>a medical school</w:t>
            </w:r>
            <w:r w:rsidR="009600E1" w:rsidRPr="00BA1FF0">
              <w:t>, except as required to comply with state or federal law,</w:t>
            </w:r>
            <w:r w:rsidR="00DE15C3" w:rsidRPr="00BA1FF0">
              <w:t xml:space="preserve"> </w:t>
            </w:r>
            <w:r w:rsidR="00B34D90">
              <w:t>from</w:t>
            </w:r>
            <w:r w:rsidR="00DE15C3" w:rsidRPr="00BA1FF0">
              <w:t xml:space="preserve"> </w:t>
            </w:r>
            <w:r w:rsidR="00B34D90" w:rsidRPr="00BA1FF0">
              <w:t>revising its academic standards for the award of a degree or certificate</w:t>
            </w:r>
            <w:r w:rsidR="005E3736">
              <w:t>,</w:t>
            </w:r>
            <w:r w:rsidR="00B34D90" w:rsidRPr="00BA1FF0">
              <w:t xml:space="preserve"> or for the admission of a student to the medical school or to a degree or certificate program</w:t>
            </w:r>
            <w:r w:rsidR="00B34D90">
              <w:t>,</w:t>
            </w:r>
            <w:r w:rsidR="00B34D90" w:rsidRPr="00BA1FF0">
              <w:t xml:space="preserve"> </w:t>
            </w:r>
            <w:r w:rsidR="00B34D90">
              <w:t xml:space="preserve">unless the school </w:t>
            </w:r>
            <w:r w:rsidR="00DE15C3" w:rsidRPr="00BA1FF0">
              <w:t>submit</w:t>
            </w:r>
            <w:r w:rsidR="00B34D90">
              <w:t>s</w:t>
            </w:r>
            <w:r w:rsidR="00DE15C3" w:rsidRPr="00BA1FF0">
              <w:t xml:space="preserve"> the following to the </w:t>
            </w:r>
            <w:r w:rsidR="00C841C2" w:rsidRPr="00BA1FF0">
              <w:t>legislature</w:t>
            </w:r>
            <w:r w:rsidR="00DE15C3" w:rsidRPr="00BA1FF0">
              <w:t xml:space="preserve"> and </w:t>
            </w:r>
            <w:r w:rsidR="00AA187A">
              <w:t xml:space="preserve">the </w:t>
            </w:r>
            <w:r w:rsidR="00BA1FF0" w:rsidRPr="00BA1FF0">
              <w:t>Texas Higher Education Coordinating Board</w:t>
            </w:r>
            <w:r w:rsidR="00C841C2" w:rsidRPr="00BA1FF0">
              <w:t>:</w:t>
            </w:r>
          </w:p>
          <w:p w14:paraId="4A28F641" w14:textId="77777777" w:rsidR="00BA1FF0" w:rsidRPr="00BA1FF0" w:rsidRDefault="00202181" w:rsidP="009E7E5A">
            <w:pPr>
              <w:pStyle w:val="Header"/>
              <w:numPr>
                <w:ilvl w:val="0"/>
                <w:numId w:val="3"/>
              </w:numPr>
              <w:jc w:val="both"/>
            </w:pPr>
            <w:r w:rsidRPr="00BA1FF0">
              <w:t>a copy of the proposed standards;</w:t>
            </w:r>
          </w:p>
          <w:p w14:paraId="7DD4CD36" w14:textId="77777777" w:rsidR="00BA1FF0" w:rsidRPr="00BA1FF0" w:rsidRDefault="00202181" w:rsidP="009E7E5A">
            <w:pPr>
              <w:pStyle w:val="Header"/>
              <w:numPr>
                <w:ilvl w:val="0"/>
                <w:numId w:val="3"/>
              </w:numPr>
              <w:jc w:val="both"/>
            </w:pPr>
            <w:r w:rsidRPr="00BA1FF0">
              <w:t>a concise general statement of the reasons for the proposed standards; and</w:t>
            </w:r>
          </w:p>
          <w:p w14:paraId="70981E87" w14:textId="05641EB2" w:rsidR="000E6086" w:rsidRDefault="00202181" w:rsidP="009E7E5A">
            <w:pPr>
              <w:pStyle w:val="Header"/>
              <w:numPr>
                <w:ilvl w:val="0"/>
                <w:numId w:val="3"/>
              </w:numPr>
              <w:jc w:val="both"/>
            </w:pPr>
            <w:r w:rsidRPr="00BA1FF0">
              <w:t>the date on which the proposed standards would become effective.</w:t>
            </w:r>
          </w:p>
          <w:p w14:paraId="5730F275" w14:textId="77777777" w:rsidR="0027629F" w:rsidRPr="0027629F" w:rsidRDefault="0027629F" w:rsidP="009E7E5A">
            <w:pPr>
              <w:pStyle w:val="Header"/>
              <w:jc w:val="both"/>
            </w:pPr>
          </w:p>
          <w:p w14:paraId="7A625F28" w14:textId="6E27F5C0" w:rsidR="00F232E1" w:rsidRPr="00F232E1" w:rsidRDefault="00202181" w:rsidP="009E7E5A">
            <w:pPr>
              <w:pStyle w:val="Header"/>
              <w:jc w:val="both"/>
            </w:pPr>
            <w:r>
              <w:t>H.B. 5294 prohibits a medical school from granting preference on the basis of race, sex, color, ethnicity, or national origin to an applicant</w:t>
            </w:r>
            <w:r w:rsidR="001347B0">
              <w:t xml:space="preserve"> for employment by the medical school or </w:t>
            </w:r>
            <w:r>
              <w:t>for admission to the medical school or to a degree or certificate program</w:t>
            </w:r>
            <w:r w:rsidR="001347B0">
              <w:t xml:space="preserve">. </w:t>
            </w:r>
            <w:r>
              <w:t>The bill establishes that nothing in this provision may be construed as prohibiting bona fide qualifications based on sex that are reasonably necessary to the normal operation of a medical school.</w:t>
            </w:r>
          </w:p>
          <w:p w14:paraId="5C7622B6" w14:textId="77777777" w:rsidR="00F232E1" w:rsidRDefault="00F232E1" w:rsidP="009E7E5A">
            <w:pPr>
              <w:pStyle w:val="Header"/>
              <w:jc w:val="both"/>
            </w:pPr>
          </w:p>
          <w:p w14:paraId="152DFA9A" w14:textId="77777777" w:rsidR="008423E4" w:rsidRDefault="00202181" w:rsidP="009E7E5A">
            <w:pPr>
              <w:pStyle w:val="Header"/>
              <w:jc w:val="both"/>
            </w:pPr>
            <w:r>
              <w:t xml:space="preserve">The provisions of H.B. 5294 relating to admissions at medical schools </w:t>
            </w:r>
            <w:r w:rsidRPr="00F14B21">
              <w:t xml:space="preserve">apply beginning with admissions for the 2026 spring semester. Admissions for an academic period preceding that semester are governed by the law in effect immediately before the </w:t>
            </w:r>
            <w:r>
              <w:t xml:space="preserve">bill's </w:t>
            </w:r>
            <w:r w:rsidRPr="00F14B21">
              <w:t>effective date, and the former law is continued in effect for that purpose.</w:t>
            </w:r>
          </w:p>
          <w:p w14:paraId="175F6FE8" w14:textId="6D4F911A" w:rsidR="00D2071C" w:rsidRPr="00F14B21" w:rsidRDefault="00D2071C" w:rsidP="009E7E5A">
            <w:pPr>
              <w:pStyle w:val="Header"/>
              <w:jc w:val="both"/>
            </w:pPr>
          </w:p>
        </w:tc>
      </w:tr>
      <w:tr w:rsidR="00724333" w14:paraId="65ECD39B" w14:textId="77777777" w:rsidTr="00345119">
        <w:tc>
          <w:tcPr>
            <w:tcW w:w="9576" w:type="dxa"/>
          </w:tcPr>
          <w:p w14:paraId="28DED009" w14:textId="77777777" w:rsidR="008423E4" w:rsidRPr="00A8133F" w:rsidRDefault="00202181" w:rsidP="009E7E5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DFB480" w14:textId="77777777" w:rsidR="008423E4" w:rsidRDefault="008423E4" w:rsidP="009E7E5A"/>
          <w:p w14:paraId="4F1C5410" w14:textId="540380C2" w:rsidR="008423E4" w:rsidRPr="003624F2" w:rsidRDefault="00202181" w:rsidP="009E7E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0CD1C12F" w14:textId="77777777" w:rsidR="008423E4" w:rsidRPr="00233FDB" w:rsidRDefault="008423E4" w:rsidP="009E7E5A">
            <w:pPr>
              <w:rPr>
                <w:b/>
              </w:rPr>
            </w:pPr>
          </w:p>
        </w:tc>
      </w:tr>
    </w:tbl>
    <w:p w14:paraId="497ECF9A" w14:textId="77777777" w:rsidR="008423E4" w:rsidRPr="00BE0E75" w:rsidRDefault="008423E4" w:rsidP="009E7E5A">
      <w:pPr>
        <w:jc w:val="both"/>
        <w:rPr>
          <w:rFonts w:ascii="Arial" w:hAnsi="Arial"/>
          <w:sz w:val="16"/>
          <w:szCs w:val="16"/>
        </w:rPr>
      </w:pPr>
    </w:p>
    <w:p w14:paraId="20EF2F2C" w14:textId="77777777" w:rsidR="004108C3" w:rsidRPr="008423E4" w:rsidRDefault="004108C3" w:rsidP="009E7E5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CBD0" w14:textId="77777777" w:rsidR="00202181" w:rsidRDefault="00202181">
      <w:r>
        <w:separator/>
      </w:r>
    </w:p>
  </w:endnote>
  <w:endnote w:type="continuationSeparator" w:id="0">
    <w:p w14:paraId="06D3F7C6" w14:textId="77777777" w:rsidR="00202181" w:rsidRDefault="0020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92F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24333" w14:paraId="6ADDFB2A" w14:textId="77777777" w:rsidTr="009C1E9A">
      <w:trPr>
        <w:cantSplit/>
      </w:trPr>
      <w:tc>
        <w:tcPr>
          <w:tcW w:w="0" w:type="pct"/>
        </w:tcPr>
        <w:p w14:paraId="3E5A07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D04B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F667D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FA05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CB22F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24333" w14:paraId="411DFDD0" w14:textId="77777777" w:rsidTr="009C1E9A">
      <w:trPr>
        <w:cantSplit/>
      </w:trPr>
      <w:tc>
        <w:tcPr>
          <w:tcW w:w="0" w:type="pct"/>
        </w:tcPr>
        <w:p w14:paraId="60F970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4F2476" w14:textId="1FD8D61E" w:rsidR="00EC379B" w:rsidRPr="009C1E9A" w:rsidRDefault="0020218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28327-D</w:t>
          </w:r>
        </w:p>
      </w:tc>
      <w:tc>
        <w:tcPr>
          <w:tcW w:w="2453" w:type="pct"/>
        </w:tcPr>
        <w:p w14:paraId="63369C7B" w14:textId="754F4B36" w:rsidR="00EC379B" w:rsidRDefault="0020218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1580C">
            <w:t>25.124.651</w:t>
          </w:r>
          <w:r>
            <w:fldChar w:fldCharType="end"/>
          </w:r>
        </w:p>
      </w:tc>
    </w:tr>
    <w:tr w:rsidR="00724333" w14:paraId="70462588" w14:textId="77777777" w:rsidTr="009C1E9A">
      <w:trPr>
        <w:cantSplit/>
      </w:trPr>
      <w:tc>
        <w:tcPr>
          <w:tcW w:w="0" w:type="pct"/>
        </w:tcPr>
        <w:p w14:paraId="369EFA5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F5C28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348B5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D32BD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24333" w14:paraId="235D859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E1ABC6E" w14:textId="77777777" w:rsidR="00EC379B" w:rsidRDefault="0020218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2BBA2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5DAE6A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5D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2F3A" w14:textId="77777777" w:rsidR="00202181" w:rsidRDefault="00202181">
      <w:r>
        <w:separator/>
      </w:r>
    </w:p>
  </w:footnote>
  <w:footnote w:type="continuationSeparator" w:id="0">
    <w:p w14:paraId="3A664F45" w14:textId="77777777" w:rsidR="00202181" w:rsidRDefault="0020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497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4AF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CE4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35DE"/>
    <w:multiLevelType w:val="hybridMultilevel"/>
    <w:tmpl w:val="A93A90D6"/>
    <w:lvl w:ilvl="0" w:tplc="1818D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22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83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CE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26F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23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C4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E8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41C9C"/>
    <w:multiLevelType w:val="hybridMultilevel"/>
    <w:tmpl w:val="A0508578"/>
    <w:lvl w:ilvl="0" w:tplc="A9443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A8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C6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D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4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08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00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0E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C7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066AE"/>
    <w:multiLevelType w:val="hybridMultilevel"/>
    <w:tmpl w:val="00E83E06"/>
    <w:lvl w:ilvl="0" w:tplc="F8B82E32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B1A232B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59A193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A323D5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6FDA80C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8610A2D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DBA6C6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81BED93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07E33A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773698046">
    <w:abstractNumId w:val="2"/>
  </w:num>
  <w:num w:numId="2" w16cid:durableId="389309727">
    <w:abstractNumId w:val="0"/>
  </w:num>
  <w:num w:numId="3" w16cid:durableId="131487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6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4CA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CF3"/>
    <w:rsid w:val="000E5B20"/>
    <w:rsid w:val="000E6086"/>
    <w:rsid w:val="000E7C14"/>
    <w:rsid w:val="000F094C"/>
    <w:rsid w:val="000F1392"/>
    <w:rsid w:val="000F18A2"/>
    <w:rsid w:val="000F2A7F"/>
    <w:rsid w:val="000F352A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7B0"/>
    <w:rsid w:val="00137D90"/>
    <w:rsid w:val="00141FB6"/>
    <w:rsid w:val="00142F8E"/>
    <w:rsid w:val="00143C8B"/>
    <w:rsid w:val="00147530"/>
    <w:rsid w:val="0015331F"/>
    <w:rsid w:val="001548BA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48"/>
    <w:rsid w:val="001F3CB8"/>
    <w:rsid w:val="001F6B91"/>
    <w:rsid w:val="001F703C"/>
    <w:rsid w:val="00200B9E"/>
    <w:rsid w:val="00200BF5"/>
    <w:rsid w:val="002010D1"/>
    <w:rsid w:val="00201338"/>
    <w:rsid w:val="00202181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937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29F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6BD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361"/>
    <w:rsid w:val="00333930"/>
    <w:rsid w:val="00336142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D05"/>
    <w:rsid w:val="003544CE"/>
    <w:rsid w:val="00355A98"/>
    <w:rsid w:val="00355D7E"/>
    <w:rsid w:val="003568DE"/>
    <w:rsid w:val="00357CA1"/>
    <w:rsid w:val="00361FE9"/>
    <w:rsid w:val="003622A2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2DD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A41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C3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736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B3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9C7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95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333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148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75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867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C95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C75"/>
    <w:rsid w:val="00917E0C"/>
    <w:rsid w:val="00920711"/>
    <w:rsid w:val="00921A1E"/>
    <w:rsid w:val="00924EA9"/>
    <w:rsid w:val="00925CE1"/>
    <w:rsid w:val="00925F5C"/>
    <w:rsid w:val="009270C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F4D"/>
    <w:rsid w:val="00953499"/>
    <w:rsid w:val="00954A16"/>
    <w:rsid w:val="0095696D"/>
    <w:rsid w:val="009600E1"/>
    <w:rsid w:val="00960F2D"/>
    <w:rsid w:val="0096482F"/>
    <w:rsid w:val="00964E3A"/>
    <w:rsid w:val="0096524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45F"/>
    <w:rsid w:val="009B69AD"/>
    <w:rsid w:val="009B7806"/>
    <w:rsid w:val="009C05C1"/>
    <w:rsid w:val="009C1E9A"/>
    <w:rsid w:val="009C2075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5A3E"/>
    <w:rsid w:val="009E69C2"/>
    <w:rsid w:val="009E70AF"/>
    <w:rsid w:val="009E7AEB"/>
    <w:rsid w:val="009E7E5A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5DE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605"/>
    <w:rsid w:val="00A932BB"/>
    <w:rsid w:val="00A93579"/>
    <w:rsid w:val="00A93934"/>
    <w:rsid w:val="00A95D51"/>
    <w:rsid w:val="00AA187A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739"/>
    <w:rsid w:val="00AD304B"/>
    <w:rsid w:val="00AD4497"/>
    <w:rsid w:val="00AD7780"/>
    <w:rsid w:val="00AE2263"/>
    <w:rsid w:val="00AE248E"/>
    <w:rsid w:val="00AE2D12"/>
    <w:rsid w:val="00AE2F06"/>
    <w:rsid w:val="00AE4F1C"/>
    <w:rsid w:val="00AE7D53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80C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D90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09"/>
    <w:rsid w:val="00B66526"/>
    <w:rsid w:val="00B665A3"/>
    <w:rsid w:val="00B73BB4"/>
    <w:rsid w:val="00B80532"/>
    <w:rsid w:val="00B82039"/>
    <w:rsid w:val="00B82454"/>
    <w:rsid w:val="00B84282"/>
    <w:rsid w:val="00B90097"/>
    <w:rsid w:val="00B90999"/>
    <w:rsid w:val="00B91AD7"/>
    <w:rsid w:val="00B92D23"/>
    <w:rsid w:val="00B95BC8"/>
    <w:rsid w:val="00B96E87"/>
    <w:rsid w:val="00BA146A"/>
    <w:rsid w:val="00BA1FF0"/>
    <w:rsid w:val="00BA32EE"/>
    <w:rsid w:val="00BB5B36"/>
    <w:rsid w:val="00BB5BC3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0A2"/>
    <w:rsid w:val="00BD0A32"/>
    <w:rsid w:val="00BD4E55"/>
    <w:rsid w:val="00BD513B"/>
    <w:rsid w:val="00BD5E52"/>
    <w:rsid w:val="00BD667E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4A7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1C2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196"/>
    <w:rsid w:val="00CA4CA0"/>
    <w:rsid w:val="00CA5E5E"/>
    <w:rsid w:val="00CA7D7B"/>
    <w:rsid w:val="00CA7F8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B7F09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71C"/>
    <w:rsid w:val="00D22160"/>
    <w:rsid w:val="00D22172"/>
    <w:rsid w:val="00D2301B"/>
    <w:rsid w:val="00D239EE"/>
    <w:rsid w:val="00D30534"/>
    <w:rsid w:val="00D35728"/>
    <w:rsid w:val="00D359A7"/>
    <w:rsid w:val="00D36E66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E13"/>
    <w:rsid w:val="00D63B53"/>
    <w:rsid w:val="00D64B88"/>
    <w:rsid w:val="00D64DC5"/>
    <w:rsid w:val="00D6646C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897"/>
    <w:rsid w:val="00DD5BCC"/>
    <w:rsid w:val="00DD7509"/>
    <w:rsid w:val="00DD79C7"/>
    <w:rsid w:val="00DD7D6E"/>
    <w:rsid w:val="00DE15C3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6E1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06F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A27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B21"/>
    <w:rsid w:val="00F15223"/>
    <w:rsid w:val="00F164B4"/>
    <w:rsid w:val="00F168B8"/>
    <w:rsid w:val="00F176E4"/>
    <w:rsid w:val="00F20E5F"/>
    <w:rsid w:val="00F232E1"/>
    <w:rsid w:val="00F25C26"/>
    <w:rsid w:val="00F25CC2"/>
    <w:rsid w:val="00F27573"/>
    <w:rsid w:val="00F307B6"/>
    <w:rsid w:val="00F30EB8"/>
    <w:rsid w:val="00F31876"/>
    <w:rsid w:val="00F31C67"/>
    <w:rsid w:val="00F32E7F"/>
    <w:rsid w:val="00F36FE0"/>
    <w:rsid w:val="00F37EA8"/>
    <w:rsid w:val="00F40B14"/>
    <w:rsid w:val="00F41186"/>
    <w:rsid w:val="00F41EEF"/>
    <w:rsid w:val="00F41FAC"/>
    <w:rsid w:val="00F420C6"/>
    <w:rsid w:val="00F423D3"/>
    <w:rsid w:val="00F43E1A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1E3F"/>
    <w:rsid w:val="00FA32FC"/>
    <w:rsid w:val="00FA57C2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FD26CA-218A-4B36-8FD6-76565F85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E5A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5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5A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5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5A3E"/>
    <w:rPr>
      <w:b/>
      <w:bCs/>
    </w:rPr>
  </w:style>
  <w:style w:type="paragraph" w:styleId="Revision">
    <w:name w:val="Revision"/>
    <w:hidden/>
    <w:uiPriority w:val="99"/>
    <w:semiHidden/>
    <w:rsid w:val="00BD66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3447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HB05294 (Committee Report (Unamended))</vt:lpstr>
    </vt:vector>
  </TitlesOfParts>
  <Company>State of Texas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28327</dc:subject>
  <dc:creator>State of Texas</dc:creator>
  <dc:description>HB 5294 by Bonnen-(H)Higher Education</dc:description>
  <cp:lastModifiedBy>Stacey Nicchio</cp:lastModifiedBy>
  <cp:revision>2</cp:revision>
  <cp:lastPrinted>2003-11-26T17:21:00Z</cp:lastPrinted>
  <dcterms:created xsi:type="dcterms:W3CDTF">2025-05-05T20:07:00Z</dcterms:created>
  <dcterms:modified xsi:type="dcterms:W3CDTF">2025-05-05T20:07:00Z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25.124.651</vt:lpwstr>
  </property>
</Properties>
</file>