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371540" w14:paraId="0D010A98" w14:textId="77777777" w:rsidTr="00345119">
        <w:tc>
          <w:tcPr>
            <w:tcW w:w="9576" w:type="dxa"/>
            <w:noWrap/>
          </w:tcPr>
          <w:p w14:paraId="52471BC4" w14:textId="77777777" w:rsidR="008423E4" w:rsidRPr="0022177D" w:rsidRDefault="00377A2B" w:rsidP="005A1A1A">
            <w:pPr>
              <w:pStyle w:val="Heading1"/>
            </w:pPr>
            <w:r w:rsidRPr="00631897">
              <w:t>BILL ANALYSIS</w:t>
            </w:r>
          </w:p>
        </w:tc>
      </w:tr>
    </w:tbl>
    <w:p w14:paraId="7C001B44" w14:textId="77777777" w:rsidR="008423E4" w:rsidRPr="0022177D" w:rsidRDefault="008423E4" w:rsidP="005A1A1A">
      <w:pPr>
        <w:jc w:val="center"/>
      </w:pPr>
    </w:p>
    <w:p w14:paraId="2B230CCB" w14:textId="77777777" w:rsidR="008423E4" w:rsidRPr="00B31F0E" w:rsidRDefault="008423E4" w:rsidP="005A1A1A"/>
    <w:p w14:paraId="7AAEA2C8" w14:textId="77777777" w:rsidR="008423E4" w:rsidRPr="00742794" w:rsidRDefault="008423E4" w:rsidP="005A1A1A">
      <w:pPr>
        <w:tabs>
          <w:tab w:val="right" w:pos="9360"/>
        </w:tabs>
      </w:pPr>
    </w:p>
    <w:tbl>
      <w:tblPr>
        <w:tblW w:w="0" w:type="auto"/>
        <w:tblLayout w:type="fixed"/>
        <w:tblLook w:val="01E0" w:firstRow="1" w:lastRow="1" w:firstColumn="1" w:lastColumn="1" w:noHBand="0" w:noVBand="0"/>
      </w:tblPr>
      <w:tblGrid>
        <w:gridCol w:w="9576"/>
      </w:tblGrid>
      <w:tr w:rsidR="00371540" w14:paraId="778DC80B" w14:textId="77777777" w:rsidTr="00345119">
        <w:tc>
          <w:tcPr>
            <w:tcW w:w="9576" w:type="dxa"/>
          </w:tcPr>
          <w:p w14:paraId="18A7C719" w14:textId="7C916F47" w:rsidR="008423E4" w:rsidRPr="00861995" w:rsidRDefault="00377A2B" w:rsidP="005A1A1A">
            <w:pPr>
              <w:jc w:val="right"/>
            </w:pPr>
            <w:r>
              <w:t>H.B. 5437</w:t>
            </w:r>
          </w:p>
        </w:tc>
      </w:tr>
      <w:tr w:rsidR="00371540" w14:paraId="6043DDFE" w14:textId="77777777" w:rsidTr="00345119">
        <w:tc>
          <w:tcPr>
            <w:tcW w:w="9576" w:type="dxa"/>
          </w:tcPr>
          <w:p w14:paraId="15405685" w14:textId="1A07601F" w:rsidR="008423E4" w:rsidRPr="00861995" w:rsidRDefault="00377A2B" w:rsidP="005A1A1A">
            <w:pPr>
              <w:jc w:val="right"/>
            </w:pPr>
            <w:r>
              <w:t xml:space="preserve">By: </w:t>
            </w:r>
            <w:r w:rsidR="00B30311">
              <w:t>Kitzman</w:t>
            </w:r>
          </w:p>
        </w:tc>
      </w:tr>
      <w:tr w:rsidR="00371540" w14:paraId="203334E3" w14:textId="77777777" w:rsidTr="00345119">
        <w:tc>
          <w:tcPr>
            <w:tcW w:w="9576" w:type="dxa"/>
          </w:tcPr>
          <w:p w14:paraId="26A84386" w14:textId="63F8DE8B" w:rsidR="008423E4" w:rsidRPr="00861995" w:rsidRDefault="00377A2B" w:rsidP="005A1A1A">
            <w:pPr>
              <w:jc w:val="right"/>
            </w:pPr>
            <w:r>
              <w:t>Land &amp; Resource Management</w:t>
            </w:r>
          </w:p>
        </w:tc>
      </w:tr>
      <w:tr w:rsidR="00371540" w14:paraId="4E947F92" w14:textId="77777777" w:rsidTr="00345119">
        <w:tc>
          <w:tcPr>
            <w:tcW w:w="9576" w:type="dxa"/>
          </w:tcPr>
          <w:p w14:paraId="6780ADB2" w14:textId="3CA7F0ED" w:rsidR="008423E4" w:rsidRDefault="00377A2B" w:rsidP="005A1A1A">
            <w:pPr>
              <w:jc w:val="right"/>
            </w:pPr>
            <w:r>
              <w:t>Committee Report (Unamended)</w:t>
            </w:r>
          </w:p>
        </w:tc>
      </w:tr>
    </w:tbl>
    <w:p w14:paraId="31EEF22F" w14:textId="77777777" w:rsidR="008423E4" w:rsidRDefault="008423E4" w:rsidP="005A1A1A">
      <w:pPr>
        <w:tabs>
          <w:tab w:val="right" w:pos="9360"/>
        </w:tabs>
      </w:pPr>
    </w:p>
    <w:p w14:paraId="36CDCF5D" w14:textId="77777777" w:rsidR="008423E4" w:rsidRDefault="008423E4" w:rsidP="005A1A1A"/>
    <w:p w14:paraId="1098F7E8" w14:textId="77777777" w:rsidR="008423E4" w:rsidRDefault="008423E4" w:rsidP="005A1A1A"/>
    <w:tbl>
      <w:tblPr>
        <w:tblW w:w="0" w:type="auto"/>
        <w:tblCellMar>
          <w:left w:w="115" w:type="dxa"/>
          <w:right w:w="115" w:type="dxa"/>
        </w:tblCellMar>
        <w:tblLook w:val="01E0" w:firstRow="1" w:lastRow="1" w:firstColumn="1" w:lastColumn="1" w:noHBand="0" w:noVBand="0"/>
      </w:tblPr>
      <w:tblGrid>
        <w:gridCol w:w="9360"/>
      </w:tblGrid>
      <w:tr w:rsidR="00371540" w14:paraId="1818DE07" w14:textId="77777777" w:rsidTr="00345119">
        <w:tc>
          <w:tcPr>
            <w:tcW w:w="9576" w:type="dxa"/>
          </w:tcPr>
          <w:p w14:paraId="576B3FF1" w14:textId="77777777" w:rsidR="008423E4" w:rsidRPr="00A8133F" w:rsidRDefault="00377A2B" w:rsidP="005A1A1A">
            <w:pPr>
              <w:rPr>
                <w:b/>
              </w:rPr>
            </w:pPr>
            <w:r w:rsidRPr="009C1E9A">
              <w:rPr>
                <w:b/>
                <w:u w:val="single"/>
              </w:rPr>
              <w:t>BACKGROUND AND PURPOSE</w:t>
            </w:r>
            <w:r>
              <w:rPr>
                <w:b/>
              </w:rPr>
              <w:t xml:space="preserve"> </w:t>
            </w:r>
          </w:p>
          <w:p w14:paraId="4880F763" w14:textId="77777777" w:rsidR="008423E4" w:rsidRDefault="008423E4" w:rsidP="005A1A1A"/>
          <w:p w14:paraId="323A563D" w14:textId="62CAE7AE" w:rsidR="00B4734F" w:rsidRDefault="00377A2B" w:rsidP="005A1A1A">
            <w:pPr>
              <w:pStyle w:val="Header"/>
              <w:tabs>
                <w:tab w:val="clear" w:pos="4320"/>
                <w:tab w:val="clear" w:pos="8640"/>
              </w:tabs>
              <w:jc w:val="both"/>
            </w:pPr>
            <w:r>
              <w:t xml:space="preserve">The bill author has informed the committee that certain actions of </w:t>
            </w:r>
            <w:r w:rsidR="00027001" w:rsidRPr="00027001">
              <w:t xml:space="preserve">Austin County </w:t>
            </w:r>
            <w:r w:rsidRPr="00027001">
              <w:t>M</w:t>
            </w:r>
            <w:r>
              <w:t xml:space="preserve">unicipal Utility District (MUD) </w:t>
            </w:r>
            <w:r w:rsidR="00027001" w:rsidRPr="00027001">
              <w:t>No. 1</w:t>
            </w:r>
            <w:r>
              <w:t xml:space="preserve"> are in need of legislat</w:t>
            </w:r>
            <w:r w:rsidR="00F97DDE">
              <w:t>ive</w:t>
            </w:r>
            <w:r>
              <w:t xml:space="preserve"> validation due to confusion about certain provisions of the legislation that created the MUD</w:t>
            </w:r>
            <w:r w:rsidR="00027001" w:rsidRPr="00027001">
              <w:t>.</w:t>
            </w:r>
            <w:r w:rsidR="00833912">
              <w:t xml:space="preserve"> </w:t>
            </w:r>
            <w:r w:rsidR="00027001" w:rsidRPr="00027001">
              <w:t>H</w:t>
            </w:r>
            <w:r>
              <w:t>.</w:t>
            </w:r>
            <w:r w:rsidR="00027001" w:rsidRPr="00027001">
              <w:t>B</w:t>
            </w:r>
            <w:r>
              <w:t>.</w:t>
            </w:r>
            <w:r w:rsidR="00027001" w:rsidRPr="00027001">
              <w:t xml:space="preserve"> 5437</w:t>
            </w:r>
            <w:r w:rsidR="00027001">
              <w:t xml:space="preserve"> seeks to</w:t>
            </w:r>
            <w:r w:rsidR="00027001" w:rsidRPr="00027001">
              <w:t xml:space="preserve"> </w:t>
            </w:r>
            <w:r>
              <w:t xml:space="preserve">address this issue by </w:t>
            </w:r>
            <w:r w:rsidR="00027001" w:rsidRPr="00027001">
              <w:t>validat</w:t>
            </w:r>
            <w:r>
              <w:t>ing</w:t>
            </w:r>
            <w:r w:rsidR="00027001" w:rsidRPr="00027001">
              <w:t xml:space="preserve"> th</w:t>
            </w:r>
            <w:r>
              <w:t>os</w:t>
            </w:r>
            <w:r w:rsidR="00027001" w:rsidRPr="00027001">
              <w:t xml:space="preserve">e </w:t>
            </w:r>
            <w:r>
              <w:t>actions.</w:t>
            </w:r>
          </w:p>
          <w:p w14:paraId="7D49ED13" w14:textId="77777777" w:rsidR="008423E4" w:rsidRPr="00E26B13" w:rsidRDefault="008423E4" w:rsidP="005A1A1A">
            <w:pPr>
              <w:rPr>
                <w:b/>
              </w:rPr>
            </w:pPr>
          </w:p>
        </w:tc>
      </w:tr>
      <w:tr w:rsidR="00371540" w14:paraId="232CB872" w14:textId="77777777" w:rsidTr="00345119">
        <w:tc>
          <w:tcPr>
            <w:tcW w:w="9576" w:type="dxa"/>
          </w:tcPr>
          <w:p w14:paraId="0D0A6A38" w14:textId="77777777" w:rsidR="0017725B" w:rsidRDefault="00377A2B" w:rsidP="005A1A1A">
            <w:pPr>
              <w:rPr>
                <w:b/>
                <w:u w:val="single"/>
              </w:rPr>
            </w:pPr>
            <w:r>
              <w:rPr>
                <w:b/>
                <w:u w:val="single"/>
              </w:rPr>
              <w:t>CRIMINAL JUSTICE IMPACT</w:t>
            </w:r>
          </w:p>
          <w:p w14:paraId="6399983F" w14:textId="77777777" w:rsidR="0017725B" w:rsidRDefault="0017725B" w:rsidP="005A1A1A">
            <w:pPr>
              <w:rPr>
                <w:b/>
                <w:u w:val="single"/>
              </w:rPr>
            </w:pPr>
          </w:p>
          <w:p w14:paraId="7F5819D5" w14:textId="71E4060C" w:rsidR="000779DC" w:rsidRPr="000779DC" w:rsidRDefault="00377A2B" w:rsidP="005A1A1A">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1E5AD0E" w14:textId="77777777" w:rsidR="0017725B" w:rsidRPr="0017725B" w:rsidRDefault="0017725B" w:rsidP="005A1A1A">
            <w:pPr>
              <w:jc w:val="center"/>
              <w:rPr>
                <w:b/>
                <w:u w:val="single"/>
              </w:rPr>
            </w:pPr>
          </w:p>
        </w:tc>
      </w:tr>
      <w:tr w:rsidR="00371540" w14:paraId="13D0D7BE" w14:textId="77777777" w:rsidTr="00345119">
        <w:tc>
          <w:tcPr>
            <w:tcW w:w="9576" w:type="dxa"/>
          </w:tcPr>
          <w:p w14:paraId="05ACB666" w14:textId="77777777" w:rsidR="008423E4" w:rsidRPr="00A8133F" w:rsidRDefault="00377A2B" w:rsidP="005A1A1A">
            <w:pPr>
              <w:rPr>
                <w:b/>
              </w:rPr>
            </w:pPr>
            <w:r w:rsidRPr="009C1E9A">
              <w:rPr>
                <w:b/>
                <w:u w:val="single"/>
              </w:rPr>
              <w:t>RULEMAKING AUTHORITY</w:t>
            </w:r>
            <w:r>
              <w:rPr>
                <w:b/>
              </w:rPr>
              <w:t xml:space="preserve"> </w:t>
            </w:r>
          </w:p>
          <w:p w14:paraId="4DDE1762" w14:textId="77777777" w:rsidR="008423E4" w:rsidRDefault="008423E4" w:rsidP="005A1A1A"/>
          <w:p w14:paraId="028DD136" w14:textId="159FB207" w:rsidR="000779DC" w:rsidRDefault="00377A2B" w:rsidP="005A1A1A">
            <w:pPr>
              <w:pStyle w:val="Header"/>
              <w:tabs>
                <w:tab w:val="clear" w:pos="4320"/>
                <w:tab w:val="clear" w:pos="8640"/>
              </w:tabs>
              <w:jc w:val="both"/>
            </w:pPr>
            <w:r>
              <w:t xml:space="preserve">It is the committee's opinion that this bill does not expressly grant any additional rulemaking authority to a state officer, </w:t>
            </w:r>
            <w:r>
              <w:t>department, agency, or institution.</w:t>
            </w:r>
          </w:p>
          <w:p w14:paraId="4EB86A3F" w14:textId="77777777" w:rsidR="008423E4" w:rsidRPr="00E21FDC" w:rsidRDefault="008423E4" w:rsidP="005A1A1A">
            <w:pPr>
              <w:rPr>
                <w:b/>
              </w:rPr>
            </w:pPr>
          </w:p>
        </w:tc>
      </w:tr>
      <w:tr w:rsidR="00371540" w14:paraId="7F268071" w14:textId="77777777" w:rsidTr="00345119">
        <w:tc>
          <w:tcPr>
            <w:tcW w:w="9576" w:type="dxa"/>
          </w:tcPr>
          <w:p w14:paraId="4DF15A3B" w14:textId="77777777" w:rsidR="008423E4" w:rsidRPr="00A8133F" w:rsidRDefault="00377A2B" w:rsidP="005A1A1A">
            <w:pPr>
              <w:rPr>
                <w:b/>
              </w:rPr>
            </w:pPr>
            <w:r w:rsidRPr="009C1E9A">
              <w:rPr>
                <w:b/>
                <w:u w:val="single"/>
              </w:rPr>
              <w:t>ANALYSIS</w:t>
            </w:r>
            <w:r>
              <w:rPr>
                <w:b/>
              </w:rPr>
              <w:t xml:space="preserve"> </w:t>
            </w:r>
          </w:p>
          <w:p w14:paraId="3F1F6AD7" w14:textId="77777777" w:rsidR="008423E4" w:rsidRDefault="008423E4" w:rsidP="005A1A1A"/>
          <w:p w14:paraId="2FC7AA04" w14:textId="334737B7" w:rsidR="00225D99" w:rsidRDefault="00377A2B" w:rsidP="005A1A1A">
            <w:pPr>
              <w:pStyle w:val="Header"/>
              <w:tabs>
                <w:tab w:val="clear" w:pos="4320"/>
                <w:tab w:val="clear" w:pos="8640"/>
              </w:tabs>
              <w:jc w:val="both"/>
            </w:pPr>
            <w:r>
              <w:t>H.B. 5437 establishes that the creation of the Austin County Municipal Utility District</w:t>
            </w:r>
            <w:r>
              <w:t xml:space="preserve"> No. 1 and all acts and proceedings related to the district's creation, effective as of the date on which the creation or related acts or proceedings occurred, are validated and confirmed in all respects, including the following:</w:t>
            </w:r>
          </w:p>
          <w:p w14:paraId="30AF4BC8" w14:textId="6E2E2571" w:rsidR="00225D99" w:rsidRDefault="00377A2B" w:rsidP="005A1A1A">
            <w:pPr>
              <w:pStyle w:val="Header"/>
              <w:numPr>
                <w:ilvl w:val="0"/>
                <w:numId w:val="2"/>
              </w:numPr>
              <w:jc w:val="both"/>
            </w:pPr>
            <w:r>
              <w:t>any act or proceeding of the</w:t>
            </w:r>
            <w:r w:rsidR="00111DC4">
              <w:t xml:space="preserve"> district's</w:t>
            </w:r>
            <w:r>
              <w:t xml:space="preserve"> temporary directors taken not more than five years before the </w:t>
            </w:r>
            <w:r w:rsidR="00111DC4">
              <w:t xml:space="preserve">bill's </w:t>
            </w:r>
            <w:r>
              <w:t xml:space="preserve">effective date, including an order calling for an election to confirm and establish the district, to elect permanent directors, and to approve the issuance of bonds and the imposition of </w:t>
            </w:r>
            <w:r w:rsidR="00111DC4">
              <w:t>property</w:t>
            </w:r>
            <w:r>
              <w:t xml:space="preserve"> taxes;</w:t>
            </w:r>
          </w:p>
          <w:p w14:paraId="6B45E48D" w14:textId="25101187" w:rsidR="00225D99" w:rsidRDefault="00377A2B" w:rsidP="005A1A1A">
            <w:pPr>
              <w:pStyle w:val="Header"/>
              <w:numPr>
                <w:ilvl w:val="0"/>
                <w:numId w:val="2"/>
              </w:numPr>
              <w:jc w:val="both"/>
            </w:pPr>
            <w:r>
              <w:t xml:space="preserve">all orders canvassing and declaring results of the district election held on November 2, 2021, including confirming the creation and establishment of the district, electing five permanent directors, and approving the issuance of water, sewage, drainage, and road bonds and the imposition of </w:t>
            </w:r>
            <w:r w:rsidR="00111DC4">
              <w:t>property</w:t>
            </w:r>
            <w:r>
              <w:t xml:space="preserve"> taxes; and</w:t>
            </w:r>
          </w:p>
          <w:p w14:paraId="74DCBC84" w14:textId="6DA53CAA" w:rsidR="00225D99" w:rsidRDefault="00377A2B" w:rsidP="005A1A1A">
            <w:pPr>
              <w:pStyle w:val="Header"/>
              <w:numPr>
                <w:ilvl w:val="0"/>
                <w:numId w:val="2"/>
              </w:numPr>
              <w:jc w:val="both"/>
            </w:pPr>
            <w:r>
              <w:t>each proposition passed at the district election held on November 2, 2021.</w:t>
            </w:r>
          </w:p>
          <w:p w14:paraId="4F5F98EF" w14:textId="74048986" w:rsidR="00225D99" w:rsidRDefault="00377A2B" w:rsidP="005A1A1A">
            <w:pPr>
              <w:pStyle w:val="Header"/>
              <w:jc w:val="both"/>
            </w:pPr>
            <w:r>
              <w:t>Such validation and confirmation expressly does not apply to the following:</w:t>
            </w:r>
          </w:p>
          <w:p w14:paraId="028D02FA" w14:textId="36AD833C" w:rsidR="00225D99" w:rsidRDefault="00377A2B" w:rsidP="005A1A1A">
            <w:pPr>
              <w:pStyle w:val="Header"/>
              <w:numPr>
                <w:ilvl w:val="0"/>
                <w:numId w:val="3"/>
              </w:numPr>
              <w:jc w:val="both"/>
            </w:pPr>
            <w:r>
              <w:t xml:space="preserve">an act, proceeding, director, other official, bond, or other obligation the validity of which or of whom is the subject of litigation that is pending on the </w:t>
            </w:r>
            <w:r w:rsidR="00111DC4">
              <w:t xml:space="preserve">bill's </w:t>
            </w:r>
            <w:r>
              <w:t>effective date; or</w:t>
            </w:r>
          </w:p>
          <w:p w14:paraId="6D4DA057" w14:textId="3D92BE91" w:rsidR="00225D99" w:rsidRDefault="00377A2B" w:rsidP="005A1A1A">
            <w:pPr>
              <w:pStyle w:val="Header"/>
              <w:numPr>
                <w:ilvl w:val="0"/>
                <w:numId w:val="3"/>
              </w:numPr>
              <w:tabs>
                <w:tab w:val="clear" w:pos="4320"/>
                <w:tab w:val="clear" w:pos="8640"/>
              </w:tabs>
              <w:jc w:val="both"/>
            </w:pPr>
            <w:r>
              <w:t>an act or proceeding that has been held invalid by a final judgment of a court of competent jurisdiction.</w:t>
            </w:r>
          </w:p>
          <w:p w14:paraId="52AEEAE2" w14:textId="77777777" w:rsidR="00111DC4" w:rsidRDefault="00111DC4" w:rsidP="005A1A1A">
            <w:pPr>
              <w:pStyle w:val="Header"/>
              <w:tabs>
                <w:tab w:val="clear" w:pos="4320"/>
                <w:tab w:val="clear" w:pos="8640"/>
              </w:tabs>
              <w:jc w:val="both"/>
            </w:pPr>
          </w:p>
          <w:p w14:paraId="62506B64" w14:textId="52E60777" w:rsidR="00111DC4" w:rsidRDefault="00377A2B" w:rsidP="005A1A1A">
            <w:pPr>
              <w:pStyle w:val="Header"/>
              <w:tabs>
                <w:tab w:val="clear" w:pos="4320"/>
                <w:tab w:val="clear" w:pos="8640"/>
              </w:tabs>
              <w:jc w:val="both"/>
            </w:pPr>
            <w:r>
              <w:t>H.B. 5437 establishes that all applicable requirements relating to the following have been fulfilled and accomplished with respect to the bill:</w:t>
            </w:r>
          </w:p>
          <w:p w14:paraId="4234C846" w14:textId="315B8EE2" w:rsidR="00111DC4" w:rsidRDefault="00377A2B" w:rsidP="005A1A1A">
            <w:pPr>
              <w:pStyle w:val="Header"/>
              <w:numPr>
                <w:ilvl w:val="0"/>
                <w:numId w:val="1"/>
              </w:numPr>
              <w:jc w:val="both"/>
            </w:pPr>
            <w:r>
              <w:t>the legal notice of intention to introduce;</w:t>
            </w:r>
          </w:p>
          <w:p w14:paraId="7DF40350" w14:textId="0080052F" w:rsidR="00111DC4" w:rsidRDefault="00377A2B" w:rsidP="005A1A1A">
            <w:pPr>
              <w:pStyle w:val="Header"/>
              <w:numPr>
                <w:ilvl w:val="0"/>
                <w:numId w:val="1"/>
              </w:numPr>
              <w:jc w:val="both"/>
            </w:pPr>
            <w:r>
              <w:t>governor action;</w:t>
            </w:r>
          </w:p>
          <w:p w14:paraId="153004C2" w14:textId="53E4B808" w:rsidR="00111DC4" w:rsidRDefault="00377A2B" w:rsidP="005A1A1A">
            <w:pPr>
              <w:pStyle w:val="Header"/>
              <w:numPr>
                <w:ilvl w:val="0"/>
                <w:numId w:val="1"/>
              </w:numPr>
              <w:jc w:val="both"/>
            </w:pPr>
            <w:r>
              <w:t xml:space="preserve">Texas Commission on </w:t>
            </w:r>
            <w:r>
              <w:t>Environmental Quality recommendations; and</w:t>
            </w:r>
          </w:p>
          <w:p w14:paraId="0D967943" w14:textId="5C50A922" w:rsidR="00111DC4" w:rsidRPr="009C36CD" w:rsidRDefault="00377A2B" w:rsidP="005A1A1A">
            <w:pPr>
              <w:pStyle w:val="Header"/>
              <w:numPr>
                <w:ilvl w:val="0"/>
                <w:numId w:val="1"/>
              </w:numPr>
              <w:tabs>
                <w:tab w:val="clear" w:pos="4320"/>
                <w:tab w:val="clear" w:pos="8640"/>
              </w:tabs>
              <w:jc w:val="both"/>
            </w:pPr>
            <w:r>
              <w:t>the state constitution and laws and legislative rules and procedures.</w:t>
            </w:r>
          </w:p>
          <w:p w14:paraId="02C5F3CC" w14:textId="77777777" w:rsidR="008423E4" w:rsidRPr="00835628" w:rsidRDefault="008423E4" w:rsidP="005A1A1A">
            <w:pPr>
              <w:rPr>
                <w:b/>
              </w:rPr>
            </w:pPr>
          </w:p>
        </w:tc>
      </w:tr>
      <w:tr w:rsidR="00371540" w14:paraId="31CAE3C7" w14:textId="77777777" w:rsidTr="00345119">
        <w:tc>
          <w:tcPr>
            <w:tcW w:w="9576" w:type="dxa"/>
          </w:tcPr>
          <w:p w14:paraId="031A7D1F" w14:textId="77777777" w:rsidR="008423E4" w:rsidRPr="00A8133F" w:rsidRDefault="00377A2B" w:rsidP="005A1A1A">
            <w:pPr>
              <w:rPr>
                <w:b/>
              </w:rPr>
            </w:pPr>
            <w:r w:rsidRPr="009C1E9A">
              <w:rPr>
                <w:b/>
                <w:u w:val="single"/>
              </w:rPr>
              <w:t>EFFECTIVE DATE</w:t>
            </w:r>
            <w:r>
              <w:rPr>
                <w:b/>
              </w:rPr>
              <w:t xml:space="preserve"> </w:t>
            </w:r>
          </w:p>
          <w:p w14:paraId="2A3EC170" w14:textId="77777777" w:rsidR="008423E4" w:rsidRDefault="008423E4" w:rsidP="005A1A1A"/>
          <w:p w14:paraId="448FC1DA" w14:textId="4EC537BF" w:rsidR="008423E4" w:rsidRPr="003624F2" w:rsidRDefault="00377A2B" w:rsidP="005A1A1A">
            <w:pPr>
              <w:pStyle w:val="Header"/>
              <w:tabs>
                <w:tab w:val="clear" w:pos="4320"/>
                <w:tab w:val="clear" w:pos="8640"/>
              </w:tabs>
              <w:jc w:val="both"/>
            </w:pPr>
            <w:r>
              <w:t>On passage, or, if the bill does not receive the necessary vote, September 1, 2025.</w:t>
            </w:r>
          </w:p>
          <w:p w14:paraId="5A0CA2B5" w14:textId="77777777" w:rsidR="008423E4" w:rsidRPr="00233FDB" w:rsidRDefault="008423E4" w:rsidP="005A1A1A">
            <w:pPr>
              <w:rPr>
                <w:b/>
              </w:rPr>
            </w:pPr>
          </w:p>
        </w:tc>
      </w:tr>
    </w:tbl>
    <w:p w14:paraId="4F9123F5" w14:textId="77777777" w:rsidR="008423E4" w:rsidRPr="00BE0E75" w:rsidRDefault="008423E4" w:rsidP="005A1A1A">
      <w:pPr>
        <w:jc w:val="both"/>
        <w:rPr>
          <w:rFonts w:ascii="Arial" w:hAnsi="Arial"/>
          <w:sz w:val="16"/>
          <w:szCs w:val="16"/>
        </w:rPr>
      </w:pPr>
    </w:p>
    <w:p w14:paraId="0E1D3F9B" w14:textId="77777777" w:rsidR="004108C3" w:rsidRPr="008423E4" w:rsidRDefault="004108C3" w:rsidP="005A1A1A"/>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B29AB" w14:textId="77777777" w:rsidR="00377A2B" w:rsidRDefault="00377A2B">
      <w:r>
        <w:separator/>
      </w:r>
    </w:p>
  </w:endnote>
  <w:endnote w:type="continuationSeparator" w:id="0">
    <w:p w14:paraId="5CF2767A" w14:textId="77777777" w:rsidR="00377A2B" w:rsidRDefault="00377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48EB"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371540" w14:paraId="58914E31" w14:textId="77777777" w:rsidTr="009C1E9A">
      <w:trPr>
        <w:cantSplit/>
      </w:trPr>
      <w:tc>
        <w:tcPr>
          <w:tcW w:w="0" w:type="pct"/>
        </w:tcPr>
        <w:p w14:paraId="49DCF13A" w14:textId="77777777" w:rsidR="00137D90" w:rsidRDefault="00137D90" w:rsidP="009C1E9A">
          <w:pPr>
            <w:pStyle w:val="Footer"/>
            <w:tabs>
              <w:tab w:val="clear" w:pos="8640"/>
              <w:tab w:val="right" w:pos="9360"/>
            </w:tabs>
          </w:pPr>
        </w:p>
      </w:tc>
      <w:tc>
        <w:tcPr>
          <w:tcW w:w="2395" w:type="pct"/>
        </w:tcPr>
        <w:p w14:paraId="3C1F1D3B" w14:textId="77777777" w:rsidR="00137D90" w:rsidRDefault="00137D90" w:rsidP="009C1E9A">
          <w:pPr>
            <w:pStyle w:val="Footer"/>
            <w:tabs>
              <w:tab w:val="clear" w:pos="8640"/>
              <w:tab w:val="right" w:pos="9360"/>
            </w:tabs>
          </w:pPr>
        </w:p>
        <w:p w14:paraId="10B12E23" w14:textId="77777777" w:rsidR="001A4310" w:rsidRDefault="001A4310" w:rsidP="009C1E9A">
          <w:pPr>
            <w:pStyle w:val="Footer"/>
            <w:tabs>
              <w:tab w:val="clear" w:pos="8640"/>
              <w:tab w:val="right" w:pos="9360"/>
            </w:tabs>
          </w:pPr>
        </w:p>
        <w:p w14:paraId="7843B60D" w14:textId="77777777" w:rsidR="00137D90" w:rsidRDefault="00137D90" w:rsidP="009C1E9A">
          <w:pPr>
            <w:pStyle w:val="Footer"/>
            <w:tabs>
              <w:tab w:val="clear" w:pos="8640"/>
              <w:tab w:val="right" w:pos="9360"/>
            </w:tabs>
          </w:pPr>
        </w:p>
      </w:tc>
      <w:tc>
        <w:tcPr>
          <w:tcW w:w="2453" w:type="pct"/>
        </w:tcPr>
        <w:p w14:paraId="58ABF98C" w14:textId="77777777" w:rsidR="00137D90" w:rsidRDefault="00137D90" w:rsidP="009C1E9A">
          <w:pPr>
            <w:pStyle w:val="Footer"/>
            <w:tabs>
              <w:tab w:val="clear" w:pos="8640"/>
              <w:tab w:val="right" w:pos="9360"/>
            </w:tabs>
            <w:jc w:val="right"/>
          </w:pPr>
        </w:p>
      </w:tc>
    </w:tr>
    <w:tr w:rsidR="00371540" w14:paraId="492AF8F9" w14:textId="77777777" w:rsidTr="009C1E9A">
      <w:trPr>
        <w:cantSplit/>
      </w:trPr>
      <w:tc>
        <w:tcPr>
          <w:tcW w:w="0" w:type="pct"/>
        </w:tcPr>
        <w:p w14:paraId="5971A1F0" w14:textId="77777777" w:rsidR="00EC379B" w:rsidRDefault="00EC379B" w:rsidP="009C1E9A">
          <w:pPr>
            <w:pStyle w:val="Footer"/>
            <w:tabs>
              <w:tab w:val="clear" w:pos="8640"/>
              <w:tab w:val="right" w:pos="9360"/>
            </w:tabs>
          </w:pPr>
        </w:p>
      </w:tc>
      <w:tc>
        <w:tcPr>
          <w:tcW w:w="2395" w:type="pct"/>
        </w:tcPr>
        <w:p w14:paraId="775E62DB" w14:textId="0B6B1C6A" w:rsidR="00EC379B" w:rsidRPr="009C1E9A" w:rsidRDefault="00377A2B" w:rsidP="009C1E9A">
          <w:pPr>
            <w:pStyle w:val="Footer"/>
            <w:tabs>
              <w:tab w:val="clear" w:pos="8640"/>
              <w:tab w:val="right" w:pos="9360"/>
            </w:tabs>
            <w:rPr>
              <w:rFonts w:ascii="Shruti" w:hAnsi="Shruti"/>
              <w:sz w:val="22"/>
            </w:rPr>
          </w:pPr>
          <w:r>
            <w:rPr>
              <w:rFonts w:ascii="Shruti" w:hAnsi="Shruti"/>
              <w:sz w:val="22"/>
            </w:rPr>
            <w:t xml:space="preserve">89R </w:t>
          </w:r>
          <w:r>
            <w:rPr>
              <w:rFonts w:ascii="Shruti" w:hAnsi="Shruti"/>
              <w:sz w:val="22"/>
            </w:rPr>
            <w:t>26507-D</w:t>
          </w:r>
        </w:p>
      </w:tc>
      <w:tc>
        <w:tcPr>
          <w:tcW w:w="2453" w:type="pct"/>
        </w:tcPr>
        <w:p w14:paraId="7B035042" w14:textId="00D9DC4F" w:rsidR="00EC379B" w:rsidRDefault="00377A2B" w:rsidP="009C1E9A">
          <w:pPr>
            <w:pStyle w:val="Footer"/>
            <w:tabs>
              <w:tab w:val="clear" w:pos="8640"/>
              <w:tab w:val="right" w:pos="9360"/>
            </w:tabs>
            <w:jc w:val="right"/>
          </w:pPr>
          <w:r>
            <w:fldChar w:fldCharType="begin"/>
          </w:r>
          <w:r>
            <w:instrText xml:space="preserve"> DOCPROPERTY  OTID  \* MERGEFORMAT </w:instrText>
          </w:r>
          <w:r>
            <w:fldChar w:fldCharType="separate"/>
          </w:r>
          <w:r w:rsidR="005A1A1A">
            <w:t>25.119.87</w:t>
          </w:r>
          <w:r>
            <w:fldChar w:fldCharType="end"/>
          </w:r>
        </w:p>
      </w:tc>
    </w:tr>
    <w:tr w:rsidR="00371540" w14:paraId="6AE75CF8" w14:textId="77777777" w:rsidTr="009C1E9A">
      <w:trPr>
        <w:cantSplit/>
      </w:trPr>
      <w:tc>
        <w:tcPr>
          <w:tcW w:w="0" w:type="pct"/>
        </w:tcPr>
        <w:p w14:paraId="109E522F" w14:textId="77777777" w:rsidR="00EC379B" w:rsidRDefault="00EC379B" w:rsidP="009C1E9A">
          <w:pPr>
            <w:pStyle w:val="Footer"/>
            <w:tabs>
              <w:tab w:val="clear" w:pos="4320"/>
              <w:tab w:val="clear" w:pos="8640"/>
              <w:tab w:val="left" w:pos="2865"/>
            </w:tabs>
          </w:pPr>
        </w:p>
      </w:tc>
      <w:tc>
        <w:tcPr>
          <w:tcW w:w="2395" w:type="pct"/>
        </w:tcPr>
        <w:p w14:paraId="24C393DE"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E0C675D" w14:textId="77777777" w:rsidR="00EC379B" w:rsidRDefault="00EC379B" w:rsidP="006D504F">
          <w:pPr>
            <w:pStyle w:val="Footer"/>
            <w:rPr>
              <w:rStyle w:val="PageNumber"/>
            </w:rPr>
          </w:pPr>
        </w:p>
        <w:p w14:paraId="3CE65212" w14:textId="77777777" w:rsidR="00EC379B" w:rsidRDefault="00EC379B" w:rsidP="009C1E9A">
          <w:pPr>
            <w:pStyle w:val="Footer"/>
            <w:tabs>
              <w:tab w:val="clear" w:pos="8640"/>
              <w:tab w:val="right" w:pos="9360"/>
            </w:tabs>
            <w:jc w:val="right"/>
          </w:pPr>
        </w:p>
      </w:tc>
    </w:tr>
    <w:tr w:rsidR="00371540" w14:paraId="08620515" w14:textId="77777777" w:rsidTr="009C1E9A">
      <w:trPr>
        <w:cantSplit/>
        <w:trHeight w:val="323"/>
      </w:trPr>
      <w:tc>
        <w:tcPr>
          <w:tcW w:w="0" w:type="pct"/>
          <w:gridSpan w:val="3"/>
        </w:tcPr>
        <w:p w14:paraId="48E68D87" w14:textId="77777777" w:rsidR="00EC379B" w:rsidRDefault="00377A2B"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4FD06290" w14:textId="77777777" w:rsidR="00EC379B" w:rsidRDefault="00EC379B" w:rsidP="009C1E9A">
          <w:pPr>
            <w:pStyle w:val="Footer"/>
            <w:tabs>
              <w:tab w:val="clear" w:pos="8640"/>
              <w:tab w:val="right" w:pos="9360"/>
            </w:tabs>
            <w:jc w:val="center"/>
          </w:pPr>
        </w:p>
      </w:tc>
    </w:tr>
  </w:tbl>
  <w:p w14:paraId="3369B725"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E4DD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75D9C" w14:textId="77777777" w:rsidR="00377A2B" w:rsidRDefault="00377A2B">
      <w:r>
        <w:separator/>
      </w:r>
    </w:p>
  </w:footnote>
  <w:footnote w:type="continuationSeparator" w:id="0">
    <w:p w14:paraId="799E95F6" w14:textId="77777777" w:rsidR="00377A2B" w:rsidRDefault="00377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771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A7B7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2040D"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95AF0"/>
    <w:multiLevelType w:val="hybridMultilevel"/>
    <w:tmpl w:val="EA929808"/>
    <w:lvl w:ilvl="0" w:tplc="394A167E">
      <w:start w:val="1"/>
      <w:numFmt w:val="bullet"/>
      <w:lvlText w:val=""/>
      <w:lvlJc w:val="left"/>
      <w:pPr>
        <w:tabs>
          <w:tab w:val="num" w:pos="720"/>
        </w:tabs>
        <w:ind w:left="720" w:hanging="360"/>
      </w:pPr>
      <w:rPr>
        <w:rFonts w:ascii="Symbol" w:hAnsi="Symbol" w:hint="default"/>
      </w:rPr>
    </w:lvl>
    <w:lvl w:ilvl="1" w:tplc="23AC0544" w:tentative="1">
      <w:start w:val="1"/>
      <w:numFmt w:val="bullet"/>
      <w:lvlText w:val="o"/>
      <w:lvlJc w:val="left"/>
      <w:pPr>
        <w:ind w:left="1440" w:hanging="360"/>
      </w:pPr>
      <w:rPr>
        <w:rFonts w:ascii="Courier New" w:hAnsi="Courier New" w:cs="Courier New" w:hint="default"/>
      </w:rPr>
    </w:lvl>
    <w:lvl w:ilvl="2" w:tplc="749C17E6" w:tentative="1">
      <w:start w:val="1"/>
      <w:numFmt w:val="bullet"/>
      <w:lvlText w:val=""/>
      <w:lvlJc w:val="left"/>
      <w:pPr>
        <w:ind w:left="2160" w:hanging="360"/>
      </w:pPr>
      <w:rPr>
        <w:rFonts w:ascii="Wingdings" w:hAnsi="Wingdings" w:hint="default"/>
      </w:rPr>
    </w:lvl>
    <w:lvl w:ilvl="3" w:tplc="532C4E40" w:tentative="1">
      <w:start w:val="1"/>
      <w:numFmt w:val="bullet"/>
      <w:lvlText w:val=""/>
      <w:lvlJc w:val="left"/>
      <w:pPr>
        <w:ind w:left="2880" w:hanging="360"/>
      </w:pPr>
      <w:rPr>
        <w:rFonts w:ascii="Symbol" w:hAnsi="Symbol" w:hint="default"/>
      </w:rPr>
    </w:lvl>
    <w:lvl w:ilvl="4" w:tplc="3B6AE0BE" w:tentative="1">
      <w:start w:val="1"/>
      <w:numFmt w:val="bullet"/>
      <w:lvlText w:val="o"/>
      <w:lvlJc w:val="left"/>
      <w:pPr>
        <w:ind w:left="3600" w:hanging="360"/>
      </w:pPr>
      <w:rPr>
        <w:rFonts w:ascii="Courier New" w:hAnsi="Courier New" w:cs="Courier New" w:hint="default"/>
      </w:rPr>
    </w:lvl>
    <w:lvl w:ilvl="5" w:tplc="856E3874" w:tentative="1">
      <w:start w:val="1"/>
      <w:numFmt w:val="bullet"/>
      <w:lvlText w:val=""/>
      <w:lvlJc w:val="left"/>
      <w:pPr>
        <w:ind w:left="4320" w:hanging="360"/>
      </w:pPr>
      <w:rPr>
        <w:rFonts w:ascii="Wingdings" w:hAnsi="Wingdings" w:hint="default"/>
      </w:rPr>
    </w:lvl>
    <w:lvl w:ilvl="6" w:tplc="10143AA8" w:tentative="1">
      <w:start w:val="1"/>
      <w:numFmt w:val="bullet"/>
      <w:lvlText w:val=""/>
      <w:lvlJc w:val="left"/>
      <w:pPr>
        <w:ind w:left="5040" w:hanging="360"/>
      </w:pPr>
      <w:rPr>
        <w:rFonts w:ascii="Symbol" w:hAnsi="Symbol" w:hint="default"/>
      </w:rPr>
    </w:lvl>
    <w:lvl w:ilvl="7" w:tplc="B6F6873A" w:tentative="1">
      <w:start w:val="1"/>
      <w:numFmt w:val="bullet"/>
      <w:lvlText w:val="o"/>
      <w:lvlJc w:val="left"/>
      <w:pPr>
        <w:ind w:left="5760" w:hanging="360"/>
      </w:pPr>
      <w:rPr>
        <w:rFonts w:ascii="Courier New" w:hAnsi="Courier New" w:cs="Courier New" w:hint="default"/>
      </w:rPr>
    </w:lvl>
    <w:lvl w:ilvl="8" w:tplc="446A2D70" w:tentative="1">
      <w:start w:val="1"/>
      <w:numFmt w:val="bullet"/>
      <w:lvlText w:val=""/>
      <w:lvlJc w:val="left"/>
      <w:pPr>
        <w:ind w:left="6480" w:hanging="360"/>
      </w:pPr>
      <w:rPr>
        <w:rFonts w:ascii="Wingdings" w:hAnsi="Wingdings" w:hint="default"/>
      </w:rPr>
    </w:lvl>
  </w:abstractNum>
  <w:abstractNum w:abstractNumId="1" w15:restartNumberingAfterBreak="0">
    <w:nsid w:val="396928A6"/>
    <w:multiLevelType w:val="hybridMultilevel"/>
    <w:tmpl w:val="3A60CBA2"/>
    <w:lvl w:ilvl="0" w:tplc="E9A6081A">
      <w:start w:val="1"/>
      <w:numFmt w:val="bullet"/>
      <w:lvlText w:val=""/>
      <w:lvlJc w:val="left"/>
      <w:pPr>
        <w:tabs>
          <w:tab w:val="num" w:pos="720"/>
        </w:tabs>
        <w:ind w:left="720" w:hanging="360"/>
      </w:pPr>
      <w:rPr>
        <w:rFonts w:ascii="Symbol" w:hAnsi="Symbol" w:hint="default"/>
      </w:rPr>
    </w:lvl>
    <w:lvl w:ilvl="1" w:tplc="41BAE21A" w:tentative="1">
      <w:start w:val="1"/>
      <w:numFmt w:val="bullet"/>
      <w:lvlText w:val="o"/>
      <w:lvlJc w:val="left"/>
      <w:pPr>
        <w:ind w:left="1440" w:hanging="360"/>
      </w:pPr>
      <w:rPr>
        <w:rFonts w:ascii="Courier New" w:hAnsi="Courier New" w:cs="Courier New" w:hint="default"/>
      </w:rPr>
    </w:lvl>
    <w:lvl w:ilvl="2" w:tplc="9D0A2988" w:tentative="1">
      <w:start w:val="1"/>
      <w:numFmt w:val="bullet"/>
      <w:lvlText w:val=""/>
      <w:lvlJc w:val="left"/>
      <w:pPr>
        <w:ind w:left="2160" w:hanging="360"/>
      </w:pPr>
      <w:rPr>
        <w:rFonts w:ascii="Wingdings" w:hAnsi="Wingdings" w:hint="default"/>
      </w:rPr>
    </w:lvl>
    <w:lvl w:ilvl="3" w:tplc="B24227A2" w:tentative="1">
      <w:start w:val="1"/>
      <w:numFmt w:val="bullet"/>
      <w:lvlText w:val=""/>
      <w:lvlJc w:val="left"/>
      <w:pPr>
        <w:ind w:left="2880" w:hanging="360"/>
      </w:pPr>
      <w:rPr>
        <w:rFonts w:ascii="Symbol" w:hAnsi="Symbol" w:hint="default"/>
      </w:rPr>
    </w:lvl>
    <w:lvl w:ilvl="4" w:tplc="C6AC6286" w:tentative="1">
      <w:start w:val="1"/>
      <w:numFmt w:val="bullet"/>
      <w:lvlText w:val="o"/>
      <w:lvlJc w:val="left"/>
      <w:pPr>
        <w:ind w:left="3600" w:hanging="360"/>
      </w:pPr>
      <w:rPr>
        <w:rFonts w:ascii="Courier New" w:hAnsi="Courier New" w:cs="Courier New" w:hint="default"/>
      </w:rPr>
    </w:lvl>
    <w:lvl w:ilvl="5" w:tplc="2BD6FCA6" w:tentative="1">
      <w:start w:val="1"/>
      <w:numFmt w:val="bullet"/>
      <w:lvlText w:val=""/>
      <w:lvlJc w:val="left"/>
      <w:pPr>
        <w:ind w:left="4320" w:hanging="360"/>
      </w:pPr>
      <w:rPr>
        <w:rFonts w:ascii="Wingdings" w:hAnsi="Wingdings" w:hint="default"/>
      </w:rPr>
    </w:lvl>
    <w:lvl w:ilvl="6" w:tplc="1AD81220" w:tentative="1">
      <w:start w:val="1"/>
      <w:numFmt w:val="bullet"/>
      <w:lvlText w:val=""/>
      <w:lvlJc w:val="left"/>
      <w:pPr>
        <w:ind w:left="5040" w:hanging="360"/>
      </w:pPr>
      <w:rPr>
        <w:rFonts w:ascii="Symbol" w:hAnsi="Symbol" w:hint="default"/>
      </w:rPr>
    </w:lvl>
    <w:lvl w:ilvl="7" w:tplc="B4BE5B78" w:tentative="1">
      <w:start w:val="1"/>
      <w:numFmt w:val="bullet"/>
      <w:lvlText w:val="o"/>
      <w:lvlJc w:val="left"/>
      <w:pPr>
        <w:ind w:left="5760" w:hanging="360"/>
      </w:pPr>
      <w:rPr>
        <w:rFonts w:ascii="Courier New" w:hAnsi="Courier New" w:cs="Courier New" w:hint="default"/>
      </w:rPr>
    </w:lvl>
    <w:lvl w:ilvl="8" w:tplc="97C4A50A" w:tentative="1">
      <w:start w:val="1"/>
      <w:numFmt w:val="bullet"/>
      <w:lvlText w:val=""/>
      <w:lvlJc w:val="left"/>
      <w:pPr>
        <w:ind w:left="6480" w:hanging="360"/>
      </w:pPr>
      <w:rPr>
        <w:rFonts w:ascii="Wingdings" w:hAnsi="Wingdings" w:hint="default"/>
      </w:rPr>
    </w:lvl>
  </w:abstractNum>
  <w:abstractNum w:abstractNumId="2" w15:restartNumberingAfterBreak="0">
    <w:nsid w:val="45534B1F"/>
    <w:multiLevelType w:val="hybridMultilevel"/>
    <w:tmpl w:val="71EE4AB6"/>
    <w:lvl w:ilvl="0" w:tplc="1FC2C5E0">
      <w:start w:val="1"/>
      <w:numFmt w:val="bullet"/>
      <w:lvlText w:val=""/>
      <w:lvlJc w:val="left"/>
      <w:pPr>
        <w:tabs>
          <w:tab w:val="num" w:pos="720"/>
        </w:tabs>
        <w:ind w:left="720" w:hanging="360"/>
      </w:pPr>
      <w:rPr>
        <w:rFonts w:ascii="Symbol" w:hAnsi="Symbol" w:hint="default"/>
      </w:rPr>
    </w:lvl>
    <w:lvl w:ilvl="1" w:tplc="A5D44BAE" w:tentative="1">
      <w:start w:val="1"/>
      <w:numFmt w:val="bullet"/>
      <w:lvlText w:val="o"/>
      <w:lvlJc w:val="left"/>
      <w:pPr>
        <w:ind w:left="1440" w:hanging="360"/>
      </w:pPr>
      <w:rPr>
        <w:rFonts w:ascii="Courier New" w:hAnsi="Courier New" w:cs="Courier New" w:hint="default"/>
      </w:rPr>
    </w:lvl>
    <w:lvl w:ilvl="2" w:tplc="C27EFF84" w:tentative="1">
      <w:start w:val="1"/>
      <w:numFmt w:val="bullet"/>
      <w:lvlText w:val=""/>
      <w:lvlJc w:val="left"/>
      <w:pPr>
        <w:ind w:left="2160" w:hanging="360"/>
      </w:pPr>
      <w:rPr>
        <w:rFonts w:ascii="Wingdings" w:hAnsi="Wingdings" w:hint="default"/>
      </w:rPr>
    </w:lvl>
    <w:lvl w:ilvl="3" w:tplc="29F01EF8" w:tentative="1">
      <w:start w:val="1"/>
      <w:numFmt w:val="bullet"/>
      <w:lvlText w:val=""/>
      <w:lvlJc w:val="left"/>
      <w:pPr>
        <w:ind w:left="2880" w:hanging="360"/>
      </w:pPr>
      <w:rPr>
        <w:rFonts w:ascii="Symbol" w:hAnsi="Symbol" w:hint="default"/>
      </w:rPr>
    </w:lvl>
    <w:lvl w:ilvl="4" w:tplc="95DE1122" w:tentative="1">
      <w:start w:val="1"/>
      <w:numFmt w:val="bullet"/>
      <w:lvlText w:val="o"/>
      <w:lvlJc w:val="left"/>
      <w:pPr>
        <w:ind w:left="3600" w:hanging="360"/>
      </w:pPr>
      <w:rPr>
        <w:rFonts w:ascii="Courier New" w:hAnsi="Courier New" w:cs="Courier New" w:hint="default"/>
      </w:rPr>
    </w:lvl>
    <w:lvl w:ilvl="5" w:tplc="C0425F34" w:tentative="1">
      <w:start w:val="1"/>
      <w:numFmt w:val="bullet"/>
      <w:lvlText w:val=""/>
      <w:lvlJc w:val="left"/>
      <w:pPr>
        <w:ind w:left="4320" w:hanging="360"/>
      </w:pPr>
      <w:rPr>
        <w:rFonts w:ascii="Wingdings" w:hAnsi="Wingdings" w:hint="default"/>
      </w:rPr>
    </w:lvl>
    <w:lvl w:ilvl="6" w:tplc="DC6477BA" w:tentative="1">
      <w:start w:val="1"/>
      <w:numFmt w:val="bullet"/>
      <w:lvlText w:val=""/>
      <w:lvlJc w:val="left"/>
      <w:pPr>
        <w:ind w:left="5040" w:hanging="360"/>
      </w:pPr>
      <w:rPr>
        <w:rFonts w:ascii="Symbol" w:hAnsi="Symbol" w:hint="default"/>
      </w:rPr>
    </w:lvl>
    <w:lvl w:ilvl="7" w:tplc="A47220E2" w:tentative="1">
      <w:start w:val="1"/>
      <w:numFmt w:val="bullet"/>
      <w:lvlText w:val="o"/>
      <w:lvlJc w:val="left"/>
      <w:pPr>
        <w:ind w:left="5760" w:hanging="360"/>
      </w:pPr>
      <w:rPr>
        <w:rFonts w:ascii="Courier New" w:hAnsi="Courier New" w:cs="Courier New" w:hint="default"/>
      </w:rPr>
    </w:lvl>
    <w:lvl w:ilvl="8" w:tplc="0456C95C" w:tentative="1">
      <w:start w:val="1"/>
      <w:numFmt w:val="bullet"/>
      <w:lvlText w:val=""/>
      <w:lvlJc w:val="left"/>
      <w:pPr>
        <w:ind w:left="6480" w:hanging="360"/>
      </w:pPr>
      <w:rPr>
        <w:rFonts w:ascii="Wingdings" w:hAnsi="Wingdings" w:hint="default"/>
      </w:rPr>
    </w:lvl>
  </w:abstractNum>
  <w:abstractNum w:abstractNumId="3" w15:restartNumberingAfterBreak="0">
    <w:nsid w:val="759E0DBE"/>
    <w:multiLevelType w:val="hybridMultilevel"/>
    <w:tmpl w:val="86EA54A4"/>
    <w:lvl w:ilvl="0" w:tplc="8A6E1654">
      <w:start w:val="1"/>
      <w:numFmt w:val="decimal"/>
      <w:lvlText w:val="(%1)"/>
      <w:lvlJc w:val="left"/>
      <w:pPr>
        <w:ind w:left="795" w:hanging="435"/>
      </w:pPr>
      <w:rPr>
        <w:rFonts w:hint="default"/>
      </w:rPr>
    </w:lvl>
    <w:lvl w:ilvl="1" w:tplc="1944C4C8" w:tentative="1">
      <w:start w:val="1"/>
      <w:numFmt w:val="lowerLetter"/>
      <w:lvlText w:val="%2."/>
      <w:lvlJc w:val="left"/>
      <w:pPr>
        <w:ind w:left="1440" w:hanging="360"/>
      </w:pPr>
    </w:lvl>
    <w:lvl w:ilvl="2" w:tplc="AF92FF7E" w:tentative="1">
      <w:start w:val="1"/>
      <w:numFmt w:val="lowerRoman"/>
      <w:lvlText w:val="%3."/>
      <w:lvlJc w:val="right"/>
      <w:pPr>
        <w:ind w:left="2160" w:hanging="180"/>
      </w:pPr>
    </w:lvl>
    <w:lvl w:ilvl="3" w:tplc="0DDE6D0E" w:tentative="1">
      <w:start w:val="1"/>
      <w:numFmt w:val="decimal"/>
      <w:lvlText w:val="%4."/>
      <w:lvlJc w:val="left"/>
      <w:pPr>
        <w:ind w:left="2880" w:hanging="360"/>
      </w:pPr>
    </w:lvl>
    <w:lvl w:ilvl="4" w:tplc="44549C92" w:tentative="1">
      <w:start w:val="1"/>
      <w:numFmt w:val="lowerLetter"/>
      <w:lvlText w:val="%5."/>
      <w:lvlJc w:val="left"/>
      <w:pPr>
        <w:ind w:left="3600" w:hanging="360"/>
      </w:pPr>
    </w:lvl>
    <w:lvl w:ilvl="5" w:tplc="20C0CD64" w:tentative="1">
      <w:start w:val="1"/>
      <w:numFmt w:val="lowerRoman"/>
      <w:lvlText w:val="%6."/>
      <w:lvlJc w:val="right"/>
      <w:pPr>
        <w:ind w:left="4320" w:hanging="180"/>
      </w:pPr>
    </w:lvl>
    <w:lvl w:ilvl="6" w:tplc="F7F2C356" w:tentative="1">
      <w:start w:val="1"/>
      <w:numFmt w:val="decimal"/>
      <w:lvlText w:val="%7."/>
      <w:lvlJc w:val="left"/>
      <w:pPr>
        <w:ind w:left="5040" w:hanging="360"/>
      </w:pPr>
    </w:lvl>
    <w:lvl w:ilvl="7" w:tplc="47A85010" w:tentative="1">
      <w:start w:val="1"/>
      <w:numFmt w:val="lowerLetter"/>
      <w:lvlText w:val="%8."/>
      <w:lvlJc w:val="left"/>
      <w:pPr>
        <w:ind w:left="5760" w:hanging="360"/>
      </w:pPr>
    </w:lvl>
    <w:lvl w:ilvl="8" w:tplc="EF1A5FFC" w:tentative="1">
      <w:start w:val="1"/>
      <w:numFmt w:val="lowerRoman"/>
      <w:lvlText w:val="%9."/>
      <w:lvlJc w:val="right"/>
      <w:pPr>
        <w:ind w:left="6480" w:hanging="180"/>
      </w:pPr>
    </w:lvl>
  </w:abstractNum>
  <w:num w:numId="1" w16cid:durableId="1816339444">
    <w:abstractNumId w:val="1"/>
  </w:num>
  <w:num w:numId="2" w16cid:durableId="1291324513">
    <w:abstractNumId w:val="2"/>
  </w:num>
  <w:num w:numId="3" w16cid:durableId="876968417">
    <w:abstractNumId w:val="0"/>
  </w:num>
  <w:num w:numId="4" w16cid:durableId="179130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BAB"/>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001"/>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779DC"/>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ED5"/>
    <w:rsid w:val="000C7F1D"/>
    <w:rsid w:val="000D2EBA"/>
    <w:rsid w:val="000D32A1"/>
    <w:rsid w:val="000D3725"/>
    <w:rsid w:val="000D46E5"/>
    <w:rsid w:val="000D6BAB"/>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1DC4"/>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3AD0"/>
    <w:rsid w:val="0019457A"/>
    <w:rsid w:val="00195257"/>
    <w:rsid w:val="00195388"/>
    <w:rsid w:val="0019539E"/>
    <w:rsid w:val="001968BC"/>
    <w:rsid w:val="001A0739"/>
    <w:rsid w:val="001A0F00"/>
    <w:rsid w:val="001A2BDD"/>
    <w:rsid w:val="001A3DDF"/>
    <w:rsid w:val="001A4310"/>
    <w:rsid w:val="001A4D05"/>
    <w:rsid w:val="001B053A"/>
    <w:rsid w:val="001B1187"/>
    <w:rsid w:val="001B1B97"/>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5697"/>
    <w:rsid w:val="001F6B91"/>
    <w:rsid w:val="001F703C"/>
    <w:rsid w:val="00200B9E"/>
    <w:rsid w:val="00200BF5"/>
    <w:rsid w:val="002010D1"/>
    <w:rsid w:val="00201338"/>
    <w:rsid w:val="00203278"/>
    <w:rsid w:val="00207334"/>
    <w:rsid w:val="0020775D"/>
    <w:rsid w:val="002116DD"/>
    <w:rsid w:val="0021383D"/>
    <w:rsid w:val="00216BBA"/>
    <w:rsid w:val="00216E12"/>
    <w:rsid w:val="00217466"/>
    <w:rsid w:val="0021751D"/>
    <w:rsid w:val="00217C49"/>
    <w:rsid w:val="0022177D"/>
    <w:rsid w:val="00221850"/>
    <w:rsid w:val="002242DA"/>
    <w:rsid w:val="00224C37"/>
    <w:rsid w:val="00225D99"/>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1540"/>
    <w:rsid w:val="003747DF"/>
    <w:rsid w:val="00377A2B"/>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822"/>
    <w:rsid w:val="00451D7C"/>
    <w:rsid w:val="00452FC3"/>
    <w:rsid w:val="00454715"/>
    <w:rsid w:val="00455936"/>
    <w:rsid w:val="00455ACE"/>
    <w:rsid w:val="0045733D"/>
    <w:rsid w:val="00461B69"/>
    <w:rsid w:val="00462B3D"/>
    <w:rsid w:val="004702E3"/>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1DF"/>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0EE1"/>
    <w:rsid w:val="005A12A5"/>
    <w:rsid w:val="005A1A1A"/>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1B1E"/>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5FB9"/>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3D74"/>
    <w:rsid w:val="00735B9D"/>
    <w:rsid w:val="007365A5"/>
    <w:rsid w:val="00736FB0"/>
    <w:rsid w:val="007404BC"/>
    <w:rsid w:val="00740D13"/>
    <w:rsid w:val="00740F5F"/>
    <w:rsid w:val="00742794"/>
    <w:rsid w:val="00743C4C"/>
    <w:rsid w:val="007445B7"/>
    <w:rsid w:val="00744920"/>
    <w:rsid w:val="007509BE"/>
    <w:rsid w:val="0075287B"/>
    <w:rsid w:val="00755245"/>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0A22"/>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7491"/>
    <w:rsid w:val="0080765F"/>
    <w:rsid w:val="00812BE3"/>
    <w:rsid w:val="00814516"/>
    <w:rsid w:val="00815C9D"/>
    <w:rsid w:val="008170E2"/>
    <w:rsid w:val="00823E4C"/>
    <w:rsid w:val="00827749"/>
    <w:rsid w:val="00827B7E"/>
    <w:rsid w:val="00830EEB"/>
    <w:rsid w:val="00833912"/>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583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6EFF"/>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39CF"/>
    <w:rsid w:val="0099403D"/>
    <w:rsid w:val="00995B0B"/>
    <w:rsid w:val="009A1883"/>
    <w:rsid w:val="009A39F5"/>
    <w:rsid w:val="009A4588"/>
    <w:rsid w:val="009A5EA5"/>
    <w:rsid w:val="009B00C2"/>
    <w:rsid w:val="009B26AB"/>
    <w:rsid w:val="009B3476"/>
    <w:rsid w:val="009B39BC"/>
    <w:rsid w:val="009B5069"/>
    <w:rsid w:val="009B55CA"/>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D7C0F"/>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2E0F"/>
    <w:rsid w:val="00A6344D"/>
    <w:rsid w:val="00A644B8"/>
    <w:rsid w:val="00A70E35"/>
    <w:rsid w:val="00A720DC"/>
    <w:rsid w:val="00A803CF"/>
    <w:rsid w:val="00A8133F"/>
    <w:rsid w:val="00A82CB4"/>
    <w:rsid w:val="00A837A8"/>
    <w:rsid w:val="00A83C36"/>
    <w:rsid w:val="00A85610"/>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B7E4E"/>
    <w:rsid w:val="00AC2E9A"/>
    <w:rsid w:val="00AC5AAB"/>
    <w:rsid w:val="00AC5AEC"/>
    <w:rsid w:val="00AC5F28"/>
    <w:rsid w:val="00AC6900"/>
    <w:rsid w:val="00AD304B"/>
    <w:rsid w:val="00AD4497"/>
    <w:rsid w:val="00AD7780"/>
    <w:rsid w:val="00AE2263"/>
    <w:rsid w:val="00AE248E"/>
    <w:rsid w:val="00AE2D12"/>
    <w:rsid w:val="00AE2F06"/>
    <w:rsid w:val="00AE4F1C"/>
    <w:rsid w:val="00AE6CBF"/>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311"/>
    <w:rsid w:val="00B30647"/>
    <w:rsid w:val="00B31F0E"/>
    <w:rsid w:val="00B34F25"/>
    <w:rsid w:val="00B43672"/>
    <w:rsid w:val="00B470B3"/>
    <w:rsid w:val="00B4734F"/>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658"/>
    <w:rsid w:val="00BD4E55"/>
    <w:rsid w:val="00BD513B"/>
    <w:rsid w:val="00BD5E52"/>
    <w:rsid w:val="00BE00CD"/>
    <w:rsid w:val="00BE0E75"/>
    <w:rsid w:val="00BE1789"/>
    <w:rsid w:val="00BE24A6"/>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4A9"/>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15E"/>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5FD6"/>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3210"/>
    <w:rsid w:val="00F5605D"/>
    <w:rsid w:val="00F61303"/>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97DDE"/>
    <w:rsid w:val="00FA32FC"/>
    <w:rsid w:val="00FA59FD"/>
    <w:rsid w:val="00FA5D8C"/>
    <w:rsid w:val="00FA6403"/>
    <w:rsid w:val="00FB16CD"/>
    <w:rsid w:val="00FB6E82"/>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2343768-D6F7-4FEA-832C-11AD65602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C234A9"/>
    <w:rPr>
      <w:sz w:val="16"/>
      <w:szCs w:val="16"/>
    </w:rPr>
  </w:style>
  <w:style w:type="paragraph" w:styleId="CommentText">
    <w:name w:val="annotation text"/>
    <w:basedOn w:val="Normal"/>
    <w:link w:val="CommentTextChar"/>
    <w:unhideWhenUsed/>
    <w:rsid w:val="00C234A9"/>
    <w:rPr>
      <w:sz w:val="20"/>
      <w:szCs w:val="20"/>
    </w:rPr>
  </w:style>
  <w:style w:type="character" w:customStyle="1" w:styleId="CommentTextChar">
    <w:name w:val="Comment Text Char"/>
    <w:basedOn w:val="DefaultParagraphFont"/>
    <w:link w:val="CommentText"/>
    <w:rsid w:val="00C234A9"/>
  </w:style>
  <w:style w:type="paragraph" w:styleId="CommentSubject">
    <w:name w:val="annotation subject"/>
    <w:basedOn w:val="CommentText"/>
    <w:next w:val="CommentText"/>
    <w:link w:val="CommentSubjectChar"/>
    <w:semiHidden/>
    <w:unhideWhenUsed/>
    <w:rsid w:val="00C234A9"/>
    <w:rPr>
      <w:b/>
      <w:bCs/>
    </w:rPr>
  </w:style>
  <w:style w:type="character" w:customStyle="1" w:styleId="CommentSubjectChar">
    <w:name w:val="Comment Subject Char"/>
    <w:basedOn w:val="CommentTextChar"/>
    <w:link w:val="CommentSubject"/>
    <w:semiHidden/>
    <w:rsid w:val="00C234A9"/>
    <w:rPr>
      <w:b/>
      <w:bCs/>
    </w:rPr>
  </w:style>
  <w:style w:type="paragraph" w:styleId="Revision">
    <w:name w:val="Revision"/>
    <w:hidden/>
    <w:uiPriority w:val="99"/>
    <w:semiHidden/>
    <w:rsid w:val="00655FB9"/>
    <w:rPr>
      <w:sz w:val="24"/>
      <w:szCs w:val="24"/>
    </w:rPr>
  </w:style>
  <w:style w:type="character" w:styleId="Hyperlink">
    <w:name w:val="Hyperlink"/>
    <w:basedOn w:val="DefaultParagraphFont"/>
    <w:unhideWhenUsed/>
    <w:rsid w:val="00B4734F"/>
    <w:rPr>
      <w:color w:val="0000FF" w:themeColor="hyperlink"/>
      <w:u w:val="single"/>
    </w:rPr>
  </w:style>
  <w:style w:type="character" w:customStyle="1" w:styleId="UnresolvedMention1">
    <w:name w:val="Unresolved Mention1"/>
    <w:basedOn w:val="DefaultParagraphFont"/>
    <w:uiPriority w:val="99"/>
    <w:semiHidden/>
    <w:unhideWhenUsed/>
    <w:rsid w:val="00B47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419</Words>
  <Characters>2318</Characters>
  <Application>Microsoft Office Word</Application>
  <DocSecurity>0</DocSecurity>
  <Lines>62</Lines>
  <Paragraphs>26</Paragraphs>
  <ScaleCrop>false</ScaleCrop>
  <HeadingPairs>
    <vt:vector size="2" baseType="variant">
      <vt:variant>
        <vt:lpstr>Title</vt:lpstr>
      </vt:variant>
      <vt:variant>
        <vt:i4>1</vt:i4>
      </vt:variant>
    </vt:vector>
  </HeadingPairs>
  <TitlesOfParts>
    <vt:vector size="1" baseType="lpstr">
      <vt:lpstr>BA - HB05437 (Committee Report (Unamended))</vt:lpstr>
    </vt:vector>
  </TitlesOfParts>
  <Company>State of Texas</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26507</dc:subject>
  <dc:creator>State of Texas</dc:creator>
  <dc:description>HB 5437 by Kitzman-(H)Land &amp; Resource Management</dc:description>
  <cp:lastModifiedBy>Damian Duarte</cp:lastModifiedBy>
  <cp:revision>2</cp:revision>
  <cp:lastPrinted>2003-11-26T17:21:00Z</cp:lastPrinted>
  <dcterms:created xsi:type="dcterms:W3CDTF">2025-05-01T19:12:00Z</dcterms:created>
  <dcterms:modified xsi:type="dcterms:W3CDTF">2025-05-01T19:12:00Z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25.119.87</vt:lpwstr>
  </property>
</Properties>
</file>