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F7425" w14:paraId="11265E14" w14:textId="77777777" w:rsidTr="00345119">
        <w:tc>
          <w:tcPr>
            <w:tcW w:w="9576" w:type="dxa"/>
            <w:noWrap/>
          </w:tcPr>
          <w:p w14:paraId="0E774889" w14:textId="77777777" w:rsidR="008423E4" w:rsidRPr="0022177D" w:rsidRDefault="007B2D0B" w:rsidP="002E3CEF">
            <w:pPr>
              <w:pStyle w:val="Heading1"/>
            </w:pPr>
            <w:r w:rsidRPr="00631897">
              <w:t>BILL ANALYSIS</w:t>
            </w:r>
          </w:p>
        </w:tc>
      </w:tr>
    </w:tbl>
    <w:p w14:paraId="07F3EDFD" w14:textId="77777777" w:rsidR="008423E4" w:rsidRPr="0022177D" w:rsidRDefault="008423E4" w:rsidP="002E3CEF">
      <w:pPr>
        <w:jc w:val="center"/>
      </w:pPr>
    </w:p>
    <w:p w14:paraId="33FDAE08" w14:textId="77777777" w:rsidR="008423E4" w:rsidRPr="00B31F0E" w:rsidRDefault="008423E4" w:rsidP="002E3CEF"/>
    <w:p w14:paraId="260A440F" w14:textId="77777777" w:rsidR="008423E4" w:rsidRPr="00742794" w:rsidRDefault="008423E4" w:rsidP="002E3CE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F7425" w14:paraId="587B34ED" w14:textId="77777777" w:rsidTr="00345119">
        <w:tc>
          <w:tcPr>
            <w:tcW w:w="9576" w:type="dxa"/>
          </w:tcPr>
          <w:p w14:paraId="72E1B8CB" w14:textId="5797DB70" w:rsidR="008423E4" w:rsidRPr="00861995" w:rsidRDefault="007B2D0B" w:rsidP="002E3CEF">
            <w:pPr>
              <w:jc w:val="right"/>
            </w:pPr>
            <w:r>
              <w:t>H.B. 5671</w:t>
            </w:r>
          </w:p>
        </w:tc>
      </w:tr>
      <w:tr w:rsidR="004F7425" w14:paraId="62F2AE65" w14:textId="77777777" w:rsidTr="00345119">
        <w:tc>
          <w:tcPr>
            <w:tcW w:w="9576" w:type="dxa"/>
          </w:tcPr>
          <w:p w14:paraId="09AA3CFF" w14:textId="4F179ABB" w:rsidR="008423E4" w:rsidRPr="00861995" w:rsidRDefault="007B2D0B" w:rsidP="002E3CEF">
            <w:pPr>
              <w:jc w:val="right"/>
            </w:pPr>
            <w:r>
              <w:t xml:space="preserve">By: </w:t>
            </w:r>
            <w:r w:rsidR="00400189">
              <w:t>Kerwin</w:t>
            </w:r>
          </w:p>
        </w:tc>
      </w:tr>
      <w:tr w:rsidR="004F7425" w14:paraId="492757E8" w14:textId="77777777" w:rsidTr="00345119">
        <w:tc>
          <w:tcPr>
            <w:tcW w:w="9576" w:type="dxa"/>
          </w:tcPr>
          <w:p w14:paraId="13193588" w14:textId="77CA39EA" w:rsidR="008423E4" w:rsidRPr="00861995" w:rsidRDefault="007B2D0B" w:rsidP="002E3CEF">
            <w:pPr>
              <w:jc w:val="right"/>
            </w:pPr>
            <w:r>
              <w:t>Natural Resources</w:t>
            </w:r>
          </w:p>
        </w:tc>
      </w:tr>
      <w:tr w:rsidR="004F7425" w14:paraId="6F2A005D" w14:textId="77777777" w:rsidTr="00345119">
        <w:tc>
          <w:tcPr>
            <w:tcW w:w="9576" w:type="dxa"/>
          </w:tcPr>
          <w:p w14:paraId="05642D49" w14:textId="7FAD6EC5" w:rsidR="008423E4" w:rsidRDefault="007B2D0B" w:rsidP="002E3CEF">
            <w:pPr>
              <w:jc w:val="right"/>
            </w:pPr>
            <w:r>
              <w:t>Committee Report (Unamended)</w:t>
            </w:r>
          </w:p>
        </w:tc>
      </w:tr>
    </w:tbl>
    <w:p w14:paraId="395CEE7D" w14:textId="77777777" w:rsidR="008423E4" w:rsidRDefault="008423E4" w:rsidP="002E3CEF">
      <w:pPr>
        <w:tabs>
          <w:tab w:val="right" w:pos="9360"/>
        </w:tabs>
      </w:pPr>
    </w:p>
    <w:p w14:paraId="3D36113E" w14:textId="77777777" w:rsidR="008423E4" w:rsidRDefault="008423E4" w:rsidP="002E3CEF"/>
    <w:p w14:paraId="5E405D93" w14:textId="77777777" w:rsidR="008423E4" w:rsidRDefault="008423E4" w:rsidP="002E3CE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F7425" w14:paraId="5DFA2E00" w14:textId="77777777" w:rsidTr="00345119">
        <w:tc>
          <w:tcPr>
            <w:tcW w:w="9576" w:type="dxa"/>
          </w:tcPr>
          <w:p w14:paraId="6652B960" w14:textId="77777777" w:rsidR="008423E4" w:rsidRPr="00A8133F" w:rsidRDefault="007B2D0B" w:rsidP="002E3CE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E9E8413" w14:textId="77777777" w:rsidR="008423E4" w:rsidRDefault="008423E4" w:rsidP="002E3CEF"/>
          <w:p w14:paraId="2423B007" w14:textId="77777777" w:rsidR="008423E4" w:rsidRDefault="007B2D0B" w:rsidP="002E3C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C31E0">
              <w:t xml:space="preserve">The </w:t>
            </w:r>
            <w:r w:rsidR="00D52FCA">
              <w:t xml:space="preserve">bill author has informed the committee that the </w:t>
            </w:r>
            <w:r w:rsidRPr="009C31E0">
              <w:t xml:space="preserve">Johnson County Special Utility District is one of the </w:t>
            </w:r>
            <w:r w:rsidR="00D52FCA">
              <w:t xml:space="preserve">state's </w:t>
            </w:r>
            <w:r w:rsidRPr="009C31E0">
              <w:t xml:space="preserve">largest </w:t>
            </w:r>
            <w:r w:rsidR="00D52FCA">
              <w:t>special utility districts, located</w:t>
            </w:r>
            <w:r w:rsidRPr="009C31E0">
              <w:t xml:space="preserve"> </w:t>
            </w:r>
            <w:r w:rsidR="00D52FCA">
              <w:t>in</w:t>
            </w:r>
            <w:r w:rsidRPr="009C31E0">
              <w:t xml:space="preserve"> one of the</w:t>
            </w:r>
            <w:r w:rsidR="00D52FCA">
              <w:t xml:space="preserve"> state's</w:t>
            </w:r>
            <w:r w:rsidRPr="009C31E0">
              <w:t xml:space="preserve"> fastest</w:t>
            </w:r>
            <w:r w:rsidR="00D52FCA">
              <w:t>-</w:t>
            </w:r>
            <w:r w:rsidRPr="009C31E0">
              <w:t>growing counties</w:t>
            </w:r>
            <w:r w:rsidR="00D52FCA">
              <w:t xml:space="preserve">. The bill author has </w:t>
            </w:r>
            <w:r w:rsidR="00022D57">
              <w:t xml:space="preserve">further </w:t>
            </w:r>
            <w:r w:rsidR="00D52FCA">
              <w:t>informed the committee</w:t>
            </w:r>
            <w:r w:rsidR="00022D57">
              <w:t xml:space="preserve"> </w:t>
            </w:r>
            <w:r w:rsidR="00D52FCA">
              <w:t>that</w:t>
            </w:r>
            <w:r w:rsidRPr="009C31E0">
              <w:t xml:space="preserve"> current requirement</w:t>
            </w:r>
            <w:r w:rsidR="0030318F">
              <w:t>s imposed on the district</w:t>
            </w:r>
            <w:r w:rsidRPr="009C31E0">
              <w:t xml:space="preserve"> </w:t>
            </w:r>
            <w:r w:rsidR="0030318F">
              <w:t xml:space="preserve">have </w:t>
            </w:r>
            <w:r w:rsidR="00022D57">
              <w:t xml:space="preserve">resulted in </w:t>
            </w:r>
            <w:r w:rsidR="0030318F">
              <w:t xml:space="preserve">wasteful </w:t>
            </w:r>
            <w:r w:rsidRPr="009C31E0">
              <w:t xml:space="preserve">delays </w:t>
            </w:r>
            <w:r w:rsidR="0030318F">
              <w:t>to development projects.</w:t>
            </w:r>
            <w:r w:rsidRPr="009C31E0">
              <w:t xml:space="preserve"> H</w:t>
            </w:r>
            <w:r w:rsidR="0030318F">
              <w:t>.</w:t>
            </w:r>
            <w:r w:rsidRPr="009C31E0">
              <w:t>B</w:t>
            </w:r>
            <w:r w:rsidR="0030318F">
              <w:t>.</w:t>
            </w:r>
            <w:r w:rsidRPr="009C31E0">
              <w:t xml:space="preserve"> 5671 </w:t>
            </w:r>
            <w:r w:rsidR="0030318F">
              <w:t xml:space="preserve">seeks to address this issue by </w:t>
            </w:r>
            <w:r w:rsidRPr="009C31E0">
              <w:t>updat</w:t>
            </w:r>
            <w:r w:rsidR="0030318F">
              <w:t>ing</w:t>
            </w:r>
            <w:r w:rsidRPr="009C31E0">
              <w:t xml:space="preserve"> and streamlin</w:t>
            </w:r>
            <w:r w:rsidR="0030318F">
              <w:t>ing</w:t>
            </w:r>
            <w:r w:rsidRPr="009C31E0">
              <w:t xml:space="preserve"> </w:t>
            </w:r>
            <w:r w:rsidR="0030318F">
              <w:t>provisions relating to</w:t>
            </w:r>
            <w:r w:rsidRPr="009C31E0">
              <w:t xml:space="preserve"> the Johnson County Special Utility District. </w:t>
            </w:r>
          </w:p>
          <w:p w14:paraId="3E1C47C5" w14:textId="0DE2A61A" w:rsidR="002E3CEF" w:rsidRPr="00E26B13" w:rsidRDefault="002E3CEF" w:rsidP="002E3CE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F7425" w14:paraId="62F622CB" w14:textId="77777777" w:rsidTr="00345119">
        <w:tc>
          <w:tcPr>
            <w:tcW w:w="9576" w:type="dxa"/>
          </w:tcPr>
          <w:p w14:paraId="61C3A33E" w14:textId="77777777" w:rsidR="0017725B" w:rsidRDefault="007B2D0B" w:rsidP="002E3C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5A7B49" w14:textId="77777777" w:rsidR="0017725B" w:rsidRDefault="0017725B" w:rsidP="002E3CEF">
            <w:pPr>
              <w:rPr>
                <w:b/>
                <w:u w:val="single"/>
              </w:rPr>
            </w:pPr>
          </w:p>
          <w:p w14:paraId="7166D48B" w14:textId="10F4BD94" w:rsidR="00BE1F86" w:rsidRPr="00BE1F86" w:rsidRDefault="007B2D0B" w:rsidP="002E3CEF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FC92750" w14:textId="77777777" w:rsidR="0017725B" w:rsidRPr="0017725B" w:rsidRDefault="0017725B" w:rsidP="002E3CEF">
            <w:pPr>
              <w:rPr>
                <w:b/>
                <w:u w:val="single"/>
              </w:rPr>
            </w:pPr>
          </w:p>
        </w:tc>
      </w:tr>
      <w:tr w:rsidR="004F7425" w14:paraId="4B21C686" w14:textId="77777777" w:rsidTr="00345119">
        <w:tc>
          <w:tcPr>
            <w:tcW w:w="9576" w:type="dxa"/>
          </w:tcPr>
          <w:p w14:paraId="17A1B3F8" w14:textId="77777777" w:rsidR="008423E4" w:rsidRPr="00A8133F" w:rsidRDefault="007B2D0B" w:rsidP="002E3CE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81EBFD" w14:textId="77777777" w:rsidR="008423E4" w:rsidRDefault="008423E4" w:rsidP="002E3CEF"/>
          <w:p w14:paraId="694B9A6B" w14:textId="3EFC9D7D" w:rsidR="00BE1F86" w:rsidRDefault="007B2D0B" w:rsidP="002E3CEF">
            <w:pPr>
              <w:pStyle w:val="Header"/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2B9C0AF" w14:textId="77777777" w:rsidR="008423E4" w:rsidRPr="00E21FDC" w:rsidRDefault="008423E4" w:rsidP="002E3CEF">
            <w:pPr>
              <w:rPr>
                <w:b/>
              </w:rPr>
            </w:pPr>
          </w:p>
        </w:tc>
      </w:tr>
      <w:tr w:rsidR="004F7425" w14:paraId="3A45A93C" w14:textId="77777777" w:rsidTr="00345119">
        <w:tc>
          <w:tcPr>
            <w:tcW w:w="9576" w:type="dxa"/>
          </w:tcPr>
          <w:p w14:paraId="69C9F16C" w14:textId="77777777" w:rsidR="008423E4" w:rsidRPr="00A8133F" w:rsidRDefault="007B2D0B" w:rsidP="002E3CE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3FA7E9" w14:textId="77777777" w:rsidR="008423E4" w:rsidRDefault="008423E4" w:rsidP="002E3CEF"/>
          <w:p w14:paraId="3C1949CC" w14:textId="4B0AE78F" w:rsidR="009C36CD" w:rsidRDefault="007B2D0B" w:rsidP="002E3CEF">
            <w:pPr>
              <w:pStyle w:val="Header"/>
              <w:jc w:val="both"/>
            </w:pPr>
            <w:r>
              <w:t xml:space="preserve">H.B. 5671 amends the </w:t>
            </w:r>
            <w:r w:rsidRPr="00400189">
              <w:t>Special District Local Laws Code</w:t>
            </w:r>
            <w:r>
              <w:t xml:space="preserve"> to </w:t>
            </w:r>
            <w:r w:rsidR="0063702A">
              <w:t>establish as eligibility requirements that a person must meet</w:t>
            </w:r>
            <w:r>
              <w:t xml:space="preserve"> </w:t>
            </w:r>
            <w:r w:rsidR="00094C21">
              <w:t>to be listed on the ballot as a candidate for or to serve as a director</w:t>
            </w:r>
            <w:r w:rsidR="004C5486">
              <w:t xml:space="preserve"> of the board of directors of the </w:t>
            </w:r>
            <w:r w:rsidR="004C5486" w:rsidRPr="004C5486">
              <w:t>Johnson County Special Utility District</w:t>
            </w:r>
            <w:r w:rsidR="0063702A">
              <w:t xml:space="preserve"> that</w:t>
            </w:r>
            <w:r w:rsidR="004C5486">
              <w:t xml:space="preserve"> </w:t>
            </w:r>
            <w:r w:rsidR="0063702A">
              <w:t>the</w:t>
            </w:r>
            <w:r w:rsidR="00094C21">
              <w:t xml:space="preserve"> person </w:t>
            </w:r>
            <w:r w:rsidR="004C5486">
              <w:t>is</w:t>
            </w:r>
            <w:r w:rsidR="00094C21">
              <w:t xml:space="preserve"> a qualified voter</w:t>
            </w:r>
            <w:r w:rsidR="004C5486">
              <w:t xml:space="preserve">, </w:t>
            </w:r>
            <w:r w:rsidR="00094C21">
              <w:t>a retail water or sewer service customer of the district</w:t>
            </w:r>
            <w:r w:rsidR="004C5486">
              <w:t>,</w:t>
            </w:r>
            <w:r w:rsidR="00094C21">
              <w:t xml:space="preserve"> and</w:t>
            </w:r>
            <w:r w:rsidR="004C5486">
              <w:t xml:space="preserve"> </w:t>
            </w:r>
            <w:r w:rsidR="00094C21">
              <w:t>an owner of</w:t>
            </w:r>
            <w:r w:rsidR="004C5486">
              <w:t xml:space="preserve"> </w:t>
            </w:r>
            <w:r w:rsidR="00094C21">
              <w:t>land receiving services from the district or</w:t>
            </w:r>
            <w:r w:rsidR="004C5486">
              <w:t xml:space="preserve"> </w:t>
            </w:r>
            <w:r w:rsidR="00094C21">
              <w:t>a beneficial interest in a trust that owns land receiving services from the district.</w:t>
            </w:r>
            <w:r w:rsidR="004C5486">
              <w:t xml:space="preserve"> The bill authorizes the board of directors by rule to </w:t>
            </w:r>
            <w:r w:rsidR="00BB13FF" w:rsidRPr="00BB13FF">
              <w:t>provide for the election of some or all of the directors from single-member districts.</w:t>
            </w:r>
            <w:r w:rsidR="00BB13FF">
              <w:t xml:space="preserve"> </w:t>
            </w:r>
            <w:r w:rsidR="0063702A">
              <w:t>I</w:t>
            </w:r>
            <w:r w:rsidR="00BB13FF" w:rsidRPr="00BB13FF">
              <w:t xml:space="preserve">f the board provides for the election of some or all of the directors from single-member districts, </w:t>
            </w:r>
            <w:r w:rsidR="0063702A">
              <w:t xml:space="preserve">the bill requires a person to be a resident of a single-member district </w:t>
            </w:r>
            <w:r w:rsidR="00BB13FF" w:rsidRPr="00BB13FF">
              <w:t xml:space="preserve">to be eligible to be listed on the ballot as a candidate for or to serve as a director </w:t>
            </w:r>
            <w:r w:rsidR="0063702A">
              <w:t>from that district</w:t>
            </w:r>
            <w:r w:rsidR="00BB13FF" w:rsidRPr="00BB13FF">
              <w:t xml:space="preserve">, </w:t>
            </w:r>
            <w:r w:rsidR="0063702A">
              <w:t xml:space="preserve">in addition to the eligibility requirements established by the bill. </w:t>
            </w:r>
          </w:p>
          <w:p w14:paraId="03C281A6" w14:textId="77777777" w:rsidR="00BB13FF" w:rsidRDefault="00BB13FF" w:rsidP="002E3CEF">
            <w:pPr>
              <w:pStyle w:val="Header"/>
              <w:jc w:val="both"/>
            </w:pPr>
          </w:p>
          <w:p w14:paraId="55B4900E" w14:textId="7C622C4E" w:rsidR="00BB13FF" w:rsidRDefault="007B2D0B" w:rsidP="002E3CEF">
            <w:pPr>
              <w:pStyle w:val="Header"/>
              <w:jc w:val="both"/>
            </w:pPr>
            <w:r>
              <w:t xml:space="preserve">H.B. 5671 establishes that the </w:t>
            </w:r>
            <w:r w:rsidR="004F347E" w:rsidRPr="004F347E">
              <w:t>Johnson County Special Utility District</w:t>
            </w:r>
            <w:r w:rsidR="004F347E">
              <w:t xml:space="preserve"> has the rights, powers, duties, and obligations </w:t>
            </w:r>
            <w:r w:rsidR="00D52FCA">
              <w:t xml:space="preserve">to issue, sell, and deliver bonds in the manner of </w:t>
            </w:r>
            <w:r w:rsidR="004F347E">
              <w:t xml:space="preserve">an issuer under provisions relating to </w:t>
            </w:r>
            <w:r w:rsidR="004F347E" w:rsidRPr="004F347E">
              <w:t>obligations for certain public improvements</w:t>
            </w:r>
            <w:r w:rsidR="004F347E">
              <w:t xml:space="preserve">. </w:t>
            </w:r>
            <w:r w:rsidR="00373F1B">
              <w:t>Water Code p</w:t>
            </w:r>
            <w:r w:rsidR="004F347E">
              <w:t xml:space="preserve">rovisions relating to </w:t>
            </w:r>
            <w:r w:rsidR="00373F1B">
              <w:t xml:space="preserve">the </w:t>
            </w:r>
            <w:r w:rsidR="00373F1B" w:rsidRPr="00373F1B">
              <w:t>authority of commission over issuance of district bonds</w:t>
            </w:r>
            <w:r w:rsidR="00373F1B">
              <w:t xml:space="preserve"> and </w:t>
            </w:r>
            <w:r w:rsidR="00373F1B" w:rsidRPr="00373F1B">
              <w:t>commission supervision of projects and improvements</w:t>
            </w:r>
            <w:r w:rsidR="00373F1B">
              <w:t xml:space="preserve"> do not </w:t>
            </w:r>
            <w:r w:rsidR="004F347E">
              <w:t>apply to the district.</w:t>
            </w:r>
          </w:p>
          <w:p w14:paraId="7DBE6B3B" w14:textId="77777777" w:rsidR="00373F1B" w:rsidRDefault="00373F1B" w:rsidP="002E3CEF">
            <w:pPr>
              <w:pStyle w:val="Header"/>
              <w:jc w:val="both"/>
            </w:pPr>
          </w:p>
          <w:p w14:paraId="52F2AECF" w14:textId="2A23E4B2" w:rsidR="00373F1B" w:rsidRDefault="007B2D0B" w:rsidP="002E3CEF">
            <w:pPr>
              <w:pStyle w:val="Header"/>
              <w:jc w:val="both"/>
            </w:pPr>
            <w:r>
              <w:t xml:space="preserve">H.B. 5671 repeals </w:t>
            </w:r>
            <w:r w:rsidRPr="00373F1B">
              <w:t>Section 7216.102</w:t>
            </w:r>
            <w:r w:rsidR="00FD410F">
              <w:t xml:space="preserve">, </w:t>
            </w:r>
            <w:r w:rsidRPr="00373F1B">
              <w:t>Special District Local Laws Code</w:t>
            </w:r>
            <w:r w:rsidR="006F30F6">
              <w:t>, which limited the exercise of the district's powers</w:t>
            </w:r>
            <w:r>
              <w:t>.</w:t>
            </w:r>
          </w:p>
          <w:p w14:paraId="621FB099" w14:textId="77777777" w:rsidR="00373F1B" w:rsidRDefault="00373F1B" w:rsidP="002E3CEF">
            <w:pPr>
              <w:pStyle w:val="Header"/>
              <w:jc w:val="both"/>
            </w:pPr>
          </w:p>
          <w:p w14:paraId="6750E40C" w14:textId="29F8BF04" w:rsidR="00373F1B" w:rsidRDefault="007B2D0B" w:rsidP="002E3CEF">
            <w:pPr>
              <w:pStyle w:val="Header"/>
              <w:jc w:val="both"/>
            </w:pPr>
            <w:r>
              <w:t>H.B. 5671 establishes that all applicable requirements relating to the following have been fulfilled and accomplished with respect to the bill:</w:t>
            </w:r>
          </w:p>
          <w:p w14:paraId="25498CC8" w14:textId="3E094214" w:rsidR="00373F1B" w:rsidRDefault="007B2D0B" w:rsidP="002E3CE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legal notice of intention to introduce;</w:t>
            </w:r>
          </w:p>
          <w:p w14:paraId="0EB5073E" w14:textId="0438C2B3" w:rsidR="00307A09" w:rsidRDefault="007B2D0B" w:rsidP="002E3CE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governor action;</w:t>
            </w:r>
          </w:p>
          <w:p w14:paraId="5B00BACD" w14:textId="109200CE" w:rsidR="00373F1B" w:rsidRDefault="007B2D0B" w:rsidP="002E3CE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Texas Commission on Environmental Quality recommendations; and</w:t>
            </w:r>
          </w:p>
          <w:p w14:paraId="0B9C00AE" w14:textId="4C35A604" w:rsidR="00373F1B" w:rsidRPr="009C36CD" w:rsidRDefault="007B2D0B" w:rsidP="002E3CE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state constitution and laws and legislative rules and procedures.</w:t>
            </w:r>
          </w:p>
          <w:p w14:paraId="3130DAC6" w14:textId="77777777" w:rsidR="008423E4" w:rsidRPr="00835628" w:rsidRDefault="008423E4" w:rsidP="002E3CEF">
            <w:pPr>
              <w:rPr>
                <w:b/>
              </w:rPr>
            </w:pPr>
          </w:p>
        </w:tc>
      </w:tr>
      <w:tr w:rsidR="004F7425" w14:paraId="1248CE47" w14:textId="77777777" w:rsidTr="00345119">
        <w:tc>
          <w:tcPr>
            <w:tcW w:w="9576" w:type="dxa"/>
          </w:tcPr>
          <w:p w14:paraId="1D7A2B54" w14:textId="77777777" w:rsidR="008423E4" w:rsidRPr="00A8133F" w:rsidRDefault="007B2D0B" w:rsidP="002E3CE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2DD08C2" w14:textId="77777777" w:rsidR="008423E4" w:rsidRDefault="008423E4" w:rsidP="002E3CEF"/>
          <w:p w14:paraId="0D6C6419" w14:textId="0824CD9E" w:rsidR="008423E4" w:rsidRPr="00233FDB" w:rsidRDefault="007B2D0B" w:rsidP="002E3CE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2025.</w:t>
            </w:r>
          </w:p>
        </w:tc>
      </w:tr>
    </w:tbl>
    <w:p w14:paraId="0E1E404E" w14:textId="77777777" w:rsidR="008423E4" w:rsidRPr="00BE0E75" w:rsidRDefault="008423E4" w:rsidP="002E3CEF">
      <w:pPr>
        <w:jc w:val="both"/>
        <w:rPr>
          <w:rFonts w:ascii="Arial" w:hAnsi="Arial"/>
          <w:sz w:val="16"/>
          <w:szCs w:val="16"/>
        </w:rPr>
      </w:pPr>
    </w:p>
    <w:p w14:paraId="3995A0E4" w14:textId="77777777" w:rsidR="004108C3" w:rsidRPr="008423E4" w:rsidRDefault="004108C3" w:rsidP="002E3CE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742F" w14:textId="77777777" w:rsidR="007B2D0B" w:rsidRDefault="007B2D0B">
      <w:r>
        <w:separator/>
      </w:r>
    </w:p>
  </w:endnote>
  <w:endnote w:type="continuationSeparator" w:id="0">
    <w:p w14:paraId="23A8AE7A" w14:textId="77777777" w:rsidR="007B2D0B" w:rsidRDefault="007B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818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F7425" w14:paraId="262344CE" w14:textId="77777777" w:rsidTr="009C1E9A">
      <w:trPr>
        <w:cantSplit/>
      </w:trPr>
      <w:tc>
        <w:tcPr>
          <w:tcW w:w="0" w:type="pct"/>
        </w:tcPr>
        <w:p w14:paraId="761299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8DFC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0E236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700C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6917A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7425" w14:paraId="735AF79F" w14:textId="77777777" w:rsidTr="009C1E9A">
      <w:trPr>
        <w:cantSplit/>
      </w:trPr>
      <w:tc>
        <w:tcPr>
          <w:tcW w:w="0" w:type="pct"/>
        </w:tcPr>
        <w:p w14:paraId="321368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9C01C3" w14:textId="241CCB3B" w:rsidR="00EC379B" w:rsidRPr="009C1E9A" w:rsidRDefault="007B2D0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30127-D</w:t>
          </w:r>
        </w:p>
      </w:tc>
      <w:tc>
        <w:tcPr>
          <w:tcW w:w="2453" w:type="pct"/>
        </w:tcPr>
        <w:p w14:paraId="54FC6FD4" w14:textId="1E09C5BF" w:rsidR="00EC379B" w:rsidRDefault="007B2D0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E3CEF">
            <w:t>25.130.1857</w:t>
          </w:r>
          <w:r>
            <w:fldChar w:fldCharType="end"/>
          </w:r>
        </w:p>
      </w:tc>
    </w:tr>
    <w:tr w:rsidR="004F7425" w14:paraId="3A18E07E" w14:textId="77777777" w:rsidTr="009C1E9A">
      <w:trPr>
        <w:cantSplit/>
      </w:trPr>
      <w:tc>
        <w:tcPr>
          <w:tcW w:w="0" w:type="pct"/>
        </w:tcPr>
        <w:p w14:paraId="03DA864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15DFA7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D5F0C5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6A10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7425" w14:paraId="302AACC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690DAD" w14:textId="77777777" w:rsidR="00EC379B" w:rsidRDefault="007B2D0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3E96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33246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8FE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6B4F" w14:textId="77777777" w:rsidR="007B2D0B" w:rsidRDefault="007B2D0B">
      <w:r>
        <w:separator/>
      </w:r>
    </w:p>
  </w:footnote>
  <w:footnote w:type="continuationSeparator" w:id="0">
    <w:p w14:paraId="1BA6505C" w14:textId="77777777" w:rsidR="007B2D0B" w:rsidRDefault="007B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983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383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7B0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716F"/>
    <w:multiLevelType w:val="hybridMultilevel"/>
    <w:tmpl w:val="F6106EFE"/>
    <w:lvl w:ilvl="0" w:tplc="7402F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8A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6D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07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A5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F63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4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83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ED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D57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C21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57A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8F7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DF0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CEF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18F"/>
    <w:rsid w:val="00303B0C"/>
    <w:rsid w:val="0030459C"/>
    <w:rsid w:val="00307A09"/>
    <w:rsid w:val="00313DFE"/>
    <w:rsid w:val="003143B2"/>
    <w:rsid w:val="00314821"/>
    <w:rsid w:val="0031483F"/>
    <w:rsid w:val="0031741B"/>
    <w:rsid w:val="00321337"/>
    <w:rsid w:val="00321F2F"/>
    <w:rsid w:val="00322764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F1B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189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9C6"/>
    <w:rsid w:val="004B138F"/>
    <w:rsid w:val="004B412A"/>
    <w:rsid w:val="004B576C"/>
    <w:rsid w:val="004B772A"/>
    <w:rsid w:val="004C302F"/>
    <w:rsid w:val="004C4609"/>
    <w:rsid w:val="004C4B8A"/>
    <w:rsid w:val="004C52EF"/>
    <w:rsid w:val="004C5486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47E"/>
    <w:rsid w:val="004F57CB"/>
    <w:rsid w:val="004F64F6"/>
    <w:rsid w:val="004F69C0"/>
    <w:rsid w:val="004F7425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053"/>
    <w:rsid w:val="005A6D13"/>
    <w:rsid w:val="005B02CB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02A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0F6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724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D0B"/>
    <w:rsid w:val="007B4FCA"/>
    <w:rsid w:val="007B5F18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60F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F33"/>
    <w:rsid w:val="008560D7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1E0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86C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35363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3FF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F86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2AC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FCA"/>
    <w:rsid w:val="00D53B7C"/>
    <w:rsid w:val="00D55F52"/>
    <w:rsid w:val="00D56508"/>
    <w:rsid w:val="00D6131A"/>
    <w:rsid w:val="00D61611"/>
    <w:rsid w:val="00D61784"/>
    <w:rsid w:val="00D6178A"/>
    <w:rsid w:val="00D62DF9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1B3"/>
    <w:rsid w:val="00E8272C"/>
    <w:rsid w:val="00E827C7"/>
    <w:rsid w:val="00E85DBD"/>
    <w:rsid w:val="00E86800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97D"/>
    <w:rsid w:val="00EE5A49"/>
    <w:rsid w:val="00EE6322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ECE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10F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3A6D84-5796-4714-A32E-EF270872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B13F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B1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13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1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13FF"/>
    <w:rPr>
      <w:b/>
      <w:bCs/>
    </w:rPr>
  </w:style>
  <w:style w:type="paragraph" w:styleId="Revision">
    <w:name w:val="Revision"/>
    <w:hidden/>
    <w:uiPriority w:val="99"/>
    <w:semiHidden/>
    <w:rsid w:val="006370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2606</Characters>
  <Application>Microsoft Office Word</Application>
  <DocSecurity>0</DocSecurity>
  <Lines>64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HB05671 (Committee Report (Unamended))</vt:lpstr>
    </vt:vector>
  </TitlesOfParts>
  <Company>State of Texas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30127</dc:subject>
  <dc:creator>State of Texas</dc:creator>
  <dc:description>HB 5671 by Kerwin-(H)Natural Resources</dc:description>
  <cp:lastModifiedBy>Damian Duarte</cp:lastModifiedBy>
  <cp:revision>2</cp:revision>
  <cp:lastPrinted>2003-11-26T17:21:00Z</cp:lastPrinted>
  <dcterms:created xsi:type="dcterms:W3CDTF">2025-05-12T19:35:00Z</dcterms:created>
  <dcterms:modified xsi:type="dcterms:W3CDTF">2025-05-12T19:35:00Z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25.130.1857</vt:lpwstr>
  </property>
</Properties>
</file>