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02F" w:rsidRDefault="00C0002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58224ED931D4964917A488D84B41500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C0002F" w:rsidRPr="00585C31" w:rsidRDefault="00C0002F" w:rsidP="000F1DF9">
      <w:pPr>
        <w:spacing w:after="0" w:line="240" w:lineRule="auto"/>
        <w:rPr>
          <w:rFonts w:cs="Times New Roman"/>
          <w:szCs w:val="24"/>
        </w:rPr>
      </w:pPr>
    </w:p>
    <w:p w:rsidR="00C0002F" w:rsidRPr="00585C31" w:rsidRDefault="00C0002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C0002F" w:rsidTr="000F1DF9">
        <w:tc>
          <w:tcPr>
            <w:tcW w:w="2718" w:type="dxa"/>
          </w:tcPr>
          <w:p w:rsidR="00C0002F" w:rsidRPr="005C2A78" w:rsidRDefault="00C0002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001E1D5390C2442B8A3F4CFAA192EBBC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C0002F" w:rsidRPr="00FF6471" w:rsidRDefault="00C0002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F7DC08C81D4B4461BEBBA4BB862D1AD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H.C.R. 86</w:t>
                </w:r>
              </w:sdtContent>
            </w:sdt>
          </w:p>
        </w:tc>
      </w:tr>
      <w:tr w:rsidR="00C0002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0A4CD5CEEF5446FCA13D7DC53DCC258D"/>
            </w:placeholder>
          </w:sdtPr>
          <w:sdtContent>
            <w:tc>
              <w:tcPr>
                <w:tcW w:w="2718" w:type="dxa"/>
              </w:tcPr>
              <w:p w:rsidR="00C0002F" w:rsidRPr="000F1DF9" w:rsidRDefault="00C0002F" w:rsidP="00C65088">
                <w:pPr>
                  <w:rPr>
                    <w:rFonts w:cs="Times New Roman"/>
                    <w:szCs w:val="24"/>
                  </w:rPr>
                </w:pPr>
                <w:r w:rsidRPr="001400AE">
                  <w:rPr>
                    <w:rFonts w:cs="Times New Roman"/>
                    <w:szCs w:val="24"/>
                  </w:rPr>
                  <w:t>89R25564 KSM-D</w:t>
                </w:r>
              </w:p>
            </w:tc>
          </w:sdtContent>
        </w:sdt>
        <w:tc>
          <w:tcPr>
            <w:tcW w:w="6858" w:type="dxa"/>
          </w:tcPr>
          <w:p w:rsidR="00C0002F" w:rsidRPr="005C2A78" w:rsidRDefault="00C0002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48BE37293B0340B2B27E5FF61693D347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66346F99AE094160A1C9EB1EBBD34DF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Hayes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BD986175EB4D48438EF50DC5D016420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(Parker)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1CF287C3B7C54E95A3EC3961D18A8C46"/>
                </w:placeholder>
                <w:showingPlcHdr/>
              </w:sdtPr>
              <w:sdtContent/>
            </w:sdt>
          </w:p>
        </w:tc>
      </w:tr>
      <w:tr w:rsidR="00C0002F" w:rsidTr="000F1DF9">
        <w:tc>
          <w:tcPr>
            <w:tcW w:w="2718" w:type="dxa"/>
          </w:tcPr>
          <w:p w:rsidR="00C0002F" w:rsidRPr="00BC7495" w:rsidRDefault="00C0002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A01343E168654D2CB3786A8080F1D595"/>
            </w:placeholder>
          </w:sdtPr>
          <w:sdtContent>
            <w:tc>
              <w:tcPr>
                <w:tcW w:w="6858" w:type="dxa"/>
              </w:tcPr>
              <w:p w:rsidR="00C0002F" w:rsidRPr="00FF6471" w:rsidRDefault="00C0002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Administration</w:t>
                </w:r>
              </w:p>
            </w:tc>
          </w:sdtContent>
        </w:sdt>
      </w:tr>
      <w:tr w:rsidR="00C0002F" w:rsidTr="000F1DF9">
        <w:tc>
          <w:tcPr>
            <w:tcW w:w="2718" w:type="dxa"/>
          </w:tcPr>
          <w:p w:rsidR="00C0002F" w:rsidRPr="00BC7495" w:rsidRDefault="00C0002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F2FF87CF76004A37B6FB396C96647EBA"/>
            </w:placeholder>
            <w:date w:fullDate="2025-05-0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C0002F" w:rsidRPr="00FF6471" w:rsidRDefault="00C0002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5/9/2025</w:t>
                </w:r>
              </w:p>
            </w:tc>
          </w:sdtContent>
        </w:sdt>
      </w:tr>
      <w:tr w:rsidR="00C0002F" w:rsidTr="000F1DF9">
        <w:tc>
          <w:tcPr>
            <w:tcW w:w="2718" w:type="dxa"/>
          </w:tcPr>
          <w:p w:rsidR="00C0002F" w:rsidRPr="00BC7495" w:rsidRDefault="00C0002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A0100CB5D556438E8FBD650F1026D7C2"/>
            </w:placeholder>
          </w:sdtPr>
          <w:sdtContent>
            <w:tc>
              <w:tcPr>
                <w:tcW w:w="6858" w:type="dxa"/>
              </w:tcPr>
              <w:p w:rsidR="00C0002F" w:rsidRPr="00FF6471" w:rsidRDefault="00C0002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C0002F" w:rsidRPr="00FF6471" w:rsidRDefault="00C0002F" w:rsidP="000F1DF9">
      <w:pPr>
        <w:spacing w:after="0" w:line="240" w:lineRule="auto"/>
        <w:rPr>
          <w:rFonts w:cs="Times New Roman"/>
          <w:szCs w:val="24"/>
        </w:rPr>
      </w:pPr>
    </w:p>
    <w:p w:rsidR="00C0002F" w:rsidRPr="00FF6471" w:rsidRDefault="00C0002F" w:rsidP="000F1DF9">
      <w:pPr>
        <w:spacing w:after="0" w:line="240" w:lineRule="auto"/>
        <w:rPr>
          <w:rFonts w:cs="Times New Roman"/>
          <w:szCs w:val="24"/>
        </w:rPr>
      </w:pPr>
    </w:p>
    <w:p w:rsidR="00C0002F" w:rsidRPr="00FF6471" w:rsidRDefault="00C0002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67365928B7CC4D958AF7D6E83A883179"/>
        </w:placeholder>
      </w:sdtPr>
      <w:sdtContent>
        <w:p w:rsidR="00C0002F" w:rsidRDefault="00C0002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58D9A8B02C0541139083AF30AB86FE2C"/>
        </w:placeholder>
      </w:sdtPr>
      <w:sdtContent>
        <w:p w:rsidR="00C0002F" w:rsidRPr="001400AE" w:rsidRDefault="00C0002F" w:rsidP="00C0002F">
          <w:pPr>
            <w:pStyle w:val="NormalWeb"/>
            <w:spacing w:before="0" w:beforeAutospacing="0" w:after="0" w:afterAutospacing="0"/>
            <w:jc w:val="both"/>
            <w:divId w:val="1835145185"/>
            <w:rPr>
              <w:rFonts w:eastAsia="Times New Roman"/>
              <w:bCs/>
            </w:rPr>
          </w:pPr>
        </w:p>
        <w:p w:rsidR="00C0002F" w:rsidRPr="001400AE" w:rsidRDefault="00C0002F" w:rsidP="00C0002F">
          <w:pPr>
            <w:pStyle w:val="NormalWeb"/>
            <w:spacing w:before="0" w:beforeAutospacing="0" w:after="0" w:afterAutospacing="0"/>
            <w:jc w:val="both"/>
            <w:divId w:val="1835145185"/>
          </w:pPr>
          <w:r w:rsidRPr="001400AE">
            <w:t>Designating Denton as the official Halloween Capital of Texas for a 10-year period ending in 2035.</w:t>
          </w:r>
        </w:p>
        <w:p w:rsidR="00C0002F" w:rsidRPr="001400AE" w:rsidRDefault="00C0002F" w:rsidP="00C0002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bookmarkStart w:id="0" w:name="AmendsCurrentLaw" w:displacedByCustomXml="prev"/>
    <w:bookmarkEnd w:id="0" w:displacedByCustomXml="prev"/>
    <w:bookmarkStart w:id="1" w:name="EnrolledProposed" w:displacedByCustomXml="prev"/>
    <w:bookmarkEnd w:id="1" w:displacedByCustomXml="prev"/>
    <w:p w:rsidR="00C0002F" w:rsidRDefault="00C0002F" w:rsidP="00C0002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1400AE">
        <w:rPr>
          <w:rFonts w:eastAsia="Times New Roman" w:cs="Times New Roman"/>
          <w:szCs w:val="24"/>
        </w:rPr>
        <w:t>Each October, the City of Denton transforms into a playground for lovers of all things Halloween, with an array of fun and spooky activities</w:t>
      </w:r>
      <w:r>
        <w:rPr>
          <w:rFonts w:eastAsia="Times New Roman" w:cs="Times New Roman"/>
          <w:szCs w:val="24"/>
        </w:rPr>
        <w:t>.</w:t>
      </w:r>
    </w:p>
    <w:p w:rsidR="00C0002F" w:rsidRDefault="00C0002F" w:rsidP="00C0002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0002F" w:rsidRDefault="00C0002F" w:rsidP="00C0002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1400AE">
        <w:rPr>
          <w:rFonts w:eastAsia="Times New Roman" w:cs="Times New Roman"/>
          <w:szCs w:val="24"/>
        </w:rPr>
        <w:t>The 31 Days of Denton Halloween event expands the celebration of the holiday into a month-long extravaganza of seasonal fun for residents and visitors of all ages; it features a variety of exciting and immersive experiences at over a dozen themed locations; the city's historic downtown serves as the center of the action, and an impressive crowd of more than 660,000 people turned out during the debut observance in 2024</w:t>
      </w:r>
      <w:r>
        <w:rPr>
          <w:rFonts w:eastAsia="Times New Roman" w:cs="Times New Roman"/>
          <w:szCs w:val="24"/>
        </w:rPr>
        <w:t>.</w:t>
      </w:r>
    </w:p>
    <w:p w:rsidR="00C0002F" w:rsidRDefault="00C0002F" w:rsidP="00C0002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0002F" w:rsidRDefault="00C0002F" w:rsidP="00C0002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1400AE">
        <w:rPr>
          <w:rFonts w:eastAsia="Times New Roman" w:cs="Times New Roman"/>
          <w:szCs w:val="24"/>
        </w:rPr>
        <w:t>The 31 Days of Denton Halloween festival evokes a sense of nostalgia, paying homage to the cherished traditions that have kept the magic of the holiday alive for generations; among the activities taking place are Halloween movie nights, a pumpkin carving contest, a block party and pumpkin drop, a themed scavenger hunt, and interactive storytelling sessions; this delightful event also serves as a showcase for the city's vibrant art scene, and participants can enjoy seasonal treat offerings and a range of one-of-a-kind attractions</w:t>
      </w:r>
      <w:r>
        <w:rPr>
          <w:rFonts w:eastAsia="Times New Roman" w:cs="Times New Roman"/>
          <w:szCs w:val="24"/>
        </w:rPr>
        <w:t>.</w:t>
      </w:r>
    </w:p>
    <w:p w:rsidR="00C0002F" w:rsidRDefault="00C0002F" w:rsidP="00C0002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0002F" w:rsidRDefault="00C0002F" w:rsidP="00C0002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1400AE">
        <w:rPr>
          <w:rFonts w:eastAsia="Times New Roman" w:cs="Times New Roman"/>
          <w:szCs w:val="24"/>
        </w:rPr>
        <w:t>By joining together for 31 Days of Denton Halloween, area residents have created a uniquely festive tradition that is beloved by young and old alike, and the enthusiasm with which the city has embraced the holiday makes it deserving of special legislative recognition</w:t>
      </w:r>
      <w:r>
        <w:rPr>
          <w:rFonts w:eastAsia="Times New Roman" w:cs="Times New Roman"/>
          <w:szCs w:val="24"/>
        </w:rPr>
        <w:t>.</w:t>
      </w:r>
    </w:p>
    <w:p w:rsidR="00C0002F" w:rsidRPr="001400AE" w:rsidRDefault="00C0002F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0002F" w:rsidRDefault="00C0002F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D74B04A5694B4556AAE6C179561F496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RESOLVED</w:t>
          </w:r>
        </w:sdtContent>
      </w:sdt>
    </w:p>
    <w:p w:rsidR="00C0002F" w:rsidRDefault="00C0002F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C0002F" w:rsidRDefault="00C0002F" w:rsidP="00C0002F">
      <w:pPr>
        <w:spacing w:after="0" w:line="240" w:lineRule="auto"/>
        <w:jc w:val="both"/>
        <w:rPr>
          <w:rFonts w:cs="Times New Roman"/>
          <w:szCs w:val="24"/>
        </w:rPr>
      </w:pPr>
      <w:r w:rsidRPr="001400AE">
        <w:rPr>
          <w:rFonts w:cs="Times New Roman"/>
          <w:szCs w:val="24"/>
        </w:rPr>
        <w:t>That the 89th Legislature of the State of Texas hereby designate Denton as the official Halloween Capital of Texas, replacing the city's previous designation as the Redbud Capital of Texas</w:t>
      </w:r>
      <w:r>
        <w:rPr>
          <w:rFonts w:cs="Times New Roman"/>
          <w:szCs w:val="24"/>
        </w:rPr>
        <w:t>.</w:t>
      </w:r>
    </w:p>
    <w:p w:rsidR="00C0002F" w:rsidRDefault="00C0002F" w:rsidP="00C0002F">
      <w:pPr>
        <w:spacing w:after="0" w:line="240" w:lineRule="auto"/>
        <w:jc w:val="both"/>
        <w:rPr>
          <w:rFonts w:cs="Times New Roman"/>
          <w:szCs w:val="24"/>
        </w:rPr>
      </w:pPr>
    </w:p>
    <w:p w:rsidR="00C0002F" w:rsidRPr="006529C4" w:rsidRDefault="00C0002F" w:rsidP="00C0002F">
      <w:pPr>
        <w:spacing w:after="0" w:line="240" w:lineRule="auto"/>
        <w:jc w:val="both"/>
        <w:rPr>
          <w:rFonts w:cs="Times New Roman"/>
          <w:szCs w:val="24"/>
        </w:rPr>
      </w:pPr>
      <w:r w:rsidRPr="001400AE">
        <w:rPr>
          <w:rFonts w:cs="Times New Roman"/>
          <w:szCs w:val="24"/>
        </w:rPr>
        <w:t>That, in accordance with the provisions of Section 391.003(e)</w:t>
      </w:r>
      <w:r>
        <w:rPr>
          <w:rFonts w:cs="Times New Roman"/>
          <w:szCs w:val="24"/>
        </w:rPr>
        <w:t xml:space="preserve"> (relating to providing that a </w:t>
      </w:r>
      <w:r w:rsidRPr="001400AE">
        <w:rPr>
          <w:rFonts w:cs="Times New Roman"/>
          <w:szCs w:val="24"/>
        </w:rPr>
        <w:t>place designation expires on the 10th anniversary of its designation</w:t>
      </w:r>
      <w:r>
        <w:rPr>
          <w:rFonts w:cs="Times New Roman"/>
          <w:szCs w:val="24"/>
        </w:rPr>
        <w:t>)</w:t>
      </w:r>
      <w:r w:rsidRPr="001400AE">
        <w:rPr>
          <w:rFonts w:cs="Times New Roman"/>
          <w:szCs w:val="24"/>
        </w:rPr>
        <w:t>, Government Code, this designation remain in effect until the 10th anniversary of the date this resolution is finally passed by the legislature.</w:t>
      </w:r>
    </w:p>
    <w:sectPr w:rsidR="00C0002F" w:rsidRPr="006529C4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79C8" w:rsidRDefault="001679C8" w:rsidP="000F1DF9">
      <w:pPr>
        <w:spacing w:after="0" w:line="240" w:lineRule="auto"/>
      </w:pPr>
      <w:r>
        <w:separator/>
      </w:r>
    </w:p>
  </w:endnote>
  <w:endnote w:type="continuationSeparator" w:id="0">
    <w:p w:rsidR="001679C8" w:rsidRDefault="001679C8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1679C8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C0002F">
                <w:rPr>
                  <w:sz w:val="20"/>
                  <w:szCs w:val="20"/>
                </w:rPr>
                <w:t>SR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C0002F">
                <w:rPr>
                  <w:sz w:val="20"/>
                  <w:szCs w:val="20"/>
                </w:rPr>
                <w:t>H.C.R. 86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C0002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1679C8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79C8" w:rsidRDefault="001679C8" w:rsidP="000F1DF9">
      <w:pPr>
        <w:spacing w:after="0" w:line="240" w:lineRule="auto"/>
      </w:pPr>
      <w:r>
        <w:separator/>
      </w:r>
    </w:p>
  </w:footnote>
  <w:footnote w:type="continuationSeparator" w:id="0">
    <w:p w:rsidR="001679C8" w:rsidRDefault="001679C8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1679C8"/>
    <w:rsid w:val="002355A9"/>
    <w:rsid w:val="00257C49"/>
    <w:rsid w:val="00305C27"/>
    <w:rsid w:val="00330BDA"/>
    <w:rsid w:val="0034346C"/>
    <w:rsid w:val="00376DD2"/>
    <w:rsid w:val="0037762D"/>
    <w:rsid w:val="00382704"/>
    <w:rsid w:val="003A2368"/>
    <w:rsid w:val="003D3676"/>
    <w:rsid w:val="00404760"/>
    <w:rsid w:val="0045110C"/>
    <w:rsid w:val="00503AD0"/>
    <w:rsid w:val="005320AA"/>
    <w:rsid w:val="00544B9F"/>
    <w:rsid w:val="00545070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002F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48003"/>
  <w15:docId w15:val="{D7F66E0D-22D5-4EEA-A893-B0DE9817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002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58224ED931D4964917A488D84B41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238F3-E203-4056-817E-7CF0F4A9CB21}"/>
      </w:docPartPr>
      <w:docPartBody>
        <w:p w:rsidR="009E1C61" w:rsidRDefault="009E1C61"/>
      </w:docPartBody>
    </w:docPart>
    <w:docPart>
      <w:docPartPr>
        <w:name w:val="001E1D5390C2442B8A3F4CFAA192E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A060A-AC2F-452A-A23D-641034AC3038}"/>
      </w:docPartPr>
      <w:docPartBody>
        <w:p w:rsidR="009E1C61" w:rsidRDefault="009E1C61"/>
      </w:docPartBody>
    </w:docPart>
    <w:docPart>
      <w:docPartPr>
        <w:name w:val="F7DC08C81D4B4461BEBBA4BB862D1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C18B9-235D-4C8F-AC34-5D76C6A797F0}"/>
      </w:docPartPr>
      <w:docPartBody>
        <w:p w:rsidR="009E1C61" w:rsidRDefault="009E1C61"/>
      </w:docPartBody>
    </w:docPart>
    <w:docPart>
      <w:docPartPr>
        <w:name w:val="0A4CD5CEEF5446FCA13D7DC53DCC2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D5DD1-BA35-48CF-B366-7496C445F855}"/>
      </w:docPartPr>
      <w:docPartBody>
        <w:p w:rsidR="009E1C61" w:rsidRDefault="009E1C61"/>
      </w:docPartBody>
    </w:docPart>
    <w:docPart>
      <w:docPartPr>
        <w:name w:val="48BE37293B0340B2B27E5FF61693D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7C2AC-E396-4603-8683-0C2CD32D0EF9}"/>
      </w:docPartPr>
      <w:docPartBody>
        <w:p w:rsidR="009E1C61" w:rsidRDefault="009E1C61"/>
      </w:docPartBody>
    </w:docPart>
    <w:docPart>
      <w:docPartPr>
        <w:name w:val="66346F99AE094160A1C9EB1EBBD34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B44B3-F596-4B16-9B0B-AC8001AD2C10}"/>
      </w:docPartPr>
      <w:docPartBody>
        <w:p w:rsidR="009E1C61" w:rsidRDefault="009E1C61"/>
      </w:docPartBody>
    </w:docPart>
    <w:docPart>
      <w:docPartPr>
        <w:name w:val="BD986175EB4D48438EF50DC5D0164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ECCC-B202-44FB-9368-5AF2852C0957}"/>
      </w:docPartPr>
      <w:docPartBody>
        <w:p w:rsidR="009E1C61" w:rsidRDefault="009E1C61"/>
      </w:docPartBody>
    </w:docPart>
    <w:docPart>
      <w:docPartPr>
        <w:name w:val="1CF287C3B7C54E95A3EC3961D18A8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2BE59-9ECA-4367-8F53-1348987B8219}"/>
      </w:docPartPr>
      <w:docPartBody>
        <w:p w:rsidR="009E1C61" w:rsidRDefault="009E1C61"/>
      </w:docPartBody>
    </w:docPart>
    <w:docPart>
      <w:docPartPr>
        <w:name w:val="A01343E168654D2CB3786A8080F1D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9D58E-5279-411B-BAA8-55B6B0871170}"/>
      </w:docPartPr>
      <w:docPartBody>
        <w:p w:rsidR="009E1C61" w:rsidRDefault="009E1C61"/>
      </w:docPartBody>
    </w:docPart>
    <w:docPart>
      <w:docPartPr>
        <w:name w:val="F2FF87CF76004A37B6FB396C96647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48200-4E4B-4F81-93D0-563593F13B99}"/>
      </w:docPartPr>
      <w:docPartBody>
        <w:p w:rsidR="009E1C61" w:rsidRDefault="005C5BB6" w:rsidP="005C5BB6">
          <w:pPr>
            <w:pStyle w:val="F2FF87CF76004A37B6FB396C96647EBA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A0100CB5D556438E8FBD650F1026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28F7A-D418-4F36-BD2C-6048B65454A7}"/>
      </w:docPartPr>
      <w:docPartBody>
        <w:p w:rsidR="009E1C61" w:rsidRDefault="009E1C61"/>
      </w:docPartBody>
    </w:docPart>
    <w:docPart>
      <w:docPartPr>
        <w:name w:val="67365928B7CC4D958AF7D6E83A883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7490D-8E87-4F70-843A-E6F5696B3C70}"/>
      </w:docPartPr>
      <w:docPartBody>
        <w:p w:rsidR="009E1C61" w:rsidRDefault="009E1C61"/>
      </w:docPartBody>
    </w:docPart>
    <w:docPart>
      <w:docPartPr>
        <w:name w:val="58D9A8B02C0541139083AF30AB86F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47A53-D088-4BA3-AA30-5BCC9F43EA30}"/>
      </w:docPartPr>
      <w:docPartBody>
        <w:p w:rsidR="009E1C61" w:rsidRDefault="005C5BB6" w:rsidP="005C5BB6">
          <w:pPr>
            <w:pStyle w:val="58D9A8B02C0541139083AF30AB86FE2C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D74B04A5694B4556AAE6C179561F4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0EB5A-A126-4242-B5A9-DE6AC0FFE13E}"/>
      </w:docPartPr>
      <w:docPartBody>
        <w:p w:rsidR="009E1C61" w:rsidRDefault="009E1C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45070"/>
    <w:rsid w:val="00576003"/>
    <w:rsid w:val="005B408E"/>
    <w:rsid w:val="005C5BB6"/>
    <w:rsid w:val="005D31F2"/>
    <w:rsid w:val="00635291"/>
    <w:rsid w:val="006959CC"/>
    <w:rsid w:val="00696675"/>
    <w:rsid w:val="006B0016"/>
    <w:rsid w:val="008C55F7"/>
    <w:rsid w:val="0090598B"/>
    <w:rsid w:val="00984D6C"/>
    <w:rsid w:val="009E1C61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5BB6"/>
    <w:rPr>
      <w:color w:val="808080"/>
    </w:rPr>
  </w:style>
  <w:style w:type="paragraph" w:customStyle="1" w:styleId="F2FF87CF76004A37B6FB396C96647EBA">
    <w:name w:val="F2FF87CF76004A37B6FB396C96647EBA"/>
    <w:rsid w:val="005C5BB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8D9A8B02C0541139083AF30AB86FE2C">
    <w:name w:val="58D9A8B02C0541139083AF30AB86FE2C"/>
    <w:rsid w:val="005C5BB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325</Words>
  <Characters>1855</Characters>
  <Application>Microsoft Office Word</Application>
  <DocSecurity>0</DocSecurity>
  <Lines>15</Lines>
  <Paragraphs>4</Paragraphs>
  <ScaleCrop>false</ScaleCrop>
  <Company>Texas Legislative Council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Saher Raza</cp:lastModifiedBy>
  <cp:revision>161</cp:revision>
  <dcterms:created xsi:type="dcterms:W3CDTF">2015-05-29T14:24:00Z</dcterms:created>
  <dcterms:modified xsi:type="dcterms:W3CDTF">2025-05-09T19:32:00Z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