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FCE" w:rsidRDefault="000B3F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DE06EC058F4AC8A1AEAA9EA7888484"/>
          </w:placeholder>
        </w:sdtPr>
        <w:sdtContent>
          <w:r w:rsidRPr="005C2A78">
            <w:rPr>
              <w:rFonts w:cs="Times New Roman"/>
              <w:b/>
              <w:szCs w:val="24"/>
              <w:u w:val="single"/>
            </w:rPr>
            <w:t>BILL ANALYSIS</w:t>
          </w:r>
        </w:sdtContent>
      </w:sdt>
    </w:p>
    <w:p w:rsidR="000B3FCE" w:rsidRPr="00585C31" w:rsidRDefault="000B3FCE" w:rsidP="000F1DF9">
      <w:pPr>
        <w:spacing w:after="0" w:line="240" w:lineRule="auto"/>
        <w:rPr>
          <w:rFonts w:cs="Times New Roman"/>
          <w:szCs w:val="24"/>
        </w:rPr>
      </w:pPr>
    </w:p>
    <w:p w:rsidR="000B3FCE" w:rsidRPr="00585C31" w:rsidRDefault="000B3F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3FCE" w:rsidTr="000F1DF9">
        <w:tc>
          <w:tcPr>
            <w:tcW w:w="2718" w:type="dxa"/>
          </w:tcPr>
          <w:p w:rsidR="000B3FCE" w:rsidRPr="005C2A78" w:rsidRDefault="000B3FCE" w:rsidP="006D756B">
            <w:pPr>
              <w:rPr>
                <w:rFonts w:cs="Times New Roman"/>
                <w:szCs w:val="24"/>
              </w:rPr>
            </w:pPr>
            <w:sdt>
              <w:sdtPr>
                <w:rPr>
                  <w:rFonts w:cs="Times New Roman"/>
                  <w:szCs w:val="24"/>
                </w:rPr>
                <w:alias w:val="Agency Title"/>
                <w:tag w:val="AgencyTitleContentControl"/>
                <w:id w:val="1920747753"/>
                <w:lock w:val="sdtContentLocked"/>
                <w:placeholder>
                  <w:docPart w:val="E113DEFE9FF44C4C8A4BE128FAE47764"/>
                </w:placeholder>
              </w:sdtPr>
              <w:sdtEndPr>
                <w:rPr>
                  <w:rFonts w:cstheme="minorBidi"/>
                  <w:szCs w:val="22"/>
                </w:rPr>
              </w:sdtEndPr>
              <w:sdtContent>
                <w:r>
                  <w:rPr>
                    <w:rFonts w:cs="Times New Roman"/>
                    <w:szCs w:val="24"/>
                  </w:rPr>
                  <w:t>Senate Research Center</w:t>
                </w:r>
              </w:sdtContent>
            </w:sdt>
          </w:p>
        </w:tc>
        <w:tc>
          <w:tcPr>
            <w:tcW w:w="6858" w:type="dxa"/>
          </w:tcPr>
          <w:p w:rsidR="000B3FCE" w:rsidRPr="00FF6471" w:rsidRDefault="000B3FCE" w:rsidP="000F1DF9">
            <w:pPr>
              <w:jc w:val="right"/>
              <w:rPr>
                <w:rFonts w:cs="Times New Roman"/>
                <w:szCs w:val="24"/>
              </w:rPr>
            </w:pPr>
            <w:sdt>
              <w:sdtPr>
                <w:rPr>
                  <w:rFonts w:cs="Times New Roman"/>
                  <w:szCs w:val="24"/>
                </w:rPr>
                <w:alias w:val="Bill Number"/>
                <w:tag w:val="BillNumberOne"/>
                <w:id w:val="-410784069"/>
                <w:lock w:val="sdtContentLocked"/>
                <w:placeholder>
                  <w:docPart w:val="77FFEA4154C44EA490282340EEDD9516"/>
                </w:placeholder>
              </w:sdtPr>
              <w:sdtContent>
                <w:r>
                  <w:rPr>
                    <w:rFonts w:cs="Times New Roman"/>
                    <w:szCs w:val="24"/>
                  </w:rPr>
                  <w:t>C.S.H.J.R. 1</w:t>
                </w:r>
              </w:sdtContent>
            </w:sdt>
          </w:p>
        </w:tc>
      </w:tr>
      <w:tr w:rsidR="000B3FCE" w:rsidTr="000F1DF9">
        <w:sdt>
          <w:sdtPr>
            <w:rPr>
              <w:rFonts w:cs="Times New Roman"/>
              <w:szCs w:val="24"/>
            </w:rPr>
            <w:alias w:val="TLCNumber"/>
            <w:tag w:val="TLCNumber"/>
            <w:id w:val="-542600604"/>
            <w:lock w:val="sdtLocked"/>
            <w:placeholder>
              <w:docPart w:val="0CDB94AB9361435A9039E5ECDDD05ABC"/>
            </w:placeholder>
          </w:sdtPr>
          <w:sdtContent>
            <w:tc>
              <w:tcPr>
                <w:tcW w:w="2718" w:type="dxa"/>
              </w:tcPr>
              <w:p w:rsidR="000B3FCE" w:rsidRPr="000F1DF9" w:rsidRDefault="000B3FCE" w:rsidP="00C65088">
                <w:pPr>
                  <w:rPr>
                    <w:rFonts w:cs="Times New Roman"/>
                    <w:szCs w:val="24"/>
                  </w:rPr>
                </w:pPr>
                <w:r>
                  <w:rPr>
                    <w:rFonts w:cs="Times New Roman"/>
                    <w:szCs w:val="24"/>
                  </w:rPr>
                  <w:t>89R27816 TJB-D</w:t>
                </w:r>
              </w:p>
            </w:tc>
          </w:sdtContent>
        </w:sdt>
        <w:tc>
          <w:tcPr>
            <w:tcW w:w="6858" w:type="dxa"/>
          </w:tcPr>
          <w:p w:rsidR="000B3FCE" w:rsidRPr="005C2A78" w:rsidRDefault="000B3FCE" w:rsidP="00073EDD">
            <w:pPr>
              <w:jc w:val="right"/>
              <w:rPr>
                <w:rFonts w:cs="Times New Roman"/>
                <w:szCs w:val="24"/>
              </w:rPr>
            </w:pPr>
            <w:sdt>
              <w:sdtPr>
                <w:rPr>
                  <w:rFonts w:cs="Times New Roman"/>
                  <w:szCs w:val="24"/>
                </w:rPr>
                <w:alias w:val="Author Label"/>
                <w:tag w:val="By"/>
                <w:id w:val="72399597"/>
                <w:lock w:val="sdtLocked"/>
                <w:placeholder>
                  <w:docPart w:val="5DDC378C4E1D4589B1EF08D49AE3F1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061C32115847B895AE59E8C36FEBBC"/>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419EE597D5014E788A4462EC9B608569"/>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46C56DB1683B43C1BE44BD8D6D8DB0C4"/>
                </w:placeholder>
                <w:showingPlcHdr/>
              </w:sdtPr>
              <w:sdtContent/>
            </w:sdt>
          </w:p>
        </w:tc>
      </w:tr>
      <w:tr w:rsidR="000B3FCE" w:rsidTr="000F1DF9">
        <w:tc>
          <w:tcPr>
            <w:tcW w:w="2718" w:type="dxa"/>
          </w:tcPr>
          <w:p w:rsidR="000B3FCE" w:rsidRPr="00BC7495" w:rsidRDefault="000B3FCE" w:rsidP="000F1DF9">
            <w:pPr>
              <w:rPr>
                <w:rFonts w:cs="Times New Roman"/>
                <w:szCs w:val="24"/>
              </w:rPr>
            </w:pPr>
          </w:p>
        </w:tc>
        <w:sdt>
          <w:sdtPr>
            <w:rPr>
              <w:rFonts w:cs="Times New Roman"/>
              <w:szCs w:val="24"/>
            </w:rPr>
            <w:alias w:val="Committee"/>
            <w:tag w:val="Committee"/>
            <w:id w:val="1914272295"/>
            <w:lock w:val="sdtContentLocked"/>
            <w:placeholder>
              <w:docPart w:val="9DD0ADA0524448FC8DCDE66214110581"/>
            </w:placeholder>
          </w:sdtPr>
          <w:sdtContent>
            <w:tc>
              <w:tcPr>
                <w:tcW w:w="6858" w:type="dxa"/>
              </w:tcPr>
              <w:p w:rsidR="000B3FCE" w:rsidRPr="00FF6471" w:rsidRDefault="000B3FCE" w:rsidP="000F1DF9">
                <w:pPr>
                  <w:jc w:val="right"/>
                  <w:rPr>
                    <w:rFonts w:cs="Times New Roman"/>
                    <w:szCs w:val="24"/>
                  </w:rPr>
                </w:pPr>
                <w:r>
                  <w:rPr>
                    <w:rFonts w:cs="Times New Roman"/>
                    <w:szCs w:val="24"/>
                  </w:rPr>
                  <w:t>Local Government</w:t>
                </w:r>
              </w:p>
            </w:tc>
          </w:sdtContent>
        </w:sdt>
      </w:tr>
      <w:tr w:rsidR="000B3FCE" w:rsidTr="000F1DF9">
        <w:tc>
          <w:tcPr>
            <w:tcW w:w="2718" w:type="dxa"/>
          </w:tcPr>
          <w:p w:rsidR="000B3FCE" w:rsidRPr="00BC7495" w:rsidRDefault="000B3FCE" w:rsidP="000F1DF9">
            <w:pPr>
              <w:rPr>
                <w:rFonts w:cs="Times New Roman"/>
                <w:szCs w:val="24"/>
              </w:rPr>
            </w:pPr>
          </w:p>
        </w:tc>
        <w:sdt>
          <w:sdtPr>
            <w:rPr>
              <w:rFonts w:cs="Times New Roman"/>
              <w:szCs w:val="24"/>
            </w:rPr>
            <w:alias w:val="Date"/>
            <w:tag w:val="DateContentControl"/>
            <w:id w:val="1178081906"/>
            <w:lock w:val="sdtLocked"/>
            <w:placeholder>
              <w:docPart w:val="C9DEBCBFFB92466A90F8671289FA7786"/>
            </w:placeholder>
            <w:date w:fullDate="2025-05-07T00:00:00Z">
              <w:dateFormat w:val="M/d/yyyy"/>
              <w:lid w:val="en-US"/>
              <w:storeMappedDataAs w:val="dateTime"/>
              <w:calendar w:val="gregorian"/>
            </w:date>
          </w:sdtPr>
          <w:sdtContent>
            <w:tc>
              <w:tcPr>
                <w:tcW w:w="6858" w:type="dxa"/>
              </w:tcPr>
              <w:p w:rsidR="000B3FCE" w:rsidRPr="00FF6471" w:rsidRDefault="000B3FCE" w:rsidP="000F1DF9">
                <w:pPr>
                  <w:jc w:val="right"/>
                  <w:rPr>
                    <w:rFonts w:cs="Times New Roman"/>
                    <w:szCs w:val="24"/>
                  </w:rPr>
                </w:pPr>
                <w:r>
                  <w:rPr>
                    <w:rFonts w:cs="Times New Roman"/>
                    <w:szCs w:val="24"/>
                  </w:rPr>
                  <w:t>5/7/2025</w:t>
                </w:r>
              </w:p>
            </w:tc>
          </w:sdtContent>
        </w:sdt>
      </w:tr>
      <w:tr w:rsidR="000B3FCE" w:rsidTr="000F1DF9">
        <w:tc>
          <w:tcPr>
            <w:tcW w:w="2718" w:type="dxa"/>
          </w:tcPr>
          <w:p w:rsidR="000B3FCE" w:rsidRPr="00BC7495" w:rsidRDefault="000B3FCE" w:rsidP="000F1DF9">
            <w:pPr>
              <w:rPr>
                <w:rFonts w:cs="Times New Roman"/>
                <w:szCs w:val="24"/>
              </w:rPr>
            </w:pPr>
          </w:p>
        </w:tc>
        <w:sdt>
          <w:sdtPr>
            <w:rPr>
              <w:rFonts w:cs="Times New Roman"/>
              <w:szCs w:val="24"/>
            </w:rPr>
            <w:alias w:val="BA Version"/>
            <w:tag w:val="BAVersion"/>
            <w:id w:val="-1685590809"/>
            <w:lock w:val="sdtContentLocked"/>
            <w:placeholder>
              <w:docPart w:val="DF133E9A0EEC4A52AC1809AE24E61902"/>
            </w:placeholder>
          </w:sdtPr>
          <w:sdtContent>
            <w:tc>
              <w:tcPr>
                <w:tcW w:w="6858" w:type="dxa"/>
              </w:tcPr>
              <w:p w:rsidR="000B3FCE" w:rsidRPr="00FF6471" w:rsidRDefault="000B3FCE" w:rsidP="000F1DF9">
                <w:pPr>
                  <w:jc w:val="right"/>
                  <w:rPr>
                    <w:rFonts w:cs="Times New Roman"/>
                    <w:szCs w:val="24"/>
                  </w:rPr>
                </w:pPr>
                <w:r>
                  <w:rPr>
                    <w:rFonts w:cs="Times New Roman"/>
                    <w:szCs w:val="24"/>
                  </w:rPr>
                  <w:t>Committee Report (Substituted)</w:t>
                </w:r>
              </w:p>
            </w:tc>
          </w:sdtContent>
        </w:sdt>
      </w:tr>
    </w:tbl>
    <w:p w:rsidR="000B3FCE" w:rsidRPr="00FF6471" w:rsidRDefault="000B3FCE" w:rsidP="000F1DF9">
      <w:pPr>
        <w:spacing w:after="0" w:line="240" w:lineRule="auto"/>
        <w:rPr>
          <w:rFonts w:cs="Times New Roman"/>
          <w:szCs w:val="24"/>
        </w:rPr>
      </w:pPr>
    </w:p>
    <w:p w:rsidR="000B3FCE" w:rsidRPr="00FF6471" w:rsidRDefault="000B3FCE" w:rsidP="000F1DF9">
      <w:pPr>
        <w:spacing w:after="0" w:line="240" w:lineRule="auto"/>
        <w:rPr>
          <w:rFonts w:cs="Times New Roman"/>
          <w:szCs w:val="24"/>
        </w:rPr>
      </w:pPr>
    </w:p>
    <w:p w:rsidR="000B3FCE" w:rsidRPr="00FF6471" w:rsidRDefault="000B3FCE" w:rsidP="000F1DF9">
      <w:pPr>
        <w:spacing w:after="0" w:line="240" w:lineRule="auto"/>
        <w:rPr>
          <w:rFonts w:cs="Times New Roman"/>
          <w:szCs w:val="24"/>
        </w:rPr>
      </w:pPr>
    </w:p>
    <w:p w:rsidR="000B3FCE" w:rsidRDefault="000B3FCE" w:rsidP="0054189F">
      <w:pPr>
        <w:spacing w:after="0" w:line="240" w:lineRule="auto"/>
        <w:jc w:val="both"/>
        <w:rPr>
          <w:rFonts w:eastAsia="Times New Roman" w:cs="Times New Roman"/>
          <w:b/>
          <w:bCs/>
          <w:szCs w:val="24"/>
          <w:u w:val="single"/>
        </w:rPr>
      </w:pPr>
      <w:sdt>
        <w:sdtPr>
          <w:rPr>
            <w:rFonts w:eastAsia="Times New Roman" w:cs="Times New Roman"/>
            <w:b/>
            <w:bCs/>
            <w:szCs w:val="24"/>
            <w:u w:val="single"/>
          </w:rPr>
          <w:tag w:val="StatementOfIntentContentControl"/>
          <w:id w:val="712708319"/>
          <w:lock w:val="sdtContentLocked"/>
          <w:placeholder>
            <w:docPart w:val="192961EDAC7E457D9BFC7A1D46CB7DE0"/>
          </w:placeholder>
        </w:sdtPr>
        <w:sdtContent>
          <w:r>
            <w:rPr>
              <w:rFonts w:eastAsia="Times New Roman" w:cs="Times New Roman"/>
              <w:b/>
              <w:bCs/>
              <w:szCs w:val="24"/>
              <w:u w:val="single"/>
            </w:rPr>
            <w:t>AUTHOR'S / SPONSOR'S STATEMENT OF INTENT</w:t>
          </w:r>
        </w:sdtContent>
      </w:sdt>
    </w:p>
    <w:p w:rsidR="000B3FCE" w:rsidRDefault="000B3FCE" w:rsidP="00A03FEE">
      <w:pPr>
        <w:spacing w:after="0" w:line="240" w:lineRule="auto"/>
        <w:jc w:val="both"/>
        <w:rPr>
          <w:rFonts w:eastAsia="Times New Roman"/>
          <w:bCs/>
        </w:rPr>
      </w:pPr>
      <w:sdt>
        <w:sdtPr>
          <w:rPr>
            <w:rFonts w:eastAsia="Times New Roman"/>
            <w:bCs/>
          </w:rPr>
          <w:alias w:val="Background and Purpose"/>
          <w:tag w:val="BackgroundandPurposeContentControl"/>
          <w:id w:val="-1903514545"/>
          <w:lock w:val="sdtContentLocked"/>
          <w:placeholder>
            <w:docPart w:val="BD32732CB9F64B148A7ECE50EEDB9813"/>
          </w:placeholder>
          <w:showingPlcHdr/>
        </w:sdtPr>
        <w:sdtEndPr/>
        <w:sdtContent>
          <w:r>
            <w:rPr>
              <w:rFonts w:eastAsia="Times New Roman" w:cs="Times New Roman"/>
              <w:bCs/>
            </w:rPr>
            <w:t xml:space="preserve"> </w:t>
          </w:r>
        </w:sdtContent>
      </w:sdt>
      <w:bookmarkStart w:id="0" w:name="EnrolledProposed"/>
      <w:bookmarkEnd w:id="0"/>
    </w:p>
    <w:p w:rsidR="000B3FCE" w:rsidRPr="00A03FEE" w:rsidRDefault="000B3FCE" w:rsidP="00A03FEE">
      <w:pPr>
        <w:spacing w:after="0" w:line="240" w:lineRule="auto"/>
        <w:jc w:val="both"/>
        <w:rPr>
          <w:rFonts w:eastAsia="Times New Roman"/>
          <w:bCs/>
        </w:rPr>
      </w:pPr>
      <w:r>
        <w:t>C.S.H</w:t>
      </w:r>
      <w:r>
        <w:rPr>
          <w:rFonts w:cs="Times New Roman"/>
          <w:szCs w:val="24"/>
        </w:rPr>
        <w:t xml:space="preserve">.J.R. 1 </w:t>
      </w:r>
      <w:bookmarkStart w:id="1" w:name="AmendsCurrentLaw"/>
      <w:bookmarkEnd w:id="1"/>
      <w:r w:rsidRPr="00324EEB">
        <w:rPr>
          <w:rFonts w:cs="Times New Roman"/>
          <w:szCs w:val="24"/>
        </w:rPr>
        <w:t>proposes a constitutional amendment to authorize the legislature to exempt from ad valorem taxation a portion of the market value of tangible personal property a person owns that is held or used for the production of income.</w:t>
      </w:r>
    </w:p>
    <w:p w:rsidR="000B3FCE" w:rsidRPr="00324EEB" w:rsidRDefault="000B3FCE" w:rsidP="00A03FEE">
      <w:pPr>
        <w:spacing w:after="0" w:line="240" w:lineRule="auto"/>
        <w:jc w:val="both"/>
        <w:rPr>
          <w:rFonts w:eastAsia="Times New Roman" w:cs="Times New Roman"/>
          <w:szCs w:val="24"/>
        </w:rPr>
      </w:pPr>
    </w:p>
    <w:p w:rsidR="000B3FCE" w:rsidRPr="005C2A78" w:rsidRDefault="000B3FCE" w:rsidP="00A03FE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99FFBD699C4812822C98B3CA9AF91F"/>
          </w:placeholder>
        </w:sdtPr>
        <w:sdtContent>
          <w:r>
            <w:rPr>
              <w:rFonts w:eastAsia="Times New Roman" w:cs="Times New Roman"/>
              <w:b/>
              <w:szCs w:val="24"/>
              <w:u w:val="single"/>
            </w:rPr>
            <w:t>RULEMAKING AUTHORITY</w:t>
          </w:r>
        </w:sdtContent>
      </w:sdt>
    </w:p>
    <w:p w:rsidR="000B3FCE" w:rsidRPr="006529C4" w:rsidRDefault="000B3FCE" w:rsidP="00A03FEE">
      <w:pPr>
        <w:spacing w:after="0" w:line="240" w:lineRule="auto"/>
        <w:jc w:val="both"/>
        <w:rPr>
          <w:rFonts w:cs="Times New Roman"/>
          <w:szCs w:val="24"/>
        </w:rPr>
      </w:pPr>
    </w:p>
    <w:p w:rsidR="000B3FCE" w:rsidRPr="006529C4" w:rsidRDefault="000B3FCE" w:rsidP="00A03FE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B3FCE" w:rsidRPr="006529C4" w:rsidRDefault="000B3FCE" w:rsidP="00A03FEE">
      <w:pPr>
        <w:spacing w:after="0" w:line="240" w:lineRule="auto"/>
        <w:jc w:val="both"/>
        <w:rPr>
          <w:rFonts w:cs="Times New Roman"/>
          <w:szCs w:val="24"/>
        </w:rPr>
      </w:pPr>
    </w:p>
    <w:p w:rsidR="000B3FCE" w:rsidRPr="005C2A78" w:rsidRDefault="000B3FCE" w:rsidP="00A03F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C14612D5F1400EB221C3F03E9B0F1F"/>
          </w:placeholder>
        </w:sdtPr>
        <w:sdtContent>
          <w:r>
            <w:rPr>
              <w:rFonts w:eastAsia="Times New Roman" w:cs="Times New Roman"/>
              <w:b/>
              <w:szCs w:val="24"/>
              <w:u w:val="single"/>
            </w:rPr>
            <w:t>SECTION BY SECTION ANALYSIS</w:t>
          </w:r>
        </w:sdtContent>
      </w:sdt>
    </w:p>
    <w:p w:rsidR="000B3FCE" w:rsidRPr="005C2A78" w:rsidRDefault="000B3FCE" w:rsidP="00A03FEE">
      <w:pPr>
        <w:spacing w:after="0" w:line="240" w:lineRule="auto"/>
        <w:jc w:val="both"/>
        <w:rPr>
          <w:rFonts w:eastAsia="Times New Roman" w:cs="Times New Roman"/>
          <w:szCs w:val="24"/>
        </w:rPr>
      </w:pPr>
    </w:p>
    <w:p w:rsidR="000B3FCE" w:rsidRPr="00324EEB" w:rsidRDefault="000B3FCE" w:rsidP="00A03FEE">
      <w:pPr>
        <w:spacing w:after="0" w:line="240" w:lineRule="auto"/>
        <w:jc w:val="both"/>
        <w:rPr>
          <w:rFonts w:eastAsia="Times New Roman" w:cs="Times New Roman"/>
          <w:szCs w:val="24"/>
        </w:rPr>
      </w:pPr>
      <w:r w:rsidRPr="005C2A78">
        <w:rPr>
          <w:rFonts w:eastAsia="Times New Roman" w:cs="Times New Roman"/>
          <w:szCs w:val="24"/>
        </w:rPr>
        <w:t>SECTION 1.</w:t>
      </w:r>
      <w:r w:rsidRPr="00324EEB">
        <w:t xml:space="preserve"> </w:t>
      </w:r>
      <w:r w:rsidRPr="00324EEB">
        <w:rPr>
          <w:rFonts w:eastAsia="Times New Roman" w:cs="Times New Roman"/>
          <w:szCs w:val="24"/>
        </w:rPr>
        <w:t>Amends Section 1(g), Article VIII, Texas Constitution, as follows:</w:t>
      </w:r>
    </w:p>
    <w:p w:rsidR="000B3FCE" w:rsidRPr="00324EEB" w:rsidRDefault="000B3FCE" w:rsidP="00A03FEE">
      <w:pPr>
        <w:spacing w:after="0" w:line="240" w:lineRule="auto"/>
        <w:jc w:val="both"/>
        <w:rPr>
          <w:rFonts w:eastAsia="Times New Roman" w:cs="Times New Roman"/>
          <w:szCs w:val="24"/>
        </w:rPr>
      </w:pPr>
    </w:p>
    <w:p w:rsidR="000B3FCE" w:rsidRPr="005C2A78" w:rsidRDefault="000B3FCE" w:rsidP="00A03FEE">
      <w:pPr>
        <w:spacing w:after="0" w:line="240" w:lineRule="auto"/>
        <w:ind w:left="720"/>
        <w:jc w:val="both"/>
        <w:rPr>
          <w:rFonts w:eastAsia="Times New Roman" w:cs="Times New Roman"/>
          <w:szCs w:val="24"/>
        </w:rPr>
      </w:pPr>
      <w:r w:rsidRPr="00324EEB">
        <w:rPr>
          <w:rFonts w:eastAsia="Times New Roman" w:cs="Times New Roman"/>
          <w:szCs w:val="24"/>
        </w:rPr>
        <w:t>(g) Authorizes the legislature by general law to exempt from ad valorem taxation $</w:t>
      </w:r>
      <w:r>
        <w:rPr>
          <w:rFonts w:eastAsia="Times New Roman" w:cs="Times New Roman"/>
          <w:szCs w:val="24"/>
        </w:rPr>
        <w:t>125,000</w:t>
      </w:r>
      <w:r w:rsidRPr="00324EEB">
        <w:rPr>
          <w:rFonts w:eastAsia="Times New Roman" w:cs="Times New Roman"/>
          <w:szCs w:val="24"/>
        </w:rPr>
        <w:t xml:space="preserve"> of the market value of tangible personal property a person owns that is held or used for the production of income. Deletes existing text authorizing the legislature to exempt from ad valorem taxation tangible personal property that is held or used for the production of income and has a taxable value of less than the minimum amount sufficient to recover the costs of the administration of the taxes on the property, as determined by or under the general law granting the exemption.</w:t>
      </w:r>
    </w:p>
    <w:p w:rsidR="000B3FCE" w:rsidRPr="005C2A78" w:rsidRDefault="000B3FCE" w:rsidP="00A03FEE">
      <w:pPr>
        <w:spacing w:after="0" w:line="240" w:lineRule="auto"/>
        <w:jc w:val="both"/>
        <w:rPr>
          <w:rFonts w:eastAsia="Times New Roman" w:cs="Times New Roman"/>
          <w:szCs w:val="24"/>
        </w:rPr>
      </w:pPr>
    </w:p>
    <w:p w:rsidR="000B3FCE" w:rsidRPr="005C2A78" w:rsidRDefault="000B3FCE" w:rsidP="00A03FEE">
      <w:pPr>
        <w:spacing w:after="0" w:line="240" w:lineRule="auto"/>
        <w:jc w:val="both"/>
        <w:rPr>
          <w:rFonts w:eastAsia="Times New Roman" w:cs="Times New Roman"/>
          <w:szCs w:val="24"/>
        </w:rPr>
      </w:pPr>
      <w:r w:rsidRPr="005C2A78">
        <w:rPr>
          <w:rFonts w:eastAsia="Times New Roman" w:cs="Times New Roman"/>
          <w:szCs w:val="24"/>
        </w:rPr>
        <w:t>SECTION 2.</w:t>
      </w:r>
      <w:r w:rsidRPr="00324EEB">
        <w:t xml:space="preserve"> </w:t>
      </w:r>
      <w:r w:rsidRPr="00324EEB">
        <w:rPr>
          <w:rFonts w:eastAsia="Times New Roman" w:cs="Times New Roman"/>
          <w:szCs w:val="24"/>
        </w:rPr>
        <w:t>Requires that the proposed constitutional amendment be submitted to the voters at an election to be held November 1, 2025. Sets forth the required language of the ballot.</w:t>
      </w:r>
    </w:p>
    <w:p w:rsidR="000B3FCE" w:rsidRPr="00C8671F" w:rsidRDefault="000B3FCE" w:rsidP="00A03FEE">
      <w:pPr>
        <w:spacing w:after="0" w:line="240" w:lineRule="auto"/>
        <w:jc w:val="both"/>
        <w:rPr>
          <w:rFonts w:eastAsia="Times New Roman" w:cs="Times New Roman"/>
          <w:szCs w:val="24"/>
        </w:rPr>
      </w:pPr>
    </w:p>
    <w:sectPr w:rsidR="000B3F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0DB" w:rsidRDefault="009730DB" w:rsidP="000F1DF9">
      <w:pPr>
        <w:spacing w:after="0" w:line="240" w:lineRule="auto"/>
      </w:pPr>
      <w:r>
        <w:separator/>
      </w:r>
    </w:p>
  </w:endnote>
  <w:endnote w:type="continuationSeparator" w:id="0">
    <w:p w:rsidR="009730DB" w:rsidRDefault="009730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30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3FC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3FCE">
                <w:rPr>
                  <w:sz w:val="20"/>
                  <w:szCs w:val="20"/>
                </w:rPr>
                <w:t>C.S.H.J.R.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3FC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30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0DB" w:rsidRDefault="009730DB" w:rsidP="000F1DF9">
      <w:pPr>
        <w:spacing w:after="0" w:line="240" w:lineRule="auto"/>
      </w:pPr>
      <w:r>
        <w:separator/>
      </w:r>
    </w:p>
  </w:footnote>
  <w:footnote w:type="continuationSeparator" w:id="0">
    <w:p w:rsidR="009730DB" w:rsidRDefault="009730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3FC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3FE"/>
    <w:rsid w:val="0093341F"/>
    <w:rsid w:val="009562E3"/>
    <w:rsid w:val="009730DB"/>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274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1CBC"/>
  <w15:docId w15:val="{367CAF08-C0E0-4217-A138-59B518C0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DE06EC058F4AC8A1AEAA9EA7888484"/>
        <w:category>
          <w:name w:val="General"/>
          <w:gallery w:val="placeholder"/>
        </w:category>
        <w:types>
          <w:type w:val="bbPlcHdr"/>
        </w:types>
        <w:behaviors>
          <w:behavior w:val="content"/>
        </w:behaviors>
        <w:guid w:val="{3D4FC27F-2931-48CD-A73E-9E4EFAD21FF1}"/>
      </w:docPartPr>
      <w:docPartBody>
        <w:p w:rsidR="002D64AF" w:rsidRDefault="002D64AF"/>
      </w:docPartBody>
    </w:docPart>
    <w:docPart>
      <w:docPartPr>
        <w:name w:val="E113DEFE9FF44C4C8A4BE128FAE47764"/>
        <w:category>
          <w:name w:val="General"/>
          <w:gallery w:val="placeholder"/>
        </w:category>
        <w:types>
          <w:type w:val="bbPlcHdr"/>
        </w:types>
        <w:behaviors>
          <w:behavior w:val="content"/>
        </w:behaviors>
        <w:guid w:val="{DFF82F5E-0F17-4F83-8EC1-D725FEBC9F12}"/>
      </w:docPartPr>
      <w:docPartBody>
        <w:p w:rsidR="002D64AF" w:rsidRDefault="002D64AF"/>
      </w:docPartBody>
    </w:docPart>
    <w:docPart>
      <w:docPartPr>
        <w:name w:val="77FFEA4154C44EA490282340EEDD9516"/>
        <w:category>
          <w:name w:val="General"/>
          <w:gallery w:val="placeholder"/>
        </w:category>
        <w:types>
          <w:type w:val="bbPlcHdr"/>
        </w:types>
        <w:behaviors>
          <w:behavior w:val="content"/>
        </w:behaviors>
        <w:guid w:val="{4ABD234F-97C3-40C3-B018-529618238CEE}"/>
      </w:docPartPr>
      <w:docPartBody>
        <w:p w:rsidR="002D64AF" w:rsidRDefault="002D64AF"/>
      </w:docPartBody>
    </w:docPart>
    <w:docPart>
      <w:docPartPr>
        <w:name w:val="0CDB94AB9361435A9039E5ECDDD05ABC"/>
        <w:category>
          <w:name w:val="General"/>
          <w:gallery w:val="placeholder"/>
        </w:category>
        <w:types>
          <w:type w:val="bbPlcHdr"/>
        </w:types>
        <w:behaviors>
          <w:behavior w:val="content"/>
        </w:behaviors>
        <w:guid w:val="{FF8EDD87-CDE1-47FF-8CA3-CC32A3C2BB36}"/>
      </w:docPartPr>
      <w:docPartBody>
        <w:p w:rsidR="002D64AF" w:rsidRDefault="002D64AF"/>
      </w:docPartBody>
    </w:docPart>
    <w:docPart>
      <w:docPartPr>
        <w:name w:val="5DDC378C4E1D4589B1EF08D49AE3F10A"/>
        <w:category>
          <w:name w:val="General"/>
          <w:gallery w:val="placeholder"/>
        </w:category>
        <w:types>
          <w:type w:val="bbPlcHdr"/>
        </w:types>
        <w:behaviors>
          <w:behavior w:val="content"/>
        </w:behaviors>
        <w:guid w:val="{06E5CECE-BC31-49ED-85F3-5A75BADC26BB}"/>
      </w:docPartPr>
      <w:docPartBody>
        <w:p w:rsidR="002D64AF" w:rsidRDefault="002D64AF"/>
      </w:docPartBody>
    </w:docPart>
    <w:docPart>
      <w:docPartPr>
        <w:name w:val="F4061C32115847B895AE59E8C36FEBBC"/>
        <w:category>
          <w:name w:val="General"/>
          <w:gallery w:val="placeholder"/>
        </w:category>
        <w:types>
          <w:type w:val="bbPlcHdr"/>
        </w:types>
        <w:behaviors>
          <w:behavior w:val="content"/>
        </w:behaviors>
        <w:guid w:val="{65F186FE-BF40-42AA-9594-07915F8FC264}"/>
      </w:docPartPr>
      <w:docPartBody>
        <w:p w:rsidR="002D64AF" w:rsidRDefault="002D64AF"/>
      </w:docPartBody>
    </w:docPart>
    <w:docPart>
      <w:docPartPr>
        <w:name w:val="419EE597D5014E788A4462EC9B608569"/>
        <w:category>
          <w:name w:val="General"/>
          <w:gallery w:val="placeholder"/>
        </w:category>
        <w:types>
          <w:type w:val="bbPlcHdr"/>
        </w:types>
        <w:behaviors>
          <w:behavior w:val="content"/>
        </w:behaviors>
        <w:guid w:val="{D871AB0C-B923-431B-8061-7529F97FB270}"/>
      </w:docPartPr>
      <w:docPartBody>
        <w:p w:rsidR="002D64AF" w:rsidRDefault="002D64AF"/>
      </w:docPartBody>
    </w:docPart>
    <w:docPart>
      <w:docPartPr>
        <w:name w:val="46C56DB1683B43C1BE44BD8D6D8DB0C4"/>
        <w:category>
          <w:name w:val="General"/>
          <w:gallery w:val="placeholder"/>
        </w:category>
        <w:types>
          <w:type w:val="bbPlcHdr"/>
        </w:types>
        <w:behaviors>
          <w:behavior w:val="content"/>
        </w:behaviors>
        <w:guid w:val="{57E6E041-F387-4BA5-A93E-73B7DAAA4D2F}"/>
      </w:docPartPr>
      <w:docPartBody>
        <w:p w:rsidR="002D64AF" w:rsidRDefault="002D64AF"/>
      </w:docPartBody>
    </w:docPart>
    <w:docPart>
      <w:docPartPr>
        <w:name w:val="9DD0ADA0524448FC8DCDE66214110581"/>
        <w:category>
          <w:name w:val="General"/>
          <w:gallery w:val="placeholder"/>
        </w:category>
        <w:types>
          <w:type w:val="bbPlcHdr"/>
        </w:types>
        <w:behaviors>
          <w:behavior w:val="content"/>
        </w:behaviors>
        <w:guid w:val="{0800D32F-BC8B-41F7-B8EA-944C3BD5BC20}"/>
      </w:docPartPr>
      <w:docPartBody>
        <w:p w:rsidR="002D64AF" w:rsidRDefault="002D64AF"/>
      </w:docPartBody>
    </w:docPart>
    <w:docPart>
      <w:docPartPr>
        <w:name w:val="C9DEBCBFFB92466A90F8671289FA7786"/>
        <w:category>
          <w:name w:val="General"/>
          <w:gallery w:val="placeholder"/>
        </w:category>
        <w:types>
          <w:type w:val="bbPlcHdr"/>
        </w:types>
        <w:behaviors>
          <w:behavior w:val="content"/>
        </w:behaviors>
        <w:guid w:val="{F5082B6A-A023-433F-85CB-A02A131C312D}"/>
      </w:docPartPr>
      <w:docPartBody>
        <w:p w:rsidR="002D64AF" w:rsidRDefault="003061D0" w:rsidP="003061D0">
          <w:pPr>
            <w:pStyle w:val="C9DEBCBFFB92466A90F8671289FA7786"/>
          </w:pPr>
          <w:r w:rsidRPr="00A30DD1">
            <w:rPr>
              <w:rStyle w:val="PlaceholderText"/>
            </w:rPr>
            <w:t>Click here to enter a date.</w:t>
          </w:r>
        </w:p>
      </w:docPartBody>
    </w:docPart>
    <w:docPart>
      <w:docPartPr>
        <w:name w:val="DF133E9A0EEC4A52AC1809AE24E61902"/>
        <w:category>
          <w:name w:val="General"/>
          <w:gallery w:val="placeholder"/>
        </w:category>
        <w:types>
          <w:type w:val="bbPlcHdr"/>
        </w:types>
        <w:behaviors>
          <w:behavior w:val="content"/>
        </w:behaviors>
        <w:guid w:val="{41F53C90-6DAA-4678-B95E-C62E54BC8138}"/>
      </w:docPartPr>
      <w:docPartBody>
        <w:p w:rsidR="002D64AF" w:rsidRDefault="002D64AF"/>
      </w:docPartBody>
    </w:docPart>
    <w:docPart>
      <w:docPartPr>
        <w:name w:val="192961EDAC7E457D9BFC7A1D46CB7DE0"/>
        <w:category>
          <w:name w:val="General"/>
          <w:gallery w:val="placeholder"/>
        </w:category>
        <w:types>
          <w:type w:val="bbPlcHdr"/>
        </w:types>
        <w:behaviors>
          <w:behavior w:val="content"/>
        </w:behaviors>
        <w:guid w:val="{8FAD4638-D481-4009-B467-2E26708898FE}"/>
      </w:docPartPr>
      <w:docPartBody>
        <w:p w:rsidR="002D64AF" w:rsidRDefault="002D64AF"/>
      </w:docPartBody>
    </w:docPart>
    <w:docPart>
      <w:docPartPr>
        <w:name w:val="BD32732CB9F64B148A7ECE50EEDB9813"/>
        <w:category>
          <w:name w:val="General"/>
          <w:gallery w:val="placeholder"/>
        </w:category>
        <w:types>
          <w:type w:val="bbPlcHdr"/>
        </w:types>
        <w:behaviors>
          <w:behavior w:val="content"/>
        </w:behaviors>
        <w:guid w:val="{5AE3740B-D504-4797-9AA4-96F4249B65FF}"/>
      </w:docPartPr>
      <w:docPartBody>
        <w:p w:rsidR="002D64AF" w:rsidRDefault="003061D0" w:rsidP="003061D0">
          <w:pPr>
            <w:pStyle w:val="BD32732CB9F64B148A7ECE50EEDB9813"/>
          </w:pPr>
          <w:r>
            <w:rPr>
              <w:rFonts w:eastAsia="Times New Roman" w:cs="Times New Roman"/>
              <w:bCs/>
            </w:rPr>
            <w:t xml:space="preserve"> </w:t>
          </w:r>
        </w:p>
      </w:docPartBody>
    </w:docPart>
    <w:docPart>
      <w:docPartPr>
        <w:name w:val="1199FFBD699C4812822C98B3CA9AF91F"/>
        <w:category>
          <w:name w:val="General"/>
          <w:gallery w:val="placeholder"/>
        </w:category>
        <w:types>
          <w:type w:val="bbPlcHdr"/>
        </w:types>
        <w:behaviors>
          <w:behavior w:val="content"/>
        </w:behaviors>
        <w:guid w:val="{C359E698-DFA9-46CF-9F4F-593B9539AED7}"/>
      </w:docPartPr>
      <w:docPartBody>
        <w:p w:rsidR="002D64AF" w:rsidRDefault="002D64AF"/>
      </w:docPartBody>
    </w:docPart>
    <w:docPart>
      <w:docPartPr>
        <w:name w:val="6DC14612D5F1400EB221C3F03E9B0F1F"/>
        <w:category>
          <w:name w:val="General"/>
          <w:gallery w:val="placeholder"/>
        </w:category>
        <w:types>
          <w:type w:val="bbPlcHdr"/>
        </w:types>
        <w:behaviors>
          <w:behavior w:val="content"/>
        </w:behaviors>
        <w:guid w:val="{9F444195-03D6-44C6-BC26-110BD10F7F62}"/>
      </w:docPartPr>
      <w:docPartBody>
        <w:p w:rsidR="002D64AF" w:rsidRDefault="002D64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64AF"/>
    <w:rsid w:val="002F07B9"/>
    <w:rsid w:val="003061D0"/>
    <w:rsid w:val="0032359E"/>
    <w:rsid w:val="00330290"/>
    <w:rsid w:val="004816E8"/>
    <w:rsid w:val="00493D6D"/>
    <w:rsid w:val="00576003"/>
    <w:rsid w:val="005B408E"/>
    <w:rsid w:val="005D31F2"/>
    <w:rsid w:val="00635291"/>
    <w:rsid w:val="006959CC"/>
    <w:rsid w:val="00696675"/>
    <w:rsid w:val="006B0016"/>
    <w:rsid w:val="008C55F7"/>
    <w:rsid w:val="0090598B"/>
    <w:rsid w:val="009333F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1D0"/>
    <w:rPr>
      <w:color w:val="808080"/>
    </w:rPr>
  </w:style>
  <w:style w:type="paragraph" w:customStyle="1" w:styleId="C9DEBCBFFB92466A90F8671289FA7786">
    <w:name w:val="C9DEBCBFFB92466A90F8671289FA7786"/>
    <w:rsid w:val="003061D0"/>
    <w:pPr>
      <w:spacing w:after="160" w:line="278" w:lineRule="auto"/>
    </w:pPr>
    <w:rPr>
      <w:kern w:val="2"/>
      <w:sz w:val="24"/>
      <w:szCs w:val="24"/>
      <w14:ligatures w14:val="standardContextual"/>
    </w:rPr>
  </w:style>
  <w:style w:type="paragraph" w:customStyle="1" w:styleId="BD32732CB9F64B148A7ECE50EEDB9813">
    <w:name w:val="BD32732CB9F64B148A7ECE50EEDB9813"/>
    <w:rsid w:val="003061D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221</Words>
  <Characters>1260</Characters>
  <Application>Microsoft Office Word</Application>
  <DocSecurity>0</DocSecurity>
  <Lines>10</Lines>
  <Paragraphs>2</Paragraphs>
  <ScaleCrop>false</ScaleCrop>
  <Company>Texas Legislative Council</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2025-05-07T18:33:00Z</dcterms:modified>
</cp:coreProperties>
</file>

<file path=docProps/custom.xml><?xml version="1.0" encoding="utf-8"?>
<op:Properties xmlns:vt="http://schemas.openxmlformats.org/officeDocument/2006/docPropsVTypes" xmlns:op="http://schemas.openxmlformats.org/officeDocument/2006/custom-properties"/>
</file>