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202A30" w14:paraId="400823D8" w14:textId="77777777" w:rsidTr="00345119">
        <w:tc>
          <w:tcPr>
            <w:tcW w:w="9576" w:type="dxa"/>
            <w:noWrap/>
          </w:tcPr>
          <w:p w14:paraId="694CBD54" w14:textId="489DBA24" w:rsidR="008423E4" w:rsidRPr="0022177D" w:rsidRDefault="002A5A8A" w:rsidP="008B74A9">
            <w:pPr>
              <w:pStyle w:val="Heading1"/>
            </w:pPr>
            <w:r>
              <w:t>RESOLUTION ANALYSIS</w:t>
            </w:r>
          </w:p>
        </w:tc>
      </w:tr>
    </w:tbl>
    <w:p w14:paraId="1353F7A1" w14:textId="77777777" w:rsidR="008423E4" w:rsidRPr="0022177D" w:rsidRDefault="008423E4" w:rsidP="008B74A9">
      <w:pPr>
        <w:jc w:val="center"/>
      </w:pPr>
    </w:p>
    <w:p w14:paraId="174F8D05" w14:textId="77777777" w:rsidR="008423E4" w:rsidRPr="00B31F0E" w:rsidRDefault="008423E4" w:rsidP="008B74A9"/>
    <w:p w14:paraId="61E1AEC3" w14:textId="77777777" w:rsidR="008423E4" w:rsidRPr="00742794" w:rsidRDefault="008423E4" w:rsidP="008B74A9">
      <w:pPr>
        <w:tabs>
          <w:tab w:val="right" w:pos="9360"/>
        </w:tabs>
      </w:pPr>
    </w:p>
    <w:tbl>
      <w:tblPr>
        <w:tblW w:w="0" w:type="auto"/>
        <w:tblLayout w:type="fixed"/>
        <w:tblLook w:val="01E0" w:firstRow="1" w:lastRow="1" w:firstColumn="1" w:lastColumn="1" w:noHBand="0" w:noVBand="0"/>
      </w:tblPr>
      <w:tblGrid>
        <w:gridCol w:w="9576"/>
      </w:tblGrid>
      <w:tr w:rsidR="00202A30" w14:paraId="0640D928" w14:textId="77777777" w:rsidTr="00345119">
        <w:tc>
          <w:tcPr>
            <w:tcW w:w="9576" w:type="dxa"/>
          </w:tcPr>
          <w:p w14:paraId="29FA66A7" w14:textId="41524B40" w:rsidR="008423E4" w:rsidRPr="00861995" w:rsidRDefault="002A5A8A" w:rsidP="008B74A9">
            <w:pPr>
              <w:jc w:val="right"/>
            </w:pPr>
            <w:r>
              <w:t>C.S.H.J.R. 34</w:t>
            </w:r>
          </w:p>
        </w:tc>
      </w:tr>
      <w:tr w:rsidR="00202A30" w14:paraId="677FE81A" w14:textId="77777777" w:rsidTr="00345119">
        <w:tc>
          <w:tcPr>
            <w:tcW w:w="9576" w:type="dxa"/>
          </w:tcPr>
          <w:p w14:paraId="00D787C3" w14:textId="3FCFFEAD" w:rsidR="008423E4" w:rsidRPr="00861995" w:rsidRDefault="002A5A8A" w:rsidP="008B74A9">
            <w:pPr>
              <w:jc w:val="right"/>
            </w:pPr>
            <w:r>
              <w:t xml:space="preserve">By: </w:t>
            </w:r>
            <w:r w:rsidR="00BC4861">
              <w:t>Guillen</w:t>
            </w:r>
          </w:p>
        </w:tc>
      </w:tr>
      <w:tr w:rsidR="00202A30" w14:paraId="3B7D9C22" w14:textId="77777777" w:rsidTr="00345119">
        <w:tc>
          <w:tcPr>
            <w:tcW w:w="9576" w:type="dxa"/>
          </w:tcPr>
          <w:p w14:paraId="30F82A5A" w14:textId="7B94EA5B" w:rsidR="008423E4" w:rsidRPr="00861995" w:rsidRDefault="002A5A8A" w:rsidP="008B74A9">
            <w:pPr>
              <w:jc w:val="right"/>
            </w:pPr>
            <w:r>
              <w:t>Ways &amp; Means</w:t>
            </w:r>
          </w:p>
        </w:tc>
      </w:tr>
      <w:tr w:rsidR="00202A30" w14:paraId="6D795031" w14:textId="77777777" w:rsidTr="00345119">
        <w:tc>
          <w:tcPr>
            <w:tcW w:w="9576" w:type="dxa"/>
          </w:tcPr>
          <w:p w14:paraId="5CDB8B3B" w14:textId="228F9127" w:rsidR="008423E4" w:rsidRDefault="002A5A8A" w:rsidP="008B74A9">
            <w:pPr>
              <w:jc w:val="right"/>
            </w:pPr>
            <w:r>
              <w:t>Committee Report (Substituted)</w:t>
            </w:r>
          </w:p>
        </w:tc>
      </w:tr>
    </w:tbl>
    <w:p w14:paraId="62064802" w14:textId="77777777" w:rsidR="008423E4" w:rsidRDefault="008423E4" w:rsidP="008B74A9">
      <w:pPr>
        <w:tabs>
          <w:tab w:val="right" w:pos="9360"/>
        </w:tabs>
      </w:pPr>
    </w:p>
    <w:p w14:paraId="26055742" w14:textId="77777777" w:rsidR="008423E4" w:rsidRDefault="008423E4" w:rsidP="008B74A9"/>
    <w:p w14:paraId="35F15359" w14:textId="77777777" w:rsidR="008423E4" w:rsidRDefault="008423E4" w:rsidP="008B74A9"/>
    <w:tbl>
      <w:tblPr>
        <w:tblW w:w="0" w:type="auto"/>
        <w:tblCellMar>
          <w:left w:w="115" w:type="dxa"/>
          <w:right w:w="115" w:type="dxa"/>
        </w:tblCellMar>
        <w:tblLook w:val="01E0" w:firstRow="1" w:lastRow="1" w:firstColumn="1" w:lastColumn="1" w:noHBand="0" w:noVBand="0"/>
      </w:tblPr>
      <w:tblGrid>
        <w:gridCol w:w="9360"/>
      </w:tblGrid>
      <w:tr w:rsidR="00202A30" w14:paraId="54E99653" w14:textId="77777777" w:rsidTr="009B0E1C">
        <w:tc>
          <w:tcPr>
            <w:tcW w:w="9360" w:type="dxa"/>
          </w:tcPr>
          <w:p w14:paraId="0617450B" w14:textId="77777777" w:rsidR="008423E4" w:rsidRPr="00A8133F" w:rsidRDefault="002A5A8A" w:rsidP="008B74A9">
            <w:pPr>
              <w:rPr>
                <w:b/>
              </w:rPr>
            </w:pPr>
            <w:r w:rsidRPr="009C1E9A">
              <w:rPr>
                <w:b/>
                <w:u w:val="single"/>
              </w:rPr>
              <w:t>BACKGROUND AND PURPOSE</w:t>
            </w:r>
            <w:r>
              <w:rPr>
                <w:b/>
              </w:rPr>
              <w:t xml:space="preserve"> </w:t>
            </w:r>
          </w:p>
          <w:p w14:paraId="45C063F4" w14:textId="77777777" w:rsidR="008423E4" w:rsidRDefault="008423E4" w:rsidP="008B74A9"/>
          <w:p w14:paraId="00C760E2" w14:textId="73525D3D" w:rsidR="008423E4" w:rsidRDefault="002A5A8A" w:rsidP="008B74A9">
            <w:pPr>
              <w:pStyle w:val="Header"/>
              <w:tabs>
                <w:tab w:val="clear" w:pos="4320"/>
                <w:tab w:val="clear" w:pos="8640"/>
              </w:tabs>
              <w:jc w:val="both"/>
            </w:pPr>
            <w:r>
              <w:t xml:space="preserve">As of February 20, 2025, the Texas Facilities Commission has completed 56.9 miles of border wall and has closed on 105 </w:t>
            </w:r>
            <w:r>
              <w:t>easements that enable the construction of border infrastructure on private land. The author informed the committee that the</w:t>
            </w:r>
            <w:r w:rsidRPr="00BB5591">
              <w:t xml:space="preserve"> install</w:t>
            </w:r>
            <w:r>
              <w:t>ation</w:t>
            </w:r>
            <w:r w:rsidRPr="00BB5591">
              <w:t xml:space="preserve"> </w:t>
            </w:r>
            <w:r>
              <w:t>of border security infrastructure</w:t>
            </w:r>
            <w:r w:rsidRPr="00BB5591">
              <w:t xml:space="preserve"> </w:t>
            </w:r>
            <w:r>
              <w:t>on private land</w:t>
            </w:r>
            <w:r w:rsidRPr="00BB5591">
              <w:t xml:space="preserve"> </w:t>
            </w:r>
            <w:r>
              <w:t>could place an unexpected and unfair burden on property owners who dedicate land for that purpose by</w:t>
            </w:r>
            <w:r w:rsidRPr="00BB5591">
              <w:t xml:space="preserve"> increas</w:t>
            </w:r>
            <w:r>
              <w:t>ing</w:t>
            </w:r>
            <w:r w:rsidRPr="00BB5591">
              <w:t xml:space="preserve"> </w:t>
            </w:r>
            <w:r>
              <w:t>the property's appraised value</w:t>
            </w:r>
            <w:r w:rsidRPr="00BB5591">
              <w:t>,</w:t>
            </w:r>
            <w:r w:rsidR="00884D55">
              <w:t xml:space="preserve"> which could</w:t>
            </w:r>
            <w:r>
              <w:t xml:space="preserve"> increas</w:t>
            </w:r>
            <w:r w:rsidR="00884D55">
              <w:t>e</w:t>
            </w:r>
            <w:r>
              <w:t xml:space="preserve"> property</w:t>
            </w:r>
            <w:r w:rsidRPr="00BB5591">
              <w:t xml:space="preserve"> taxes. </w:t>
            </w:r>
            <w:r>
              <w:t>C.S.</w:t>
            </w:r>
            <w:r w:rsidRPr="00BB5591">
              <w:t xml:space="preserve">H.J.R. 34 </w:t>
            </w:r>
            <w:r>
              <w:t xml:space="preserve">seeks to ensure that property owners supporting border security efforts are not financially penalized for their contributions by </w:t>
            </w:r>
            <w:r w:rsidRPr="00BB5591">
              <w:t>p</w:t>
            </w:r>
            <w:r w:rsidRPr="00BB5591">
              <w:t>rovid</w:t>
            </w:r>
            <w:r>
              <w:t>ing</w:t>
            </w:r>
            <w:r w:rsidRPr="00BB5591">
              <w:t xml:space="preserve"> a property tax exemption for the value added </w:t>
            </w:r>
            <w:r>
              <w:t>to property through the</w:t>
            </w:r>
            <w:r w:rsidRPr="00BB5591">
              <w:t xml:space="preserve"> constructi</w:t>
            </w:r>
            <w:r>
              <w:t>o</w:t>
            </w:r>
            <w:r w:rsidRPr="00BB5591">
              <w:t>n or install</w:t>
            </w:r>
            <w:r>
              <w:t>ation of</w:t>
            </w:r>
            <w:r w:rsidRPr="00BB5591">
              <w:t xml:space="preserve"> border security infrastructure</w:t>
            </w:r>
            <w:r>
              <w:t xml:space="preserve"> and related improvements</w:t>
            </w:r>
            <w:r w:rsidRPr="00BB5591">
              <w:t>.</w:t>
            </w:r>
          </w:p>
          <w:p w14:paraId="7BDC7E63" w14:textId="77777777" w:rsidR="008423E4" w:rsidRPr="00E26B13" w:rsidRDefault="008423E4" w:rsidP="008B74A9">
            <w:pPr>
              <w:rPr>
                <w:b/>
              </w:rPr>
            </w:pPr>
          </w:p>
        </w:tc>
      </w:tr>
      <w:tr w:rsidR="00202A30" w14:paraId="0CC5204F" w14:textId="77777777" w:rsidTr="009B0E1C">
        <w:tc>
          <w:tcPr>
            <w:tcW w:w="9360" w:type="dxa"/>
          </w:tcPr>
          <w:p w14:paraId="2038C4FF" w14:textId="77777777" w:rsidR="0017725B" w:rsidRDefault="002A5A8A" w:rsidP="008B74A9">
            <w:pPr>
              <w:rPr>
                <w:b/>
                <w:u w:val="single"/>
              </w:rPr>
            </w:pPr>
            <w:r>
              <w:rPr>
                <w:b/>
                <w:u w:val="single"/>
              </w:rPr>
              <w:t>CRIMINAL JUSTICE IMPACT</w:t>
            </w:r>
          </w:p>
          <w:p w14:paraId="3CEA321E" w14:textId="77777777" w:rsidR="0017725B" w:rsidRDefault="0017725B" w:rsidP="008B74A9">
            <w:pPr>
              <w:rPr>
                <w:b/>
                <w:u w:val="single"/>
              </w:rPr>
            </w:pPr>
          </w:p>
          <w:p w14:paraId="7F918DAC" w14:textId="41298BF8" w:rsidR="0017725B" w:rsidRPr="00B20CAD" w:rsidRDefault="002A5A8A" w:rsidP="008B74A9">
            <w:pPr>
              <w:jc w:val="both"/>
            </w:pPr>
            <w:r>
              <w:t>It is the committee's opinion that this resolution does not expressly create a criminal offense, increase the punishment for an existing criminal offense or category of offenses, or change the eligibility of a person for community supervision, parole, or mandatory supervision.</w:t>
            </w:r>
          </w:p>
          <w:p w14:paraId="0DF50B74" w14:textId="77777777" w:rsidR="0017725B" w:rsidRPr="0017725B" w:rsidRDefault="0017725B" w:rsidP="008B74A9">
            <w:pPr>
              <w:rPr>
                <w:b/>
                <w:u w:val="single"/>
              </w:rPr>
            </w:pPr>
          </w:p>
        </w:tc>
      </w:tr>
      <w:tr w:rsidR="00202A30" w14:paraId="2C6214F2" w14:textId="77777777" w:rsidTr="009B0E1C">
        <w:tc>
          <w:tcPr>
            <w:tcW w:w="9360" w:type="dxa"/>
          </w:tcPr>
          <w:p w14:paraId="01752EE6" w14:textId="77777777" w:rsidR="008423E4" w:rsidRPr="00A8133F" w:rsidRDefault="002A5A8A" w:rsidP="008B74A9">
            <w:pPr>
              <w:rPr>
                <w:b/>
              </w:rPr>
            </w:pPr>
            <w:r w:rsidRPr="009C1E9A">
              <w:rPr>
                <w:b/>
                <w:u w:val="single"/>
              </w:rPr>
              <w:t>RULEMAKING AUTHORITY</w:t>
            </w:r>
            <w:r>
              <w:rPr>
                <w:b/>
              </w:rPr>
              <w:t xml:space="preserve"> </w:t>
            </w:r>
          </w:p>
          <w:p w14:paraId="0794E9E0" w14:textId="77777777" w:rsidR="008423E4" w:rsidRDefault="008423E4" w:rsidP="008B74A9"/>
          <w:p w14:paraId="76DCF251" w14:textId="52D948DB" w:rsidR="008423E4" w:rsidRDefault="002A5A8A" w:rsidP="008B74A9">
            <w:pPr>
              <w:pStyle w:val="Header"/>
              <w:tabs>
                <w:tab w:val="clear" w:pos="4320"/>
                <w:tab w:val="clear" w:pos="8640"/>
              </w:tabs>
              <w:jc w:val="both"/>
            </w:pPr>
            <w:r>
              <w:t xml:space="preserve">It is the </w:t>
            </w:r>
            <w:r>
              <w:t>committee's opinion that this resolution does not expressly grant any additional rulemaking authority to a state officer, department, agency, or institution.</w:t>
            </w:r>
          </w:p>
          <w:p w14:paraId="1548FEC2" w14:textId="77777777" w:rsidR="008423E4" w:rsidRPr="00E21FDC" w:rsidRDefault="008423E4" w:rsidP="008B74A9">
            <w:pPr>
              <w:rPr>
                <w:b/>
              </w:rPr>
            </w:pPr>
          </w:p>
        </w:tc>
      </w:tr>
      <w:tr w:rsidR="00202A30" w14:paraId="78AF92AA" w14:textId="77777777" w:rsidTr="009B0E1C">
        <w:tc>
          <w:tcPr>
            <w:tcW w:w="9360" w:type="dxa"/>
          </w:tcPr>
          <w:p w14:paraId="49CA51CB" w14:textId="77777777" w:rsidR="008423E4" w:rsidRPr="00A8133F" w:rsidRDefault="002A5A8A" w:rsidP="008B74A9">
            <w:pPr>
              <w:rPr>
                <w:b/>
              </w:rPr>
            </w:pPr>
            <w:r w:rsidRPr="009C1E9A">
              <w:rPr>
                <w:b/>
                <w:u w:val="single"/>
              </w:rPr>
              <w:t>ANALYSIS</w:t>
            </w:r>
            <w:r>
              <w:rPr>
                <w:b/>
              </w:rPr>
              <w:t xml:space="preserve"> </w:t>
            </w:r>
          </w:p>
          <w:p w14:paraId="71B0B654" w14:textId="77777777" w:rsidR="008423E4" w:rsidRDefault="008423E4" w:rsidP="008B74A9"/>
          <w:p w14:paraId="234FAFB3" w14:textId="5E233761" w:rsidR="009C36CD" w:rsidRPr="009C36CD" w:rsidRDefault="002A5A8A" w:rsidP="008B74A9">
            <w:pPr>
              <w:pStyle w:val="Header"/>
              <w:tabs>
                <w:tab w:val="clear" w:pos="4320"/>
                <w:tab w:val="clear" w:pos="8640"/>
              </w:tabs>
              <w:jc w:val="both"/>
            </w:pPr>
            <w:r>
              <w:t xml:space="preserve">C.S.H.J.R. 34 proposes an amendment to the Texas Constitution to authorize the </w:t>
            </w:r>
            <w:r w:rsidRPr="00E01E25">
              <w:t xml:space="preserve">legislature by general law </w:t>
            </w:r>
            <w:r>
              <w:t>to</w:t>
            </w:r>
            <w:r w:rsidRPr="00E01E25">
              <w:t xml:space="preserve"> exempt from </w:t>
            </w:r>
            <w:r>
              <w:t>property taxation</w:t>
            </w:r>
            <w:r w:rsidRPr="00E01E25">
              <w:t xml:space="preserve"> the </w:t>
            </w:r>
            <w:r>
              <w:t>amount</w:t>
            </w:r>
            <w:r w:rsidRPr="00E01E25">
              <w:t xml:space="preserve"> of the </w:t>
            </w:r>
            <w:r>
              <w:t>market</w:t>
            </w:r>
            <w:r w:rsidRPr="00E01E25">
              <w:t xml:space="preserve"> value of </w:t>
            </w:r>
            <w:r>
              <w:t>real</w:t>
            </w:r>
            <w:r w:rsidRPr="00E01E25">
              <w:t xml:space="preserve"> property </w:t>
            </w:r>
            <w:r w:rsidRPr="00625BC1">
              <w:t xml:space="preserve">located in a county that borders the United Mexican States that arises from the installation or construction </w:t>
            </w:r>
            <w:r w:rsidRPr="00E01E25">
              <w:t xml:space="preserve">on the property of border security infrastructure and </w:t>
            </w:r>
            <w:r>
              <w:t>related improvements</w:t>
            </w:r>
            <w:r w:rsidRPr="00E01E25">
              <w:t>.</w:t>
            </w:r>
            <w:r>
              <w:t xml:space="preserve"> The resolution authorizes the legislature by general law to define </w:t>
            </w:r>
            <w:r w:rsidRPr="00625BC1">
              <w:t xml:space="preserve">"border security infrastructure" for </w:t>
            </w:r>
            <w:r>
              <w:t>that</w:t>
            </w:r>
            <w:r w:rsidRPr="00625BC1">
              <w:t xml:space="preserve"> purpose and </w:t>
            </w:r>
            <w:r>
              <w:t>to</w:t>
            </w:r>
            <w:r w:rsidRPr="00625BC1">
              <w:t xml:space="preserve"> prescribe additional eligibility requirements for the exemption.</w:t>
            </w:r>
          </w:p>
          <w:p w14:paraId="4314312E" w14:textId="77777777" w:rsidR="008423E4" w:rsidRPr="00835628" w:rsidRDefault="008423E4" w:rsidP="008B74A9">
            <w:pPr>
              <w:rPr>
                <w:b/>
              </w:rPr>
            </w:pPr>
          </w:p>
        </w:tc>
      </w:tr>
      <w:tr w:rsidR="00202A30" w14:paraId="0DE62F07" w14:textId="77777777" w:rsidTr="009B0E1C">
        <w:tc>
          <w:tcPr>
            <w:tcW w:w="9360" w:type="dxa"/>
          </w:tcPr>
          <w:p w14:paraId="029A859D" w14:textId="037F4766" w:rsidR="008423E4" w:rsidRPr="00A8133F" w:rsidRDefault="002A5A8A" w:rsidP="008B74A9">
            <w:pPr>
              <w:rPr>
                <w:b/>
              </w:rPr>
            </w:pPr>
            <w:r>
              <w:rPr>
                <w:b/>
                <w:u w:val="single"/>
              </w:rPr>
              <w:t>ELECTION DATE</w:t>
            </w:r>
            <w:r>
              <w:rPr>
                <w:b/>
              </w:rPr>
              <w:t xml:space="preserve"> </w:t>
            </w:r>
          </w:p>
          <w:p w14:paraId="7D048344" w14:textId="77777777" w:rsidR="008423E4" w:rsidRDefault="008423E4" w:rsidP="008B74A9"/>
          <w:p w14:paraId="312CC07E" w14:textId="0C3FDCCB" w:rsidR="008423E4" w:rsidRPr="003624F2" w:rsidRDefault="002A5A8A" w:rsidP="008B74A9">
            <w:pPr>
              <w:pStyle w:val="Header"/>
              <w:tabs>
                <w:tab w:val="clear" w:pos="4320"/>
                <w:tab w:val="clear" w:pos="8640"/>
              </w:tabs>
              <w:jc w:val="both"/>
            </w:pPr>
            <w:r>
              <w:t>The constitutional amendment proposed by this joint resolution will be submitted to the voters at an election to be held November 4, 2025.</w:t>
            </w:r>
          </w:p>
          <w:p w14:paraId="1CE164D6" w14:textId="77777777" w:rsidR="008423E4" w:rsidRPr="00233FDB" w:rsidRDefault="008423E4" w:rsidP="008B74A9">
            <w:pPr>
              <w:rPr>
                <w:b/>
              </w:rPr>
            </w:pPr>
          </w:p>
        </w:tc>
      </w:tr>
      <w:tr w:rsidR="00202A30" w14:paraId="726A5DA7" w14:textId="77777777" w:rsidTr="009B0E1C">
        <w:tc>
          <w:tcPr>
            <w:tcW w:w="9360" w:type="dxa"/>
          </w:tcPr>
          <w:p w14:paraId="1F01A7F3" w14:textId="77777777" w:rsidR="00BC4861" w:rsidRDefault="002A5A8A" w:rsidP="008B74A9">
            <w:pPr>
              <w:jc w:val="both"/>
              <w:rPr>
                <w:b/>
                <w:u w:val="single"/>
              </w:rPr>
            </w:pPr>
            <w:r>
              <w:rPr>
                <w:b/>
                <w:u w:val="single"/>
              </w:rPr>
              <w:t>COMPARISON OF INTRODUCED AND SUBSTITUTE</w:t>
            </w:r>
          </w:p>
          <w:p w14:paraId="60CEE195" w14:textId="77777777" w:rsidR="00BC4861" w:rsidRDefault="00BC4861" w:rsidP="008B74A9">
            <w:pPr>
              <w:jc w:val="both"/>
              <w:rPr>
                <w:b/>
                <w:u w:val="single"/>
              </w:rPr>
            </w:pPr>
          </w:p>
          <w:p w14:paraId="7BB0F8E7" w14:textId="77777777" w:rsidR="00FA4065" w:rsidRDefault="002A5A8A" w:rsidP="008B74A9">
            <w:pPr>
              <w:jc w:val="both"/>
            </w:pPr>
            <w:r>
              <w:t>While C.S.H.J.R. 34 may differ from the introduced in minor or nonsubstantive ways, the following summarizes the substantial differences between the introduced and committee substitute versions of the resolution.</w:t>
            </w:r>
          </w:p>
          <w:p w14:paraId="4F49A5B6" w14:textId="77777777" w:rsidR="00FA4065" w:rsidRDefault="00FA4065" w:rsidP="008B74A9">
            <w:pPr>
              <w:jc w:val="both"/>
            </w:pPr>
          </w:p>
          <w:p w14:paraId="57671141" w14:textId="77777777" w:rsidR="00FA4065" w:rsidRDefault="002A5A8A" w:rsidP="008B74A9">
            <w:pPr>
              <w:jc w:val="both"/>
            </w:pPr>
            <w:r>
              <w:t xml:space="preserve">Both the introduced and the substitute authorize the legislature by general law to provide an exemption from property taxation in relation to border security infrastructure. However, the introduced specified that such an exemption is applicable to the portion of the assessed value of a person's property that is attributable to the installation or construction in or on the property of border security infrastructure, whereas the substitute specifies that such an exemption is applicable to </w:t>
            </w:r>
            <w:r w:rsidRPr="00594609">
              <w:t>the amount of the market value of real property located in a county that borders the United Mexican States that arises from the installation or construction on the property of border security infrastructure and related improvements.</w:t>
            </w:r>
            <w:r>
              <w:t xml:space="preserve"> </w:t>
            </w:r>
          </w:p>
          <w:p w14:paraId="280DD829" w14:textId="77777777" w:rsidR="00FA4065" w:rsidRDefault="00FA4065" w:rsidP="008B74A9">
            <w:pPr>
              <w:jc w:val="both"/>
            </w:pPr>
          </w:p>
          <w:p w14:paraId="362A65CD" w14:textId="77777777" w:rsidR="00FA4065" w:rsidRDefault="002A5A8A" w:rsidP="008B74A9">
            <w:pPr>
              <w:jc w:val="both"/>
            </w:pPr>
            <w:r>
              <w:t>The substitute i</w:t>
            </w:r>
            <w:r w:rsidRPr="00594609">
              <w:t>ncludes a provision that was not in the introduced</w:t>
            </w:r>
            <w:r>
              <w:t xml:space="preserve"> authorizing</w:t>
            </w:r>
            <w:r w:rsidRPr="00C137CC">
              <w:t xml:space="preserve"> the legislature by general law to define "border security infrastructure" for the purposes of the</w:t>
            </w:r>
            <w:r>
              <w:t xml:space="preserve"> exemption</w:t>
            </w:r>
            <w:r w:rsidRPr="00C137CC">
              <w:t>.</w:t>
            </w:r>
          </w:p>
          <w:p w14:paraId="13903933" w14:textId="77777777" w:rsidR="00FA4065" w:rsidRDefault="00FA4065" w:rsidP="008B74A9">
            <w:pPr>
              <w:jc w:val="both"/>
            </w:pPr>
          </w:p>
          <w:p w14:paraId="1C394635" w14:textId="77777777" w:rsidR="00FA4065" w:rsidRDefault="002A5A8A" w:rsidP="008B74A9">
            <w:pPr>
              <w:jc w:val="both"/>
            </w:pPr>
            <w:r>
              <w:t>T</w:t>
            </w:r>
            <w:r w:rsidRPr="00EC043C">
              <w:t xml:space="preserve">he substitute </w:t>
            </w:r>
            <w:r>
              <w:t>revises the proposed</w:t>
            </w:r>
            <w:r w:rsidRPr="00EC043C">
              <w:t xml:space="preserve"> </w:t>
            </w:r>
            <w:r>
              <w:t xml:space="preserve">ballot language as set out by the introduced. </w:t>
            </w:r>
          </w:p>
          <w:p w14:paraId="63E56541" w14:textId="1EEF1732" w:rsidR="00FA4065" w:rsidRPr="00BC4861" w:rsidRDefault="00FA4065" w:rsidP="008B74A9">
            <w:pPr>
              <w:jc w:val="both"/>
              <w:rPr>
                <w:b/>
                <w:u w:val="single"/>
              </w:rPr>
            </w:pPr>
          </w:p>
        </w:tc>
      </w:tr>
      <w:tr w:rsidR="00202A30" w14:paraId="5D74EA86" w14:textId="77777777" w:rsidTr="009B0E1C">
        <w:tc>
          <w:tcPr>
            <w:tcW w:w="9360" w:type="dxa"/>
          </w:tcPr>
          <w:p w14:paraId="1D9AF9FC" w14:textId="77777777" w:rsidR="00BC4861" w:rsidRDefault="00BC4861" w:rsidP="008B74A9">
            <w:pPr>
              <w:jc w:val="both"/>
              <w:rPr>
                <w:b/>
                <w:u w:val="single"/>
              </w:rPr>
            </w:pPr>
          </w:p>
        </w:tc>
      </w:tr>
      <w:tr w:rsidR="00202A30" w14:paraId="10D643AA" w14:textId="77777777" w:rsidTr="009B0E1C">
        <w:tc>
          <w:tcPr>
            <w:tcW w:w="9360" w:type="dxa"/>
          </w:tcPr>
          <w:p w14:paraId="21DC05C6" w14:textId="77777777" w:rsidR="00BC4861" w:rsidRPr="00BC4861" w:rsidRDefault="00BC4861" w:rsidP="008B74A9">
            <w:pPr>
              <w:jc w:val="both"/>
            </w:pPr>
          </w:p>
        </w:tc>
      </w:tr>
      <w:tr w:rsidR="00202A30" w14:paraId="6DEF2A18" w14:textId="77777777" w:rsidTr="009B0E1C">
        <w:tc>
          <w:tcPr>
            <w:tcW w:w="9360" w:type="dxa"/>
          </w:tcPr>
          <w:p w14:paraId="3C8C503E" w14:textId="77777777" w:rsidR="00BC4861" w:rsidRDefault="00BC4861" w:rsidP="008B74A9">
            <w:pPr>
              <w:jc w:val="both"/>
              <w:rPr>
                <w:b/>
                <w:u w:val="single"/>
              </w:rPr>
            </w:pPr>
          </w:p>
        </w:tc>
      </w:tr>
    </w:tbl>
    <w:p w14:paraId="52A6C562" w14:textId="77777777" w:rsidR="008423E4" w:rsidRPr="00BE0E75" w:rsidRDefault="008423E4" w:rsidP="008B74A9">
      <w:pPr>
        <w:jc w:val="both"/>
        <w:rPr>
          <w:rFonts w:ascii="Arial" w:hAnsi="Arial"/>
          <w:sz w:val="16"/>
          <w:szCs w:val="16"/>
        </w:rPr>
      </w:pPr>
    </w:p>
    <w:p w14:paraId="62EF1006" w14:textId="77777777" w:rsidR="004108C3" w:rsidRPr="008423E4" w:rsidRDefault="004108C3" w:rsidP="008B74A9"/>
    <w:sectPr w:rsidR="004108C3" w:rsidRPr="008423E4" w:rsidSect="006D504F">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D92F0" w14:textId="77777777" w:rsidR="002A5A8A" w:rsidRDefault="002A5A8A">
      <w:r>
        <w:separator/>
      </w:r>
    </w:p>
  </w:endnote>
  <w:endnote w:type="continuationSeparator" w:id="0">
    <w:p w14:paraId="05A63AA6" w14:textId="77777777" w:rsidR="002A5A8A" w:rsidRDefault="002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563D"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202A30" w14:paraId="63A1B1E3" w14:textId="77777777" w:rsidTr="009C1E9A">
      <w:trPr>
        <w:cantSplit/>
      </w:trPr>
      <w:tc>
        <w:tcPr>
          <w:tcW w:w="0" w:type="pct"/>
        </w:tcPr>
        <w:p w14:paraId="18399440" w14:textId="77777777" w:rsidR="00137D90" w:rsidRDefault="00137D90" w:rsidP="009C1E9A">
          <w:pPr>
            <w:pStyle w:val="Footer"/>
            <w:tabs>
              <w:tab w:val="clear" w:pos="8640"/>
              <w:tab w:val="right" w:pos="9360"/>
            </w:tabs>
          </w:pPr>
        </w:p>
      </w:tc>
      <w:tc>
        <w:tcPr>
          <w:tcW w:w="2395" w:type="pct"/>
        </w:tcPr>
        <w:p w14:paraId="73F9268D" w14:textId="77777777" w:rsidR="00137D90" w:rsidRDefault="00137D90" w:rsidP="009C1E9A">
          <w:pPr>
            <w:pStyle w:val="Footer"/>
            <w:tabs>
              <w:tab w:val="clear" w:pos="8640"/>
              <w:tab w:val="right" w:pos="9360"/>
            </w:tabs>
          </w:pPr>
        </w:p>
        <w:p w14:paraId="3848DE1E" w14:textId="77777777" w:rsidR="001A4310" w:rsidRDefault="001A4310" w:rsidP="009C1E9A">
          <w:pPr>
            <w:pStyle w:val="Footer"/>
            <w:tabs>
              <w:tab w:val="clear" w:pos="8640"/>
              <w:tab w:val="right" w:pos="9360"/>
            </w:tabs>
          </w:pPr>
        </w:p>
        <w:p w14:paraId="5E7DF824" w14:textId="77777777" w:rsidR="00137D90" w:rsidRDefault="00137D90" w:rsidP="009C1E9A">
          <w:pPr>
            <w:pStyle w:val="Footer"/>
            <w:tabs>
              <w:tab w:val="clear" w:pos="8640"/>
              <w:tab w:val="right" w:pos="9360"/>
            </w:tabs>
          </w:pPr>
        </w:p>
      </w:tc>
      <w:tc>
        <w:tcPr>
          <w:tcW w:w="2453" w:type="pct"/>
        </w:tcPr>
        <w:p w14:paraId="21A575B7" w14:textId="77777777" w:rsidR="00137D90" w:rsidRDefault="00137D90" w:rsidP="009C1E9A">
          <w:pPr>
            <w:pStyle w:val="Footer"/>
            <w:tabs>
              <w:tab w:val="clear" w:pos="8640"/>
              <w:tab w:val="right" w:pos="9360"/>
            </w:tabs>
            <w:jc w:val="right"/>
          </w:pPr>
        </w:p>
      </w:tc>
    </w:tr>
    <w:tr w:rsidR="00202A30" w14:paraId="6A296B1C" w14:textId="77777777" w:rsidTr="009C1E9A">
      <w:trPr>
        <w:cantSplit/>
      </w:trPr>
      <w:tc>
        <w:tcPr>
          <w:tcW w:w="0" w:type="pct"/>
        </w:tcPr>
        <w:p w14:paraId="4D324B73" w14:textId="77777777" w:rsidR="00EC379B" w:rsidRDefault="00EC379B" w:rsidP="009C1E9A">
          <w:pPr>
            <w:pStyle w:val="Footer"/>
            <w:tabs>
              <w:tab w:val="clear" w:pos="8640"/>
              <w:tab w:val="right" w:pos="9360"/>
            </w:tabs>
          </w:pPr>
        </w:p>
      </w:tc>
      <w:tc>
        <w:tcPr>
          <w:tcW w:w="2395" w:type="pct"/>
        </w:tcPr>
        <w:p w14:paraId="1D854988" w14:textId="32D1800D" w:rsidR="00EC379B" w:rsidRPr="009C1E9A" w:rsidRDefault="002A5A8A" w:rsidP="009C1E9A">
          <w:pPr>
            <w:pStyle w:val="Footer"/>
            <w:tabs>
              <w:tab w:val="clear" w:pos="8640"/>
              <w:tab w:val="right" w:pos="9360"/>
            </w:tabs>
            <w:rPr>
              <w:rFonts w:ascii="Shruti" w:hAnsi="Shruti"/>
              <w:sz w:val="22"/>
            </w:rPr>
          </w:pPr>
          <w:r>
            <w:rPr>
              <w:rFonts w:ascii="Shruti" w:hAnsi="Shruti"/>
              <w:sz w:val="22"/>
            </w:rPr>
            <w:t>89R 21532-D</w:t>
          </w:r>
        </w:p>
      </w:tc>
      <w:tc>
        <w:tcPr>
          <w:tcW w:w="2453" w:type="pct"/>
        </w:tcPr>
        <w:p w14:paraId="1D629637" w14:textId="39CFE412" w:rsidR="00EC379B" w:rsidRDefault="002A5A8A" w:rsidP="009C1E9A">
          <w:pPr>
            <w:pStyle w:val="Footer"/>
            <w:tabs>
              <w:tab w:val="clear" w:pos="8640"/>
              <w:tab w:val="right" w:pos="9360"/>
            </w:tabs>
            <w:jc w:val="right"/>
          </w:pPr>
          <w:r>
            <w:fldChar w:fldCharType="begin"/>
          </w:r>
          <w:r>
            <w:instrText xml:space="preserve"> DOCPROPERTY  OTID  \* MERGEFORMAT </w:instrText>
          </w:r>
          <w:r>
            <w:fldChar w:fldCharType="separate"/>
          </w:r>
          <w:r w:rsidR="00342D07">
            <w:t>25.86.296</w:t>
          </w:r>
          <w:r>
            <w:fldChar w:fldCharType="end"/>
          </w:r>
        </w:p>
      </w:tc>
    </w:tr>
    <w:tr w:rsidR="00202A30" w14:paraId="22ECE7C0" w14:textId="77777777" w:rsidTr="009C1E9A">
      <w:trPr>
        <w:cantSplit/>
      </w:trPr>
      <w:tc>
        <w:tcPr>
          <w:tcW w:w="0" w:type="pct"/>
        </w:tcPr>
        <w:p w14:paraId="51FEF4AD" w14:textId="77777777" w:rsidR="00EC379B" w:rsidRDefault="00EC379B" w:rsidP="009C1E9A">
          <w:pPr>
            <w:pStyle w:val="Footer"/>
            <w:tabs>
              <w:tab w:val="clear" w:pos="4320"/>
              <w:tab w:val="clear" w:pos="8640"/>
              <w:tab w:val="left" w:pos="2865"/>
            </w:tabs>
          </w:pPr>
        </w:p>
      </w:tc>
      <w:tc>
        <w:tcPr>
          <w:tcW w:w="2395" w:type="pct"/>
        </w:tcPr>
        <w:p w14:paraId="3CFD7314" w14:textId="39027DF8" w:rsidR="00EC379B" w:rsidRPr="009C1E9A" w:rsidRDefault="002A5A8A" w:rsidP="009C1E9A">
          <w:pPr>
            <w:pStyle w:val="Footer"/>
            <w:tabs>
              <w:tab w:val="clear" w:pos="4320"/>
              <w:tab w:val="clear" w:pos="8640"/>
              <w:tab w:val="left" w:pos="2865"/>
            </w:tabs>
            <w:rPr>
              <w:rFonts w:ascii="Shruti" w:hAnsi="Shruti"/>
              <w:sz w:val="22"/>
            </w:rPr>
          </w:pPr>
          <w:r>
            <w:rPr>
              <w:rFonts w:ascii="Shruti" w:hAnsi="Shruti"/>
              <w:sz w:val="22"/>
            </w:rPr>
            <w:t>Substitute Document Number: 89R 20575</w:t>
          </w:r>
        </w:p>
      </w:tc>
      <w:tc>
        <w:tcPr>
          <w:tcW w:w="2453" w:type="pct"/>
        </w:tcPr>
        <w:p w14:paraId="6234A520" w14:textId="77777777" w:rsidR="00EC379B" w:rsidRDefault="00EC379B" w:rsidP="006D504F">
          <w:pPr>
            <w:pStyle w:val="Footer"/>
            <w:rPr>
              <w:rStyle w:val="PageNumber"/>
            </w:rPr>
          </w:pPr>
        </w:p>
        <w:p w14:paraId="18AF94D1" w14:textId="77777777" w:rsidR="00EC379B" w:rsidRDefault="00EC379B" w:rsidP="009C1E9A">
          <w:pPr>
            <w:pStyle w:val="Footer"/>
            <w:tabs>
              <w:tab w:val="clear" w:pos="8640"/>
              <w:tab w:val="right" w:pos="9360"/>
            </w:tabs>
            <w:jc w:val="right"/>
          </w:pPr>
        </w:p>
      </w:tc>
    </w:tr>
    <w:tr w:rsidR="00202A30" w14:paraId="0DC584E3" w14:textId="77777777" w:rsidTr="009C1E9A">
      <w:trPr>
        <w:cantSplit/>
        <w:trHeight w:val="323"/>
      </w:trPr>
      <w:tc>
        <w:tcPr>
          <w:tcW w:w="0" w:type="pct"/>
          <w:gridSpan w:val="3"/>
        </w:tcPr>
        <w:p w14:paraId="758371B6" w14:textId="77777777" w:rsidR="00EC379B" w:rsidRDefault="002A5A8A"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4EAE3F77" w14:textId="77777777" w:rsidR="00EC379B" w:rsidRDefault="00EC379B" w:rsidP="009C1E9A">
          <w:pPr>
            <w:pStyle w:val="Footer"/>
            <w:tabs>
              <w:tab w:val="clear" w:pos="8640"/>
              <w:tab w:val="right" w:pos="9360"/>
            </w:tabs>
            <w:jc w:val="center"/>
          </w:pPr>
        </w:p>
      </w:tc>
    </w:tr>
  </w:tbl>
  <w:p w14:paraId="6D87A4F8"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D207"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8F94C" w14:textId="77777777" w:rsidR="002A5A8A" w:rsidRDefault="002A5A8A">
      <w:r>
        <w:separator/>
      </w:r>
    </w:p>
  </w:footnote>
  <w:footnote w:type="continuationSeparator" w:id="0">
    <w:p w14:paraId="5ABA005F" w14:textId="77777777" w:rsidR="002A5A8A" w:rsidRDefault="002A5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1255"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5EA4"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0256" w14:textId="77777777" w:rsidR="00422039" w:rsidRDefault="00422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2F"/>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231F"/>
    <w:rsid w:val="00202A30"/>
    <w:rsid w:val="0020775D"/>
    <w:rsid w:val="002105A0"/>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5A8A"/>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2D07"/>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27D7"/>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4B43"/>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4609"/>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5BC1"/>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3DD1"/>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2A5B"/>
    <w:rsid w:val="006F365D"/>
    <w:rsid w:val="006F4BB0"/>
    <w:rsid w:val="006F5917"/>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520"/>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07E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4D55"/>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4A9"/>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8F6253"/>
    <w:rsid w:val="00901670"/>
    <w:rsid w:val="00902212"/>
    <w:rsid w:val="00903E0A"/>
    <w:rsid w:val="00904721"/>
    <w:rsid w:val="00907780"/>
    <w:rsid w:val="00907EDD"/>
    <w:rsid w:val="009107AD"/>
    <w:rsid w:val="00910D36"/>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0E1C"/>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4D7"/>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4756A"/>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960B7"/>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591"/>
    <w:rsid w:val="00BB5B36"/>
    <w:rsid w:val="00BC027B"/>
    <w:rsid w:val="00BC30A6"/>
    <w:rsid w:val="00BC3ED3"/>
    <w:rsid w:val="00BC3EF6"/>
    <w:rsid w:val="00BC472B"/>
    <w:rsid w:val="00BC4861"/>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37C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41CA"/>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0134"/>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1E25"/>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1CF"/>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043C"/>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42A"/>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3F8D"/>
    <w:rsid w:val="00F84153"/>
    <w:rsid w:val="00F85661"/>
    <w:rsid w:val="00F9362F"/>
    <w:rsid w:val="00F96602"/>
    <w:rsid w:val="00F9735A"/>
    <w:rsid w:val="00FA32FC"/>
    <w:rsid w:val="00FA4065"/>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0EC3F1-7E9E-4336-A043-6E3FAEAD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F9362F"/>
    <w:rPr>
      <w:sz w:val="16"/>
      <w:szCs w:val="16"/>
    </w:rPr>
  </w:style>
  <w:style w:type="paragraph" w:styleId="CommentText">
    <w:name w:val="annotation text"/>
    <w:basedOn w:val="Normal"/>
    <w:link w:val="CommentTextChar"/>
    <w:unhideWhenUsed/>
    <w:rsid w:val="00F9362F"/>
    <w:rPr>
      <w:sz w:val="20"/>
      <w:szCs w:val="20"/>
    </w:rPr>
  </w:style>
  <w:style w:type="character" w:customStyle="1" w:styleId="CommentTextChar">
    <w:name w:val="Comment Text Char"/>
    <w:basedOn w:val="DefaultParagraphFont"/>
    <w:link w:val="CommentText"/>
    <w:rsid w:val="00F9362F"/>
  </w:style>
  <w:style w:type="character" w:styleId="Hyperlink">
    <w:name w:val="Hyperlink"/>
    <w:basedOn w:val="DefaultParagraphFont"/>
    <w:unhideWhenUsed/>
    <w:rsid w:val="00F9362F"/>
    <w:rPr>
      <w:color w:val="0000FF" w:themeColor="hyperlink"/>
      <w:u w:val="single"/>
    </w:rPr>
  </w:style>
  <w:style w:type="paragraph" w:styleId="Revision">
    <w:name w:val="Revision"/>
    <w:hidden/>
    <w:uiPriority w:val="99"/>
    <w:semiHidden/>
    <w:rsid w:val="00A475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BA - HJR00034 (Committee Report (Substituted))</vt:lpstr>
    </vt:vector>
  </TitlesOfParts>
  <Company>State of Texas</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21532</dc:subject>
  <dc:creator>State of Texas</dc:creator>
  <dc:description>HJR 34 by Guillen-(H)Ways &amp; Means (Substitute Document Number: 89R 20575)</dc:description>
  <cp:lastModifiedBy>Vanessa Andrade</cp:lastModifiedBy>
  <cp:revision>2</cp:revision>
  <cp:lastPrinted>2003-11-26T17:21:00Z</cp:lastPrinted>
  <dcterms:created xsi:type="dcterms:W3CDTF">2025-03-27T19:38:00Z</dcterms:created>
  <dcterms:modified xsi:type="dcterms:W3CDTF">2025-03-27T19:38:00Z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25.86.296</vt:lpwstr>
  </property>
</Properties>
</file>