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B4E" w:rsidRDefault="00DA1B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117328825B43439BE3BCCDD8F0EA34"/>
          </w:placeholder>
        </w:sdtPr>
        <w:sdtContent>
          <w:r w:rsidRPr="005C2A78">
            <w:rPr>
              <w:rFonts w:cs="Times New Roman"/>
              <w:b/>
              <w:szCs w:val="24"/>
              <w:u w:val="single"/>
            </w:rPr>
            <w:t>BILL ANALYSIS</w:t>
          </w:r>
        </w:sdtContent>
      </w:sdt>
    </w:p>
    <w:p w:rsidR="00DA1B4E" w:rsidRPr="00585C31" w:rsidRDefault="00DA1B4E" w:rsidP="000F1DF9">
      <w:pPr>
        <w:spacing w:after="0" w:line="240" w:lineRule="auto"/>
        <w:rPr>
          <w:rFonts w:cs="Times New Roman"/>
          <w:szCs w:val="24"/>
        </w:rPr>
      </w:pPr>
    </w:p>
    <w:p w:rsidR="00DA1B4E" w:rsidRPr="00585C31" w:rsidRDefault="00DA1B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1B4E" w:rsidTr="000F1DF9">
        <w:tc>
          <w:tcPr>
            <w:tcW w:w="2718" w:type="dxa"/>
          </w:tcPr>
          <w:p w:rsidR="00DA1B4E" w:rsidRPr="005C2A78" w:rsidRDefault="00DA1B4E" w:rsidP="006D756B">
            <w:pPr>
              <w:rPr>
                <w:rFonts w:cs="Times New Roman"/>
                <w:szCs w:val="24"/>
              </w:rPr>
            </w:pPr>
            <w:sdt>
              <w:sdtPr>
                <w:rPr>
                  <w:rFonts w:cs="Times New Roman"/>
                  <w:szCs w:val="24"/>
                </w:rPr>
                <w:alias w:val="Agency Title"/>
                <w:tag w:val="AgencyTitleContentControl"/>
                <w:id w:val="1920747753"/>
                <w:lock w:val="sdtContentLocked"/>
                <w:placeholder>
                  <w:docPart w:val="8F15044C84AD47ADA47CD86EF24FEFF9"/>
                </w:placeholder>
              </w:sdtPr>
              <w:sdtEndPr>
                <w:rPr>
                  <w:rFonts w:cstheme="minorBidi"/>
                  <w:szCs w:val="22"/>
                </w:rPr>
              </w:sdtEndPr>
              <w:sdtContent>
                <w:r>
                  <w:rPr>
                    <w:rFonts w:cs="Times New Roman"/>
                    <w:szCs w:val="24"/>
                  </w:rPr>
                  <w:t>Senate Research Center</w:t>
                </w:r>
              </w:sdtContent>
            </w:sdt>
          </w:p>
        </w:tc>
        <w:tc>
          <w:tcPr>
            <w:tcW w:w="6858" w:type="dxa"/>
          </w:tcPr>
          <w:p w:rsidR="00DA1B4E" w:rsidRPr="00FF6471" w:rsidRDefault="00DA1B4E" w:rsidP="000F1DF9">
            <w:pPr>
              <w:jc w:val="right"/>
              <w:rPr>
                <w:rFonts w:cs="Times New Roman"/>
                <w:szCs w:val="24"/>
              </w:rPr>
            </w:pPr>
            <w:sdt>
              <w:sdtPr>
                <w:rPr>
                  <w:rFonts w:cs="Times New Roman"/>
                  <w:szCs w:val="24"/>
                </w:rPr>
                <w:alias w:val="Bill Number"/>
                <w:tag w:val="BillNumberOne"/>
                <w:id w:val="-410784069"/>
                <w:lock w:val="sdtContentLocked"/>
                <w:placeholder>
                  <w:docPart w:val="951BC5AC70AB4D91AC69C37211892C50"/>
                </w:placeholder>
              </w:sdtPr>
              <w:sdtContent>
                <w:r>
                  <w:rPr>
                    <w:rFonts w:cs="Times New Roman"/>
                    <w:szCs w:val="24"/>
                  </w:rPr>
                  <w:t>S.B. 3</w:t>
                </w:r>
              </w:sdtContent>
            </w:sdt>
          </w:p>
        </w:tc>
      </w:tr>
      <w:tr w:rsidR="00DA1B4E" w:rsidTr="000F1DF9">
        <w:sdt>
          <w:sdtPr>
            <w:rPr>
              <w:rFonts w:cs="Times New Roman"/>
              <w:szCs w:val="24"/>
            </w:rPr>
            <w:alias w:val="TLCNumber"/>
            <w:tag w:val="TLCNumber"/>
            <w:id w:val="-542600604"/>
            <w:lock w:val="sdtLocked"/>
            <w:placeholder>
              <w:docPart w:val="62AD5010F59A44508DDC4E672F05DCA9"/>
            </w:placeholder>
            <w:showingPlcHdr/>
          </w:sdtPr>
          <w:sdtContent>
            <w:tc>
              <w:tcPr>
                <w:tcW w:w="2718" w:type="dxa"/>
              </w:tcPr>
              <w:p w:rsidR="00DA1B4E" w:rsidRPr="000F1DF9" w:rsidRDefault="00DA1B4E" w:rsidP="00C65088">
                <w:pPr>
                  <w:rPr>
                    <w:rFonts w:cs="Times New Roman"/>
                    <w:szCs w:val="24"/>
                  </w:rPr>
                </w:pPr>
              </w:p>
            </w:tc>
          </w:sdtContent>
        </w:sdt>
        <w:tc>
          <w:tcPr>
            <w:tcW w:w="6858" w:type="dxa"/>
          </w:tcPr>
          <w:p w:rsidR="00DA1B4E" w:rsidRPr="005C2A78" w:rsidRDefault="00DA1B4E" w:rsidP="00073EDD">
            <w:pPr>
              <w:jc w:val="right"/>
              <w:rPr>
                <w:rFonts w:cs="Times New Roman"/>
                <w:szCs w:val="24"/>
              </w:rPr>
            </w:pPr>
            <w:sdt>
              <w:sdtPr>
                <w:rPr>
                  <w:rFonts w:cs="Times New Roman"/>
                  <w:szCs w:val="24"/>
                </w:rPr>
                <w:alias w:val="Author Label"/>
                <w:tag w:val="By"/>
                <w:id w:val="72399597"/>
                <w:lock w:val="sdtLocked"/>
                <w:placeholder>
                  <w:docPart w:val="7D4A3228B7F241BF8D1B3642F1BF41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955AD659CC4C54AEE410CF9D5F70E5"/>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3D4278C10EA9420A9D123A96C759C7FB"/>
                </w:placeholder>
                <w:showingPlcHdr/>
              </w:sdtPr>
              <w:sdtContent/>
            </w:sdt>
            <w:sdt>
              <w:sdtPr>
                <w:rPr>
                  <w:rFonts w:cs="Times New Roman"/>
                  <w:szCs w:val="24"/>
                </w:rPr>
                <w:alias w:val="DualSponsor"/>
                <w:tag w:val="DualSponsor"/>
                <w:id w:val="1029379812"/>
                <w:lock w:val="sdtContentLocked"/>
                <w:placeholder>
                  <w:docPart w:val="2089B962F845471EAD192D76DAB069D2"/>
                </w:placeholder>
                <w:showingPlcHdr/>
              </w:sdtPr>
              <w:sdtContent/>
            </w:sdt>
          </w:p>
        </w:tc>
      </w:tr>
      <w:tr w:rsidR="00DA1B4E" w:rsidTr="000F1DF9">
        <w:tc>
          <w:tcPr>
            <w:tcW w:w="2718" w:type="dxa"/>
          </w:tcPr>
          <w:p w:rsidR="00DA1B4E" w:rsidRPr="00BC7495" w:rsidRDefault="00DA1B4E" w:rsidP="000F1DF9">
            <w:pPr>
              <w:rPr>
                <w:rFonts w:cs="Times New Roman"/>
                <w:szCs w:val="24"/>
              </w:rPr>
            </w:pPr>
          </w:p>
        </w:tc>
        <w:sdt>
          <w:sdtPr>
            <w:rPr>
              <w:rFonts w:cs="Times New Roman"/>
              <w:szCs w:val="24"/>
            </w:rPr>
            <w:alias w:val="Committee"/>
            <w:tag w:val="Committee"/>
            <w:id w:val="1914272295"/>
            <w:lock w:val="sdtContentLocked"/>
            <w:placeholder>
              <w:docPart w:val="748B1EF53C6E47C498E4FC920F238961"/>
            </w:placeholder>
          </w:sdtPr>
          <w:sdtContent>
            <w:tc>
              <w:tcPr>
                <w:tcW w:w="6858" w:type="dxa"/>
              </w:tcPr>
              <w:p w:rsidR="00DA1B4E" w:rsidRPr="00FF6471" w:rsidRDefault="00DA1B4E" w:rsidP="000F1DF9">
                <w:pPr>
                  <w:jc w:val="right"/>
                  <w:rPr>
                    <w:rFonts w:cs="Times New Roman"/>
                    <w:szCs w:val="24"/>
                  </w:rPr>
                </w:pPr>
                <w:r>
                  <w:rPr>
                    <w:rFonts w:cs="Times New Roman"/>
                    <w:szCs w:val="24"/>
                  </w:rPr>
                  <w:t>State Affairs</w:t>
                </w:r>
              </w:p>
            </w:tc>
          </w:sdtContent>
        </w:sdt>
      </w:tr>
      <w:tr w:rsidR="00DA1B4E" w:rsidTr="000F1DF9">
        <w:tc>
          <w:tcPr>
            <w:tcW w:w="2718" w:type="dxa"/>
          </w:tcPr>
          <w:p w:rsidR="00DA1B4E" w:rsidRPr="00BC7495" w:rsidRDefault="00DA1B4E" w:rsidP="000F1DF9">
            <w:pPr>
              <w:rPr>
                <w:rFonts w:cs="Times New Roman"/>
                <w:szCs w:val="24"/>
              </w:rPr>
            </w:pPr>
          </w:p>
        </w:tc>
        <w:sdt>
          <w:sdtPr>
            <w:rPr>
              <w:rFonts w:cs="Times New Roman"/>
              <w:szCs w:val="24"/>
            </w:rPr>
            <w:alias w:val="Date"/>
            <w:tag w:val="DateContentControl"/>
            <w:id w:val="1178081906"/>
            <w:lock w:val="sdtLocked"/>
            <w:placeholder>
              <w:docPart w:val="848C47DA969849BD876F0FD0592B26FC"/>
            </w:placeholder>
            <w:date w:fullDate="2025-05-30T00:00:00Z">
              <w:dateFormat w:val="M/d/yyyy"/>
              <w:lid w:val="en-US"/>
              <w:storeMappedDataAs w:val="dateTime"/>
              <w:calendar w:val="gregorian"/>
            </w:date>
          </w:sdtPr>
          <w:sdtContent>
            <w:tc>
              <w:tcPr>
                <w:tcW w:w="6858" w:type="dxa"/>
              </w:tcPr>
              <w:p w:rsidR="00DA1B4E" w:rsidRPr="00FF6471" w:rsidRDefault="00DA1B4E" w:rsidP="000F1DF9">
                <w:pPr>
                  <w:jc w:val="right"/>
                  <w:rPr>
                    <w:rFonts w:cs="Times New Roman"/>
                    <w:szCs w:val="24"/>
                  </w:rPr>
                </w:pPr>
                <w:r>
                  <w:rPr>
                    <w:rFonts w:cs="Times New Roman"/>
                    <w:szCs w:val="24"/>
                  </w:rPr>
                  <w:t>5/30/2025</w:t>
                </w:r>
              </w:p>
            </w:tc>
          </w:sdtContent>
        </w:sdt>
      </w:tr>
      <w:tr w:rsidR="00DA1B4E" w:rsidTr="000F1DF9">
        <w:tc>
          <w:tcPr>
            <w:tcW w:w="2718" w:type="dxa"/>
          </w:tcPr>
          <w:p w:rsidR="00DA1B4E" w:rsidRPr="00BC7495" w:rsidRDefault="00DA1B4E" w:rsidP="000F1DF9">
            <w:pPr>
              <w:rPr>
                <w:rFonts w:cs="Times New Roman"/>
                <w:szCs w:val="24"/>
              </w:rPr>
            </w:pPr>
          </w:p>
        </w:tc>
        <w:sdt>
          <w:sdtPr>
            <w:rPr>
              <w:rFonts w:cs="Times New Roman"/>
              <w:szCs w:val="24"/>
            </w:rPr>
            <w:alias w:val="BA Version"/>
            <w:tag w:val="BAVersion"/>
            <w:id w:val="-1685590809"/>
            <w:lock w:val="sdtContentLocked"/>
            <w:placeholder>
              <w:docPart w:val="595FBDD2D09642709395ABF493ECD7AC"/>
            </w:placeholder>
          </w:sdtPr>
          <w:sdtContent>
            <w:tc>
              <w:tcPr>
                <w:tcW w:w="6858" w:type="dxa"/>
              </w:tcPr>
              <w:p w:rsidR="00DA1B4E" w:rsidRPr="00FF6471" w:rsidRDefault="00DA1B4E" w:rsidP="000F1DF9">
                <w:pPr>
                  <w:jc w:val="right"/>
                  <w:rPr>
                    <w:rFonts w:cs="Times New Roman"/>
                    <w:szCs w:val="24"/>
                  </w:rPr>
                </w:pPr>
                <w:r>
                  <w:rPr>
                    <w:rFonts w:cs="Times New Roman"/>
                    <w:szCs w:val="24"/>
                  </w:rPr>
                  <w:t>Enrolled</w:t>
                </w:r>
              </w:p>
            </w:tc>
          </w:sdtContent>
        </w:sdt>
      </w:tr>
    </w:tbl>
    <w:p w:rsidR="00DA1B4E" w:rsidRPr="00FF6471" w:rsidRDefault="00DA1B4E" w:rsidP="000F1DF9">
      <w:pPr>
        <w:spacing w:after="0" w:line="240" w:lineRule="auto"/>
        <w:rPr>
          <w:rFonts w:cs="Times New Roman"/>
          <w:szCs w:val="24"/>
        </w:rPr>
      </w:pPr>
    </w:p>
    <w:p w:rsidR="00DA1B4E" w:rsidRPr="00FF6471" w:rsidRDefault="00DA1B4E" w:rsidP="000F1DF9">
      <w:pPr>
        <w:spacing w:after="0" w:line="240" w:lineRule="auto"/>
        <w:rPr>
          <w:rFonts w:cs="Times New Roman"/>
          <w:szCs w:val="24"/>
        </w:rPr>
      </w:pPr>
    </w:p>
    <w:p w:rsidR="00DA1B4E" w:rsidRPr="00FF6471" w:rsidRDefault="00DA1B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9B1C439BB04A22867775A4E76BFB53"/>
        </w:placeholder>
      </w:sdtPr>
      <w:sdtContent>
        <w:p w:rsidR="00DA1B4E" w:rsidRDefault="00DA1B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FEA81320DD4B21962610FB27C8DFB9"/>
        </w:placeholder>
      </w:sdtPr>
      <w:sdtContent>
        <w:p w:rsidR="00DA1B4E" w:rsidRDefault="00DA1B4E" w:rsidP="003D6A83">
          <w:pPr>
            <w:pStyle w:val="NormalWeb"/>
            <w:spacing w:before="0" w:beforeAutospacing="0" w:after="0" w:afterAutospacing="0"/>
            <w:jc w:val="both"/>
            <w:divId w:val="822084453"/>
            <w:rPr>
              <w:rFonts w:eastAsia="Times New Roman"/>
              <w:bCs/>
            </w:rPr>
          </w:pPr>
        </w:p>
        <w:p w:rsidR="00DA1B4E" w:rsidRDefault="00DA1B4E" w:rsidP="003D6A83">
          <w:pPr>
            <w:pStyle w:val="NormalWeb"/>
            <w:spacing w:before="0" w:beforeAutospacing="0" w:after="0" w:afterAutospacing="0"/>
            <w:jc w:val="both"/>
            <w:divId w:val="822084453"/>
            <w:rPr>
              <w:rFonts w:eastAsia="Times New Roman"/>
              <w:bCs/>
            </w:rPr>
          </w:pPr>
          <w:r w:rsidRPr="000258D7">
            <w:t xml:space="preserve">S.B. 3 bans the sale of all consumable hemp products that contain THC. The only consumable hemp products that will remain legal under this bill are products that only contain cannabidiol (CBD) or cannabigerol (CBG). Any product that remains legal under this bill will have to comply with a strict regulatory framework. </w:t>
          </w:r>
        </w:p>
        <w:p w:rsidR="00DA1B4E" w:rsidRDefault="00DA1B4E" w:rsidP="003D6A83">
          <w:pPr>
            <w:pStyle w:val="NormalWeb"/>
            <w:spacing w:before="0" w:beforeAutospacing="0" w:after="0" w:afterAutospacing="0"/>
            <w:jc w:val="both"/>
            <w:divId w:val="822084453"/>
            <w:rPr>
              <w:rFonts w:eastAsia="Times New Roman"/>
              <w:bCs/>
            </w:rPr>
          </w:pPr>
        </w:p>
        <w:p w:rsidR="00DA1B4E" w:rsidRDefault="00DA1B4E" w:rsidP="003D6A83">
          <w:pPr>
            <w:pStyle w:val="NormalWeb"/>
            <w:spacing w:before="0" w:beforeAutospacing="0" w:after="0" w:afterAutospacing="0"/>
            <w:jc w:val="both"/>
            <w:divId w:val="822084453"/>
            <w:rPr>
              <w:rFonts w:eastAsia="Times New Roman"/>
              <w:bCs/>
            </w:rPr>
          </w:pPr>
          <w:r w:rsidRPr="000258D7">
            <w:t xml:space="preserve">S.B. 3 also prohibits the sale of consumable hemp products to minors under 21, prohibits marketing consumable hemp products to minors, and requires all legal consumable hemp products to be properly labeled and placed in tamper-evident, child-resistant, and resealable packaging. These new safety features will help ensure children are not accidently exposed to any consumable hemp products. </w:t>
          </w:r>
        </w:p>
        <w:p w:rsidR="00DA1B4E" w:rsidRDefault="00DA1B4E" w:rsidP="003D6A83">
          <w:pPr>
            <w:pStyle w:val="NormalWeb"/>
            <w:spacing w:before="0" w:beforeAutospacing="0" w:after="0" w:afterAutospacing="0"/>
            <w:jc w:val="both"/>
            <w:divId w:val="822084453"/>
            <w:rPr>
              <w:rFonts w:eastAsia="Times New Roman"/>
              <w:bCs/>
            </w:rPr>
          </w:pPr>
        </w:p>
        <w:p w:rsidR="00DA1B4E" w:rsidRDefault="00DA1B4E" w:rsidP="003D6A83">
          <w:pPr>
            <w:pStyle w:val="NormalWeb"/>
            <w:spacing w:before="0" w:beforeAutospacing="0" w:after="0" w:afterAutospacing="0"/>
            <w:jc w:val="both"/>
            <w:divId w:val="822084453"/>
            <w:rPr>
              <w:rFonts w:eastAsia="Times New Roman"/>
              <w:bCs/>
            </w:rPr>
          </w:pPr>
          <w:r w:rsidRPr="000258D7">
            <w:t>Furthermore, S.B. 3 creates several new criminal offenses to prevent the sale of illegal products in this state.</w:t>
          </w:r>
        </w:p>
        <w:p w:rsidR="00DA1B4E" w:rsidRDefault="00DA1B4E" w:rsidP="003D6A83">
          <w:pPr>
            <w:pStyle w:val="NormalWeb"/>
            <w:spacing w:before="0" w:beforeAutospacing="0" w:after="0" w:afterAutospacing="0"/>
            <w:jc w:val="both"/>
            <w:divId w:val="822084453"/>
            <w:rPr>
              <w:rFonts w:eastAsia="Times New Roman"/>
              <w:bCs/>
            </w:rPr>
          </w:pPr>
        </w:p>
        <w:p w:rsidR="00DA1B4E" w:rsidRPr="003D6A83" w:rsidRDefault="00DA1B4E" w:rsidP="003D6A83">
          <w:pPr>
            <w:pStyle w:val="NormalWeb"/>
            <w:spacing w:before="0" w:beforeAutospacing="0" w:after="0" w:afterAutospacing="0"/>
            <w:jc w:val="both"/>
            <w:divId w:val="822084453"/>
            <w:rPr>
              <w:rFonts w:eastAsia="Times New Roman"/>
              <w:bCs/>
            </w:rPr>
          </w:pPr>
          <w:r>
            <w:t>(Original Author's/Sponsor's Statement of Intent)</w:t>
          </w:r>
          <w:r w:rsidRPr="003D6A83">
            <w:t>  </w:t>
          </w:r>
        </w:p>
        <w:p w:rsidR="00DA1B4E" w:rsidRPr="00D70925" w:rsidRDefault="00DA1B4E" w:rsidP="003D6A83">
          <w:pPr>
            <w:spacing w:after="0" w:line="240" w:lineRule="auto"/>
            <w:jc w:val="both"/>
            <w:rPr>
              <w:rFonts w:eastAsia="Times New Roman" w:cs="Times New Roman"/>
              <w:bCs/>
              <w:szCs w:val="24"/>
            </w:rPr>
          </w:pPr>
        </w:p>
      </w:sdtContent>
    </w:sdt>
    <w:p w:rsidR="00DA1B4E" w:rsidRDefault="00DA1B4E" w:rsidP="00B2414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 </w:t>
      </w:r>
      <w:bookmarkStart w:id="1" w:name="AmendsCurrentLaw"/>
      <w:bookmarkEnd w:id="1"/>
      <w:r>
        <w:rPr>
          <w:rFonts w:cs="Times New Roman"/>
          <w:szCs w:val="24"/>
        </w:rPr>
        <w:t xml:space="preserve">amends current law </w:t>
      </w:r>
      <w:r w:rsidRPr="003D6A83">
        <w:rPr>
          <w:rFonts w:cs="Times New Roman"/>
          <w:szCs w:val="24"/>
        </w:rPr>
        <w:t>relating to the regulation of products derived from hemp, including consumable hemp products and the hemp-derived cannabinoids contained in those products</w:t>
      </w:r>
      <w:r>
        <w:rPr>
          <w:rFonts w:cs="Times New Roman"/>
          <w:szCs w:val="24"/>
        </w:rPr>
        <w:t xml:space="preserve">, requires </w:t>
      </w:r>
      <w:r w:rsidRPr="003D6A83">
        <w:rPr>
          <w:rFonts w:cs="Times New Roman"/>
          <w:szCs w:val="24"/>
        </w:rPr>
        <w:t>occupational licenses and permits</w:t>
      </w:r>
      <w:r>
        <w:rPr>
          <w:rFonts w:cs="Times New Roman"/>
          <w:szCs w:val="24"/>
        </w:rPr>
        <w:t xml:space="preserve">, imposes </w:t>
      </w:r>
      <w:r w:rsidRPr="003D6A83">
        <w:rPr>
          <w:rFonts w:cs="Times New Roman"/>
          <w:szCs w:val="24"/>
        </w:rPr>
        <w:t>fees</w:t>
      </w:r>
      <w:r>
        <w:rPr>
          <w:rFonts w:cs="Times New Roman"/>
          <w:szCs w:val="24"/>
        </w:rPr>
        <w:t xml:space="preserve">, creates </w:t>
      </w:r>
      <w:r w:rsidRPr="003D6A83">
        <w:rPr>
          <w:rFonts w:cs="Times New Roman"/>
          <w:szCs w:val="24"/>
        </w:rPr>
        <w:t>criminal offenses</w:t>
      </w:r>
      <w:r>
        <w:rPr>
          <w:rFonts w:cs="Times New Roman"/>
          <w:szCs w:val="24"/>
        </w:rPr>
        <w:t xml:space="preserve">, and authorizes </w:t>
      </w:r>
      <w:r w:rsidRPr="003D6A83">
        <w:rPr>
          <w:rFonts w:cs="Times New Roman"/>
          <w:szCs w:val="24"/>
        </w:rPr>
        <w:t>an administrative penalty.</w:t>
      </w:r>
    </w:p>
    <w:p w:rsidR="00DA1B4E" w:rsidRPr="003D6A83" w:rsidRDefault="00DA1B4E" w:rsidP="00B24140">
      <w:pPr>
        <w:spacing w:after="0" w:line="240" w:lineRule="auto"/>
        <w:jc w:val="both"/>
        <w:rPr>
          <w:rFonts w:eastAsia="Times New Roman" w:cs="Times New Roman"/>
          <w:szCs w:val="24"/>
        </w:rPr>
      </w:pPr>
    </w:p>
    <w:p w:rsidR="00DA1B4E" w:rsidRPr="005C2A78" w:rsidRDefault="00DA1B4E" w:rsidP="00B2414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373EA7F7F7F42ACA5F8B2B836B799E1"/>
          </w:placeholder>
        </w:sdtPr>
        <w:sdtContent>
          <w:r>
            <w:rPr>
              <w:rFonts w:eastAsia="Times New Roman" w:cs="Times New Roman"/>
              <w:b/>
              <w:szCs w:val="24"/>
              <w:u w:val="single"/>
            </w:rPr>
            <w:t>RULEMAKING AUTHORITY</w:t>
          </w:r>
        </w:sdtContent>
      </w:sdt>
    </w:p>
    <w:p w:rsidR="00DA1B4E" w:rsidRPr="006529C4" w:rsidRDefault="00DA1B4E" w:rsidP="00B24140">
      <w:pPr>
        <w:spacing w:after="0" w:line="240" w:lineRule="auto"/>
        <w:jc w:val="both"/>
        <w:rPr>
          <w:rFonts w:cs="Times New Roman"/>
          <w:szCs w:val="24"/>
        </w:rPr>
      </w:pPr>
    </w:p>
    <w:p w:rsidR="00DA1B4E" w:rsidRPr="003D6A83" w:rsidRDefault="00DA1B4E" w:rsidP="00B24140">
      <w:pPr>
        <w:spacing w:after="0" w:line="240" w:lineRule="auto"/>
        <w:jc w:val="both"/>
        <w:rPr>
          <w:rFonts w:cs="Times New Roman"/>
          <w:szCs w:val="24"/>
        </w:rPr>
      </w:pPr>
      <w:r w:rsidRPr="003D6A83">
        <w:rPr>
          <w:rFonts w:cs="Times New Roman"/>
          <w:szCs w:val="24"/>
        </w:rPr>
        <w:t xml:space="preserve">Rulemaking authority previously granted to the Department of State Health Services is modified in SECTION 10 (Section 443.2025, Health and Safety Code) of this bill. </w:t>
      </w:r>
    </w:p>
    <w:p w:rsidR="00DA1B4E" w:rsidRPr="003D6A83" w:rsidRDefault="00DA1B4E" w:rsidP="00B24140">
      <w:pPr>
        <w:spacing w:after="0" w:line="240" w:lineRule="auto"/>
        <w:jc w:val="both"/>
        <w:rPr>
          <w:rFonts w:cs="Times New Roman"/>
          <w:szCs w:val="24"/>
        </w:rPr>
      </w:pPr>
    </w:p>
    <w:p w:rsidR="00DA1B4E" w:rsidRPr="003D6A83" w:rsidRDefault="00DA1B4E" w:rsidP="00B24140">
      <w:pPr>
        <w:spacing w:after="0" w:line="240" w:lineRule="auto"/>
        <w:jc w:val="both"/>
        <w:rPr>
          <w:rFonts w:cs="Times New Roman"/>
          <w:szCs w:val="24"/>
        </w:rPr>
      </w:pPr>
      <w:r w:rsidRPr="003D6A83">
        <w:rPr>
          <w:rFonts w:cs="Times New Roman"/>
          <w:szCs w:val="24"/>
        </w:rPr>
        <w:t>Rulemaking authority previously granted to the Department of State Health Services is rescinded in SECTION 10 (Section 443.2025, Health and Safety Code) of this bill.</w:t>
      </w:r>
    </w:p>
    <w:p w:rsidR="00DA1B4E" w:rsidRDefault="00DA1B4E" w:rsidP="00B24140">
      <w:pPr>
        <w:spacing w:after="0" w:line="240" w:lineRule="auto"/>
        <w:jc w:val="both"/>
        <w:rPr>
          <w:rFonts w:cs="Times New Roman"/>
          <w:szCs w:val="24"/>
        </w:rPr>
      </w:pPr>
    </w:p>
    <w:p w:rsidR="00DA1B4E" w:rsidRDefault="00DA1B4E" w:rsidP="00B24140">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11 (Section 443.2026, Health and Safety Code) of this bill. </w:t>
      </w:r>
    </w:p>
    <w:p w:rsidR="00DA1B4E" w:rsidRPr="003D6A83" w:rsidRDefault="00DA1B4E" w:rsidP="00B24140">
      <w:pPr>
        <w:spacing w:after="0" w:line="240" w:lineRule="auto"/>
        <w:jc w:val="both"/>
        <w:rPr>
          <w:rFonts w:cs="Times New Roman"/>
          <w:szCs w:val="24"/>
        </w:rPr>
      </w:pPr>
    </w:p>
    <w:p w:rsidR="00DA1B4E" w:rsidRPr="003D6A83" w:rsidRDefault="00DA1B4E" w:rsidP="00B24140">
      <w:pPr>
        <w:spacing w:after="0" w:line="240" w:lineRule="auto"/>
        <w:jc w:val="both"/>
        <w:rPr>
          <w:rFonts w:cs="Times New Roman"/>
          <w:szCs w:val="24"/>
        </w:rPr>
      </w:pPr>
      <w:r w:rsidRPr="003D6A83">
        <w:rPr>
          <w:rFonts w:cs="Times New Roman"/>
          <w:szCs w:val="24"/>
        </w:rPr>
        <w:t>Rulemaking authority previously granted to the executive commissioner of the Health and Human Services Commission is modified in SECTION 1</w:t>
      </w:r>
      <w:r>
        <w:rPr>
          <w:rFonts w:cs="Times New Roman"/>
          <w:szCs w:val="24"/>
        </w:rPr>
        <w:t>3</w:t>
      </w:r>
      <w:r w:rsidRPr="003D6A83">
        <w:rPr>
          <w:rFonts w:cs="Times New Roman"/>
          <w:szCs w:val="24"/>
        </w:rPr>
        <w:t xml:space="preserve"> (Section 443.204, Health and Safety Code) of this bill. </w:t>
      </w:r>
    </w:p>
    <w:p w:rsidR="00DA1B4E" w:rsidRPr="003D6A83" w:rsidRDefault="00DA1B4E" w:rsidP="00B24140">
      <w:pPr>
        <w:spacing w:after="0" w:line="240" w:lineRule="auto"/>
        <w:jc w:val="both"/>
        <w:rPr>
          <w:rFonts w:cs="Times New Roman"/>
          <w:szCs w:val="24"/>
        </w:rPr>
      </w:pPr>
    </w:p>
    <w:p w:rsidR="00DA1B4E" w:rsidRPr="006529C4" w:rsidRDefault="00DA1B4E" w:rsidP="00B24140">
      <w:pPr>
        <w:spacing w:after="0" w:line="240" w:lineRule="auto"/>
        <w:jc w:val="both"/>
        <w:rPr>
          <w:rFonts w:cs="Times New Roman"/>
          <w:szCs w:val="24"/>
        </w:rPr>
      </w:pPr>
      <w:r w:rsidRPr="003D6A83">
        <w:rPr>
          <w:rFonts w:cs="Times New Roman"/>
          <w:szCs w:val="24"/>
        </w:rPr>
        <w:t>Rulemaking authority previously granted to the executive commissioner of the Health and Human Services Commission is rescinded in SECTION 1</w:t>
      </w:r>
      <w:r>
        <w:rPr>
          <w:rFonts w:cs="Times New Roman"/>
          <w:szCs w:val="24"/>
        </w:rPr>
        <w:t>8</w:t>
      </w:r>
      <w:r w:rsidRPr="003D6A83">
        <w:rPr>
          <w:rFonts w:cs="Times New Roman"/>
          <w:szCs w:val="24"/>
        </w:rPr>
        <w:t xml:space="preserve"> (Section 443.201, Health and Safety Code) of this bill.</w:t>
      </w:r>
    </w:p>
    <w:p w:rsidR="00DA1B4E" w:rsidRPr="006529C4" w:rsidRDefault="00DA1B4E" w:rsidP="00B24140">
      <w:pPr>
        <w:spacing w:after="0" w:line="240" w:lineRule="auto"/>
        <w:jc w:val="both"/>
        <w:rPr>
          <w:rFonts w:cs="Times New Roman"/>
          <w:szCs w:val="24"/>
        </w:rPr>
      </w:pPr>
    </w:p>
    <w:p w:rsidR="00DA1B4E" w:rsidRPr="005C2A78" w:rsidRDefault="00DA1B4E" w:rsidP="00B2414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215725BC2D4EB19BDD507DF2836D9C"/>
          </w:placeholder>
        </w:sdtPr>
        <w:sdtContent>
          <w:r>
            <w:rPr>
              <w:rFonts w:eastAsia="Times New Roman" w:cs="Times New Roman"/>
              <w:b/>
              <w:szCs w:val="24"/>
              <w:u w:val="single"/>
            </w:rPr>
            <w:t>SECTION BY SECTION ANALYSIS</w:t>
          </w:r>
        </w:sdtContent>
      </w:sdt>
    </w:p>
    <w:p w:rsidR="00DA1B4E" w:rsidRPr="005C2A78" w:rsidRDefault="00DA1B4E" w:rsidP="00B24140">
      <w:pPr>
        <w:spacing w:after="0" w:line="240" w:lineRule="auto"/>
        <w:jc w:val="both"/>
        <w:rPr>
          <w:rFonts w:eastAsia="Times New Roman" w:cs="Times New Roman"/>
          <w:szCs w:val="24"/>
        </w:rPr>
      </w:pPr>
    </w:p>
    <w:p w:rsidR="00DA1B4E" w:rsidRPr="005C2A78" w:rsidRDefault="00DA1B4E" w:rsidP="00B241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443.001, Health and Safety Code, to redefine "consumable hemp product" and define "minor."</w:t>
      </w:r>
    </w:p>
    <w:p w:rsidR="00DA1B4E" w:rsidRPr="005C2A78"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443, Health and Safety Code, by adding Subchapter A-1,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center"/>
        <w:rPr>
          <w:rFonts w:eastAsia="Times New Roman" w:cs="Times New Roman"/>
          <w:szCs w:val="24"/>
        </w:rPr>
      </w:pPr>
      <w:r>
        <w:rPr>
          <w:rFonts w:eastAsia="Times New Roman" w:cs="Times New Roman"/>
          <w:szCs w:val="24"/>
        </w:rPr>
        <w:t>SUBCHAPTER A-1. NONAPPLICABILITY</w:t>
      </w:r>
    </w:p>
    <w:p w:rsidR="00DA1B4E" w:rsidRDefault="00DA1B4E" w:rsidP="00B24140">
      <w:pPr>
        <w:spacing w:after="0" w:line="240" w:lineRule="auto"/>
        <w:jc w:val="center"/>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Sec. 443.021. LOW-THC CANNABIS. Provides that Chapter 443 (Manufacture, Distribution, and Sale of Consumable Hemp Products) does not apply to low-THC cannabis regulated under Chapter 487 (Texas Compassionate-Use Act).</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443.022. RESEARCH. Provides that this chapter does not apply to research on hemp conducted by certain entities.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3. Amends Subchapter C, Chapter 443, Health and Safety Code, by adding Section 443.1035,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443.1035. LICENSING FEES. (a) Requires an applicant for a license under Subchapter C (Consumable Hemp Product Manufacturer License) to pay an initial licensing fee to the Department of State Health Services (DSHS) in the amount of $10,000 for each location where the applicant intends to process hemp or manufacture a consumable hemp product. </w:t>
      </w:r>
    </w:p>
    <w:p w:rsidR="00DA1B4E" w:rsidRDefault="00DA1B4E" w:rsidP="00B24140">
      <w:pPr>
        <w:spacing w:after="0" w:line="240" w:lineRule="auto"/>
        <w:ind w:left="720"/>
        <w:jc w:val="both"/>
        <w:rPr>
          <w:rFonts w:eastAsia="Times New Roman" w:cs="Times New Roman"/>
          <w:szCs w:val="24"/>
        </w:rPr>
      </w:pPr>
    </w:p>
    <w:p w:rsidR="00DA1B4E" w:rsidRPr="005C2A78"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(b) Requires a license holder, before DSHS is authorized to renew a license as provided by Section 443.104, to pay a renewal fee to DSHS in the amount of $10,000 for each location where the applicant intends to process hemp or manufacture a consumable hemp product. </w:t>
      </w:r>
    </w:p>
    <w:p w:rsidR="00DA1B4E" w:rsidRPr="005C2A78"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Section 443.104(b), Health and Safety Code, to require DSHS to renew a consumable hemp product manufacturer's license (license) if the license holder meets certain requirements, including if the license holder has not violated this chapter or a rule adopted under this chapter, and to make nonsubstantive changes.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5. Amends Subchapter C, Chapter 443, Health and Safety Code, by adding Section 443.106,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443.106. RESTRICTION ON MANUFACTURE OF CERTAIN CONSUMABLE HEMP PRODUCTS. Prohibits a license holder from manufacturing a consumable hemp product that contains any amount of cannabinoid other than cannabidiol or cannabigerol.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6. Amends Section 443.151, Health and Safety Code, by amending Subsections (a), (b), and (d) and adding Subsections (d-1) and (d-2),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(a) Makes nonsubstantive changes to this subsection.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(b) Requires that a sample representing a hemp plant, before the plant is processed or otherwise used in the manufacture of a consumable hemp product, be tested, as required by the executive commissioner of the Health and Human Services Commission (executive commissioner), to determine: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(1) the concentration and identity of the cannabinoids in the plant; and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(2) </w:t>
      </w:r>
      <w:r w:rsidRPr="001A5E56">
        <w:rPr>
          <w:rFonts w:eastAsia="Times New Roman" w:cs="Times New Roman"/>
          <w:szCs w:val="24"/>
        </w:rPr>
        <w:t xml:space="preserve">the presence of quantity of heavy metals, pesticides, microbial contamination </w:t>
      </w:r>
      <w:r>
        <w:rPr>
          <w:rFonts w:eastAsia="Times New Roman" w:cs="Times New Roman"/>
          <w:szCs w:val="24"/>
        </w:rPr>
        <w:t xml:space="preserve">and any other substance prescribed by DSHS.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sidRPr="00056DF9">
        <w:rPr>
          <w:rFonts w:eastAsia="Times New Roman" w:cs="Times New Roman"/>
          <w:szCs w:val="24"/>
        </w:rPr>
        <w:t>Makes a nonsubstantive change</w:t>
      </w:r>
      <w:r>
        <w:rPr>
          <w:rFonts w:eastAsia="Times New Roman" w:cs="Times New Roman"/>
          <w:szCs w:val="24"/>
        </w:rPr>
        <w:t xml:space="preserve"> to this subsection</w:t>
      </w:r>
      <w:r w:rsidRPr="00056DF9">
        <w:rPr>
          <w:rFonts w:eastAsia="Times New Roman" w:cs="Times New Roman"/>
          <w:szCs w:val="24"/>
        </w:rPr>
        <w:t>.</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(d) Requires that a sample representing a consumable hemp product, before the hemp product is sold at retail or otherwise introduced into commerce in this state, be tested:</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(1) by a laboratory that is located in this state, registered with the United States Drug Enforcement Administration, and accredited by an accreditation body in accordance with International Organization for Standardization ISO/IEC 17025 or a comparable successor standard to determine the identity and concentration of any cannabinoids contained in the product, rather than to determine the delta-9 tetrahydrocannabinol concentration of the product; and</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(2) by an appropriate laboratory to determine that the product does not contain a substance described by Subsection (b)(2), rather than Subsection (b), or (c) (relating to requiring that the material extracted from hemp by processing, before being sold, be tested to determine certain properties) in a quantity prohibited for purposes of those subsections.</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Deletes existing text creating an exception under Subsection (e) (relating to providing that a consumable hemp product is not required to be tested if each hemp-derived ingredient of the product meets certain conditions). Makes nonsubstantive changes.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(d-1) Requires that the testing required under Subsection (d) use post-decarboxylation, high-performance liquid chromatography, or a similar method that includes the conversion of tetrahydrocannabolic acid into tetrahydrocannabinol to determine the total tetrahydrocannabinol concentration in a tested product.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(d-2) Requires a person that tests a consumable hemp product under Subsection (d) to report the test results to DSHS in the form and manner required by DSHS.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7. Amends Sections 443.152(a) and (c), Health and Safety Code,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(a) Makes a conforming change to this subsection.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(c) Provides that the seller of a consumable hemp product, if the results of testing required by Section 443.151 (Testing Required) are not able to be made available, is authorized to have the testing required under Section 443.151 performed on the product and is required to make the results available to a consumer and DSHS.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8. Amends Sections 443.202(b) and (c), Health and Safety Code,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(b) Deletes existing text prohibiting a person from selling, offering for sale, possessing, distributing, or transporting cannabidiol oil in this state in certain circumstances. Makes a conforming change.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(c) Requires DFPS, rather than DFPS and the Department of Public Safety (DPS), to establish a process for the testing of cannabinoid oil, rather than the random testing of cannabinoid oil including cannabidiol oil, at various retail and other establishments to ensure that the oil meets certain standards. Makes a conforming change.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9. Amends the heading to Section 443.2025, Health and Safety Code, to read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443.2025. REGISTRATION REQUIRED FOR RETAILERS OF CERTAIN CONSUMABLE HEMP PRODUCTS.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 xml:space="preserve">SECTION 10. Amends Sections 443.2025, Health and Safety Code, by amending Subsections </w:t>
      </w:r>
      <w:r w:rsidRPr="000258D7">
        <w:rPr>
          <w:rFonts w:eastAsia="Times New Roman" w:cs="Times New Roman"/>
          <w:szCs w:val="24"/>
        </w:rPr>
        <w:t xml:space="preserve">(b), (d), </w:t>
      </w:r>
      <w:r>
        <w:rPr>
          <w:rFonts w:eastAsia="Times New Roman" w:cs="Times New Roman"/>
          <w:szCs w:val="24"/>
        </w:rPr>
        <w:t xml:space="preserve">and </w:t>
      </w:r>
      <w:r w:rsidRPr="000258D7">
        <w:rPr>
          <w:rFonts w:eastAsia="Times New Roman" w:cs="Times New Roman"/>
          <w:szCs w:val="24"/>
        </w:rPr>
        <w:t>(f)</w:t>
      </w:r>
      <w:r>
        <w:rPr>
          <w:rFonts w:eastAsia="Times New Roman" w:cs="Times New Roman"/>
          <w:szCs w:val="24"/>
        </w:rPr>
        <w:t xml:space="preserve"> and adding Subsection (h),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(b) Prohibits a person from selling consumable hemp products containing a cannabinoid, rather than cannabidiol, at retail in this state unless the person registers with DSHS each location owned, operated, or controlled by the person at which those products are sold. Provides that a person is not required to register a location associated with an employee, rather than with an employee or an independent contractor, described by Subsection (d).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(d) Deletes existing text providing that a person is not required to register with DSHS under Subsection (b) if the person is an independent contractor of a registrant who sells the registrant's products at retail. Makes nonsubstantive changes.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(f) Requires the owner of a location at which consumable hemp products are sold to annually pay to DSHS a registration fee in the amount of $20,000 for each location owned by the person at which those products are sold. Deletes existing text authorizing DSHS by rule to adopt a registration fee schedule that establishes reasonable fee amounts for the registration of a single location at which consumable hemp products containing cannabidiol are sold and multiple locations at which consumable hemp products containing cannabidiol are sold under a single registration.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(h) Requires DSHS to provide to the DPS the information provided to DSHS under Subsection (g)(2) (relating to requiring DSHS to adopt rules to require a person to provide DSHS with information regarding the type and concentration of each cannabinoid present in the consumable hemp product).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11. Amends Subchapter E, Chapter 443, Health and Safety Code, by adding Section 443.2026,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sidRPr="003D6A83">
        <w:rPr>
          <w:rFonts w:eastAsia="Times New Roman" w:cs="Times New Roman"/>
          <w:szCs w:val="24"/>
        </w:rPr>
        <w:t xml:space="preserve">Sec. 443.2026. CONSUMABLE HEMP PRODUCT REGISTRATION. (a) </w:t>
      </w:r>
      <w:r>
        <w:rPr>
          <w:rFonts w:eastAsia="Times New Roman" w:cs="Times New Roman"/>
          <w:szCs w:val="24"/>
        </w:rPr>
        <w:t>Prohibits a</w:t>
      </w:r>
      <w:r w:rsidRPr="003D6A83">
        <w:rPr>
          <w:rFonts w:eastAsia="Times New Roman" w:cs="Times New Roman"/>
          <w:szCs w:val="24"/>
        </w:rPr>
        <w:t xml:space="preserve"> consumable hemp product </w:t>
      </w:r>
      <w:r>
        <w:rPr>
          <w:rFonts w:eastAsia="Times New Roman" w:cs="Times New Roman"/>
          <w:szCs w:val="24"/>
        </w:rPr>
        <w:t>from being</w:t>
      </w:r>
      <w:r w:rsidRPr="003D6A83">
        <w:rPr>
          <w:rFonts w:eastAsia="Times New Roman" w:cs="Times New Roman"/>
          <w:szCs w:val="24"/>
        </w:rPr>
        <w:t xml:space="preserve"> offered for sale in this state unless the manufacturer of the product, before selling the product to a retailer</w:t>
      </w:r>
      <w:r>
        <w:rPr>
          <w:rFonts w:eastAsia="Times New Roman" w:cs="Times New Roman"/>
          <w:szCs w:val="24"/>
        </w:rPr>
        <w:t>,</w:t>
      </w:r>
      <w:r w:rsidRPr="003D6A83">
        <w:rPr>
          <w:rFonts w:eastAsia="Times New Roman" w:cs="Times New Roman"/>
          <w:szCs w:val="24"/>
        </w:rPr>
        <w:t xml:space="preserve"> submits an application for the consumable hemp product to be registered with </w:t>
      </w:r>
      <w:r>
        <w:rPr>
          <w:rFonts w:eastAsia="Times New Roman" w:cs="Times New Roman"/>
          <w:szCs w:val="24"/>
        </w:rPr>
        <w:t>DSHS</w:t>
      </w:r>
      <w:r w:rsidRPr="003D6A83">
        <w:rPr>
          <w:rFonts w:eastAsia="Times New Roman" w:cs="Times New Roman"/>
          <w:szCs w:val="24"/>
        </w:rPr>
        <w:t xml:space="preserve"> and receives approval that the product is compliant with this chapter, registered, and approved for sale in this state.</w:t>
      </w:r>
    </w:p>
    <w:p w:rsidR="00DA1B4E" w:rsidRPr="003D6A83"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(b) </w:t>
      </w:r>
      <w:r>
        <w:rPr>
          <w:rFonts w:eastAsia="Times New Roman" w:cs="Times New Roman"/>
          <w:szCs w:val="24"/>
        </w:rPr>
        <w:t>Requires DSHS to</w:t>
      </w:r>
      <w:r w:rsidRPr="003D6A83">
        <w:rPr>
          <w:rFonts w:eastAsia="Times New Roman" w:cs="Times New Roman"/>
          <w:szCs w:val="24"/>
        </w:rPr>
        <w:t xml:space="preserve"> issue a unique product registration number to each consumable hemp product approved by </w:t>
      </w:r>
      <w:r>
        <w:rPr>
          <w:rFonts w:eastAsia="Times New Roman" w:cs="Times New Roman"/>
          <w:szCs w:val="24"/>
        </w:rPr>
        <w:t>DSHS</w:t>
      </w:r>
      <w:r w:rsidRPr="003D6A83">
        <w:rPr>
          <w:rFonts w:eastAsia="Times New Roman" w:cs="Times New Roman"/>
          <w:szCs w:val="24"/>
        </w:rPr>
        <w:t>.</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(c) </w:t>
      </w:r>
      <w:r>
        <w:rPr>
          <w:rFonts w:eastAsia="Times New Roman" w:cs="Times New Roman"/>
          <w:szCs w:val="24"/>
        </w:rPr>
        <w:t>Requires a</w:t>
      </w:r>
      <w:r w:rsidRPr="003D6A83">
        <w:rPr>
          <w:rFonts w:eastAsia="Times New Roman" w:cs="Times New Roman"/>
          <w:szCs w:val="24"/>
        </w:rPr>
        <w:t xml:space="preserve"> manufacturer applying to register a consumable hemp product under this section </w:t>
      </w:r>
      <w:r>
        <w:rPr>
          <w:rFonts w:eastAsia="Times New Roman" w:cs="Times New Roman"/>
          <w:szCs w:val="24"/>
        </w:rPr>
        <w:t>to</w:t>
      </w:r>
      <w:r w:rsidRPr="003D6A83">
        <w:rPr>
          <w:rFonts w:eastAsia="Times New Roman" w:cs="Times New Roman"/>
          <w:szCs w:val="24"/>
        </w:rPr>
        <w:t xml:space="preserve"> pay an application fee to </w:t>
      </w:r>
      <w:r>
        <w:rPr>
          <w:rFonts w:eastAsia="Times New Roman" w:cs="Times New Roman"/>
          <w:szCs w:val="24"/>
        </w:rPr>
        <w:t>DSHS</w:t>
      </w:r>
      <w:r w:rsidRPr="003D6A83">
        <w:rPr>
          <w:rFonts w:eastAsia="Times New Roman" w:cs="Times New Roman"/>
          <w:szCs w:val="24"/>
        </w:rPr>
        <w:t xml:space="preserve"> in the amount of $500 for each consumable hemp product.</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(d) </w:t>
      </w:r>
      <w:r>
        <w:rPr>
          <w:rFonts w:eastAsia="Times New Roman" w:cs="Times New Roman"/>
          <w:szCs w:val="24"/>
        </w:rPr>
        <w:t>Requires DSHS to</w:t>
      </w:r>
      <w:r w:rsidRPr="003D6A83">
        <w:rPr>
          <w:rFonts w:eastAsia="Times New Roman" w:cs="Times New Roman"/>
          <w:szCs w:val="24"/>
        </w:rPr>
        <w:t xml:space="preserve"> maintain an updated product registration list on </w:t>
      </w:r>
      <w:r>
        <w:rPr>
          <w:rFonts w:eastAsia="Times New Roman" w:cs="Times New Roman"/>
          <w:szCs w:val="24"/>
        </w:rPr>
        <w:t xml:space="preserve">DSHS's </w:t>
      </w:r>
      <w:r w:rsidRPr="003D6A83">
        <w:rPr>
          <w:rFonts w:eastAsia="Times New Roman" w:cs="Times New Roman"/>
          <w:szCs w:val="24"/>
        </w:rPr>
        <w:t xml:space="preserve">public Internet website, which </w:t>
      </w:r>
      <w:r>
        <w:rPr>
          <w:rFonts w:eastAsia="Times New Roman" w:cs="Times New Roman"/>
          <w:szCs w:val="24"/>
        </w:rPr>
        <w:t>is required to</w:t>
      </w:r>
      <w:r w:rsidRPr="003D6A83">
        <w:rPr>
          <w:rFonts w:eastAsia="Times New Roman" w:cs="Times New Roman"/>
          <w:szCs w:val="24"/>
        </w:rPr>
        <w:t xml:space="preserve"> include front and back identifying pictures of each registered product.</w:t>
      </w:r>
    </w:p>
    <w:p w:rsidR="00DA1B4E" w:rsidRPr="003D6A83" w:rsidRDefault="00DA1B4E" w:rsidP="00B24140">
      <w:pPr>
        <w:spacing w:after="0" w:line="240" w:lineRule="auto"/>
        <w:ind w:left="1440"/>
        <w:jc w:val="both"/>
        <w:rPr>
          <w:rFonts w:eastAsia="Times New Roman" w:cs="Times New Roman"/>
          <w:szCs w:val="24"/>
        </w:rPr>
      </w:pPr>
    </w:p>
    <w:p w:rsidR="00DA1B4E" w:rsidRPr="003D6A83"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(e) </w:t>
      </w:r>
      <w:r>
        <w:rPr>
          <w:rFonts w:eastAsia="Times New Roman" w:cs="Times New Roman"/>
          <w:szCs w:val="24"/>
        </w:rPr>
        <w:t>Requires that e</w:t>
      </w:r>
      <w:r w:rsidRPr="003D6A83">
        <w:rPr>
          <w:rFonts w:eastAsia="Times New Roman" w:cs="Times New Roman"/>
          <w:szCs w:val="24"/>
        </w:rPr>
        <w:t>ach consumable hemp product, including the container and package, if applicable, be labeled with</w:t>
      </w:r>
      <w:r>
        <w:rPr>
          <w:rFonts w:eastAsia="Times New Roman" w:cs="Times New Roman"/>
          <w:szCs w:val="24"/>
        </w:rPr>
        <w:t xml:space="preserve"> certain elements.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(f) </w:t>
      </w:r>
      <w:r>
        <w:rPr>
          <w:rFonts w:eastAsia="Times New Roman" w:cs="Times New Roman"/>
          <w:szCs w:val="24"/>
        </w:rPr>
        <w:t>Prohibits DSHS from approving</w:t>
      </w:r>
      <w:r w:rsidRPr="003D6A83">
        <w:rPr>
          <w:rFonts w:eastAsia="Times New Roman" w:cs="Times New Roman"/>
          <w:szCs w:val="24"/>
        </w:rPr>
        <w:t xml:space="preserve"> for sale a consumable hemp product that contains any artificial or synthetic cannabinoids or contains or is mixed with any alcohol, tobacco, nicotine, kratom, kava, mushrooms, or a derivative of any of those items.</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(g) </w:t>
      </w:r>
      <w:r>
        <w:rPr>
          <w:rFonts w:eastAsia="Times New Roman" w:cs="Times New Roman"/>
          <w:szCs w:val="24"/>
        </w:rPr>
        <w:t>Provides that a</w:t>
      </w:r>
      <w:r w:rsidRPr="003D6A83">
        <w:rPr>
          <w:rFonts w:eastAsia="Times New Roman" w:cs="Times New Roman"/>
          <w:szCs w:val="24"/>
        </w:rPr>
        <w:t xml:space="preserve"> person commits an offense if the person distributes, delivers, sells, purchases, possesses, or uses a consumable hemp product that is not registered with </w:t>
      </w:r>
      <w:r>
        <w:rPr>
          <w:rFonts w:eastAsia="Times New Roman" w:cs="Times New Roman"/>
          <w:szCs w:val="24"/>
        </w:rPr>
        <w:t>DSHS</w:t>
      </w:r>
      <w:r w:rsidRPr="003D6A83">
        <w:rPr>
          <w:rFonts w:eastAsia="Times New Roman" w:cs="Times New Roman"/>
          <w:szCs w:val="24"/>
        </w:rPr>
        <w:t xml:space="preserve"> as provided by this section.</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(h) </w:t>
      </w:r>
      <w:r>
        <w:rPr>
          <w:rFonts w:eastAsia="Times New Roman" w:cs="Times New Roman"/>
          <w:szCs w:val="24"/>
        </w:rPr>
        <w:t>Provides that a</w:t>
      </w:r>
      <w:r w:rsidRPr="003D6A83">
        <w:rPr>
          <w:rFonts w:eastAsia="Times New Roman" w:cs="Times New Roman"/>
          <w:szCs w:val="24"/>
        </w:rPr>
        <w:t>n offense under this section is a Class B misdemeanor.</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(i) </w:t>
      </w:r>
      <w:r>
        <w:rPr>
          <w:rFonts w:eastAsia="Times New Roman" w:cs="Times New Roman"/>
          <w:szCs w:val="24"/>
        </w:rPr>
        <w:t>Provides that a</w:t>
      </w:r>
      <w:r w:rsidRPr="003D6A83">
        <w:rPr>
          <w:rFonts w:eastAsia="Times New Roman" w:cs="Times New Roman"/>
          <w:szCs w:val="24"/>
        </w:rPr>
        <w:t xml:space="preserve"> person is presumed to know a consumable hemp product is prohibited under this chapter if the product is not listed on </w:t>
      </w:r>
      <w:r>
        <w:rPr>
          <w:rFonts w:eastAsia="Times New Roman" w:cs="Times New Roman"/>
          <w:szCs w:val="24"/>
        </w:rPr>
        <w:t>DSHS's</w:t>
      </w:r>
      <w:r w:rsidRPr="003D6A83">
        <w:rPr>
          <w:rFonts w:eastAsia="Times New Roman" w:cs="Times New Roman"/>
          <w:szCs w:val="24"/>
        </w:rPr>
        <w:t xml:space="preserve"> Internet website as required by Subsection (d) or does not have a valid QR code under Subsection (e).</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(j) </w:t>
      </w:r>
      <w:r>
        <w:rPr>
          <w:rFonts w:eastAsia="Times New Roman" w:cs="Times New Roman"/>
          <w:szCs w:val="24"/>
        </w:rPr>
        <w:t>Requires t</w:t>
      </w:r>
      <w:r w:rsidRPr="003D6A83">
        <w:rPr>
          <w:rFonts w:eastAsia="Times New Roman" w:cs="Times New Roman"/>
          <w:szCs w:val="24"/>
        </w:rPr>
        <w:t xml:space="preserve">he executive commissioner </w:t>
      </w:r>
      <w:r>
        <w:rPr>
          <w:rFonts w:eastAsia="Times New Roman" w:cs="Times New Roman"/>
          <w:szCs w:val="24"/>
        </w:rPr>
        <w:t>to</w:t>
      </w:r>
      <w:r w:rsidRPr="003D6A83">
        <w:rPr>
          <w:rFonts w:eastAsia="Times New Roman" w:cs="Times New Roman"/>
          <w:szCs w:val="24"/>
        </w:rPr>
        <w:t xml:space="preserve"> adopt rules to implement and administer this section.</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12. Amends Section 443.203, Health and Safety Code,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443.203. DECEPTIVE TRADE PRACTICE. (a) Provides that a person who sells, offers for sale, or distributes a consumable hemp product, rather than a cannabinoid oil including cannabidiol oil, that the person claims is processed or manufactured in compliance with this chapter commits a false, misleading, or deceptive act or practice actionable under Subchapter E (Deceptive Trade Practices and Consumer Protection), Chapter 17 (Deceptive Trade Practices), Business and Commerce Code, if the product, rather than the oil, is not processed or manufactured in accordance with this chapter.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(b) Provides that a person who sells, offers for sale, or distributes a consumable hemp product commits a false, misleading, or deceptive act or practice actionable under Subchapter E, Chapter 17, Business and Commerce Code, if:</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Pr>
          <w:rFonts w:eastAsia="Times New Roman" w:cs="Times New Roman"/>
          <w:szCs w:val="24"/>
        </w:rPr>
        <w:t xml:space="preserve">(1)-(2) makes conforming and nonsubstantive changes to these subdivisions; </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Pr>
          <w:rFonts w:eastAsia="Times New Roman" w:cs="Times New Roman"/>
          <w:szCs w:val="24"/>
        </w:rPr>
        <w:t>(3) the product contains any amount of a cannabinoid other than cannabidiol or cannabigerol; or</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Pr>
          <w:rFonts w:eastAsia="Times New Roman" w:cs="Times New Roman"/>
          <w:szCs w:val="24"/>
        </w:rPr>
        <w:t xml:space="preserve">(4) the product's packaging or advertising indicates that the product is for medical use. </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Makes conforming changes to this subsection. </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13. Amends Section 443.204, Health and Safety Code,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Sec. 443.204. RULES RELATED TO SALE OF CONSUMABLE HEMP PRODUCTS. Requires that rules adopted by the executive commissioner regulating the sale of consumable hemp products, to the extent allowable by federal law, reflect the following principles:</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(1) hemp-derived cannabidiol and cannabigerol, rather than hemp-derived cannabinoids including cannabidiol, are not considered controlled substances or adulterants;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(2) products containing hemp-derived cannabidiol or cannabigerol, rather than products containing one or more hemp-derived cannabinoids such as cannabidiol, intended for ingestion are considered foods, not controlled substances or adulterated products; and</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(3) makes a nonsubstantive change to this subdivision.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Deletes text of existing Subdivision (4) requiring that rules adopted by the executive commissioner reflect that the processing or manufacturing of a consumable-hemp product for smoking is prohibited. Makes nonsubstantive changes.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14. Amends Section 443.205(a) and (c), Health and Safety Code,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(a) Requires that a consumable hemp product that contains or is marketed as containing cannabinoids, rather than contains or is marketed as containing more than trace amounts of cannabinoids, before the product is authorized to be distributed or sold, be:</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(1) labeled in the manner provided by this subchapter, rather than Section 443.205 (Packaging and Labeling Requirements), including the following information:</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Pr>
          <w:rFonts w:eastAsia="Times New Roman" w:cs="Times New Roman"/>
          <w:szCs w:val="24"/>
        </w:rPr>
        <w:t xml:space="preserve">(A)-(E) redesignates existing Subdivisions (1)-(5) as Paragraphs (A)-(E); </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Pr>
          <w:rFonts w:eastAsia="Times New Roman" w:cs="Times New Roman"/>
          <w:szCs w:val="24"/>
        </w:rPr>
        <w:t>(F) the amount of cannabidiol or cannabigerol in each serving or unit of the product; and</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Pr>
          <w:rFonts w:eastAsia="Times New Roman" w:cs="Times New Roman"/>
          <w:szCs w:val="24"/>
        </w:rPr>
        <w:t>(G) a certification that the concentration of any cannabinoid other than cannabidiol or cannabigerol in the product is not more than 0.0001 percent on a dry weight basis; and</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(2) prepacked or placed at the time of sale in packaging or a container that is tamper-evident, child-resistant, and, if the product contains multiple servings or consists of multiple products purchased in one transaction, resealable in a manner that allows the child-resistant mechanism to remain intact.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Makes conforming and nonsubstantive changes to this subsection.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(c) Requires that the label required by Subsection (a) appear on the outer packaging of each unit of the product intended for individual retail sale. Deletes existing text authorizing the label, if that unit includes inner and outer packaging, to appear on any of that packaging.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15. Amends Subchapter E, Chapter 443, Health and Safety Code, by adding Sections 443.2055 and 443.2056,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Sec. 443.2055. OFFENSE: MARKETING OF CONSUMABLE HEMP PRODUCT OR PACKAGING IN MANNER ATTRACTIVE TO MINORS. (a) Provides that a person commits an offense if the person markets, advertises, sells, or causes to be sold an edible consumable hemp product containing a hemp-derived cannabinoid that:</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sidRPr="00A905EC">
        <w:rPr>
          <w:rFonts w:eastAsia="Times New Roman" w:cs="Times New Roman"/>
          <w:szCs w:val="24"/>
        </w:rPr>
        <w:t>(1) is in the shape of a human, animal, fruit, or cartoon or in another shape that is attractive to children; or</w:t>
      </w:r>
    </w:p>
    <w:p w:rsidR="00DA1B4E" w:rsidRPr="00A905EC"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sidRPr="00A905EC">
        <w:rPr>
          <w:rFonts w:eastAsia="Times New Roman" w:cs="Times New Roman"/>
          <w:szCs w:val="24"/>
        </w:rPr>
        <w:t>(2) is in packaging or a container that</w:t>
      </w:r>
      <w:r>
        <w:rPr>
          <w:rFonts w:eastAsia="Times New Roman" w:cs="Times New Roman"/>
          <w:szCs w:val="24"/>
        </w:rPr>
        <w:t xml:space="preserve"> has certain qualities. </w:t>
      </w:r>
    </w:p>
    <w:p w:rsidR="00DA1B4E" w:rsidRDefault="00DA1B4E" w:rsidP="00B24140">
      <w:pPr>
        <w:spacing w:after="0" w:line="240" w:lineRule="auto"/>
        <w:ind w:left="288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(b) Provides that, in this section, a cartoon includes a depiction of an object, person, animal, creature, or any similar caricature that uses comically exaggerated features and attributes, assigns human characteristics to animals, plants, or other objects, or has unnatural or extra-human abilities, such as imperviousness to pain or injury, x-ray vision, tunneling at very high speeds, or transformation.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A misdemeanor.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443.2056. OFFENSE: MISLEADING CONSUMABLE HEMP PACKAGING. (a) Provides that a person commits an offense if the person sells or offers for sale a consumable hemp product that contains or is marketed as containing hemp-derived cannabinoids in a package that depicts any statement, artwork, or design that would  likely mislead a person to believe the package does not contain a hemp-derived cannabinoid or the product is intended for medical use, including by depicting a green cross.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a Class A misdemeanor.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16. Amends Section 443.206, Health and Safety Code,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Sec. 443.206. RETAIL SALE OF OUT-OF-STATE CONSUMABLE HEMP PRODUCTS. Authorizes retail sales of consumable hemp products processed or manufactured outside of this state to be made in this state when the products were processed or manufactured in another state or jurisdiction if the products:</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(1) were manufactured or processed in compliance with:</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Pr>
          <w:rFonts w:eastAsia="Times New Roman" w:cs="Times New Roman"/>
          <w:szCs w:val="24"/>
        </w:rPr>
        <w:t xml:space="preserve">(A)-(C) redesignates existing Subdivisions (1)-(3) as Paragraphs (A)-(C) and makes nonsubstantive changes; </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(2) do not contain any amount </w:t>
      </w:r>
      <w:r w:rsidRPr="00A905EC">
        <w:rPr>
          <w:rFonts w:eastAsia="Times New Roman" w:cs="Times New Roman"/>
          <w:szCs w:val="24"/>
        </w:rPr>
        <w:t>of a cannabinoid other than cannabidiol or cannabigerol; and</w:t>
      </w:r>
    </w:p>
    <w:p w:rsidR="00DA1B4E" w:rsidRPr="00A905EC"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A905EC">
        <w:rPr>
          <w:rFonts w:eastAsia="Times New Roman" w:cs="Times New Roman"/>
          <w:szCs w:val="24"/>
        </w:rPr>
        <w:t>(3) are packaged and labeled in the manner provided by this subchapter.</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SECTION 17. Amends Chapter 443, Health and Safety Code, by adding Subchapters F and G, as follows:</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center"/>
        <w:rPr>
          <w:rFonts w:eastAsia="Times New Roman" w:cs="Times New Roman"/>
          <w:szCs w:val="24"/>
        </w:rPr>
      </w:pPr>
      <w:r>
        <w:rPr>
          <w:rFonts w:eastAsia="Times New Roman" w:cs="Times New Roman"/>
          <w:szCs w:val="24"/>
        </w:rPr>
        <w:t>SUBCHAPTER F. CRIMINAL OFFENSES</w:t>
      </w:r>
    </w:p>
    <w:p w:rsidR="00DA1B4E" w:rsidRDefault="00DA1B4E" w:rsidP="00B24140">
      <w:pPr>
        <w:spacing w:after="0" w:line="240" w:lineRule="auto"/>
        <w:jc w:val="center"/>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443.251. OFFENSE: MANUFACTURE, DELIVERY, OR POSSESSION WITH INTENT TO DELIVER OF CERTAIN CONSUMABLE HEMP PRODUCTS. (a) Provides that a </w:t>
      </w:r>
      <w:r w:rsidRPr="00A905EC">
        <w:rPr>
          <w:rFonts w:eastAsia="Times New Roman" w:cs="Times New Roman"/>
          <w:szCs w:val="24"/>
        </w:rPr>
        <w:t>person commits an offense if the person knowingly manufactures, delivers, or possesses with intent to deliver a consumable hemp product that contains any amount of a cannabinoid other than cannabidiol or cannabigerol.</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bookmarkStart w:id="2" w:name="_Hlk191306019"/>
      <w:r>
        <w:rPr>
          <w:rFonts w:eastAsia="Times New Roman" w:cs="Times New Roman"/>
          <w:szCs w:val="24"/>
        </w:rPr>
        <w:t xml:space="preserve">(b) Provides that an offense under this section is a felony of the third degree.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(c) Authorizes, if conduct constituting an offense under this section also constitutes an offense under another law, the actor to be prosecuted under this section, the other law, or both. </w:t>
      </w:r>
    </w:p>
    <w:bookmarkEnd w:id="2"/>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443.252. OFFENSE: POSSESSION OF CERTAIN CONSUMABLE HEMP PRODUCTS. (a) Provides that a </w:t>
      </w:r>
      <w:r w:rsidRPr="00A905EC">
        <w:rPr>
          <w:rFonts w:eastAsia="Times New Roman" w:cs="Times New Roman"/>
          <w:szCs w:val="24"/>
        </w:rPr>
        <w:t>person commits an offense if the person knowingly or intentionally possesses a consumable hemp product that contains any amount of a cannabinoid other than cannabidiol or cannabigerol.</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(b) </w:t>
      </w:r>
      <w:r>
        <w:rPr>
          <w:rFonts w:eastAsia="Times New Roman" w:cs="Times New Roman"/>
          <w:szCs w:val="24"/>
        </w:rPr>
        <w:t>Provides that i</w:t>
      </w:r>
      <w:r w:rsidRPr="003D6A83">
        <w:rPr>
          <w:rFonts w:eastAsia="Times New Roman" w:cs="Times New Roman"/>
          <w:szCs w:val="24"/>
        </w:rPr>
        <w:t>t is a defense to prosecution under this section that the actor:</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sidRPr="003D6A83">
        <w:rPr>
          <w:rFonts w:eastAsia="Times New Roman" w:cs="Times New Roman"/>
          <w:szCs w:val="24"/>
        </w:rPr>
        <w:t>(1) requested emergency medical assistance in response to the person's own possible overdose or the possible overdose of another person; and</w:t>
      </w:r>
    </w:p>
    <w:p w:rsidR="00DA1B4E" w:rsidRPr="003D6A83"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sidRPr="003D6A83">
        <w:rPr>
          <w:rFonts w:eastAsia="Times New Roman" w:cs="Times New Roman"/>
          <w:szCs w:val="24"/>
        </w:rPr>
        <w:t>(2) if the person requested emergency medical assistance for the possible overdose of another person remained on the scene until medical assistance arrived and cooperated with medical assistance and law enforcement personnel on the scene.</w:t>
      </w:r>
    </w:p>
    <w:p w:rsidR="00DA1B4E" w:rsidRPr="003D6A83"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(c) </w:t>
      </w:r>
      <w:r>
        <w:rPr>
          <w:rFonts w:eastAsia="Times New Roman" w:cs="Times New Roman"/>
          <w:szCs w:val="24"/>
        </w:rPr>
        <w:t>Provides that a</w:t>
      </w:r>
      <w:r w:rsidRPr="003D6A83">
        <w:rPr>
          <w:rFonts w:eastAsia="Times New Roman" w:cs="Times New Roman"/>
          <w:szCs w:val="24"/>
        </w:rPr>
        <w:t>n offense under this section is a Class C misdemeanor, except that if it is shown on the trial of the offense that at the time of the offense the actor has been previously convicted of an offense under this section two or more times, the offense is a misdemeanor punishable by a fine of not less than $250 and not more than $2,000</w:t>
      </w:r>
      <w:r>
        <w:rPr>
          <w:rFonts w:eastAsia="Times New Roman" w:cs="Times New Roman"/>
          <w:szCs w:val="24"/>
        </w:rPr>
        <w:t>,</w:t>
      </w:r>
      <w:r w:rsidRPr="003D6A83">
        <w:rPr>
          <w:rFonts w:eastAsia="Times New Roman" w:cs="Times New Roman"/>
          <w:szCs w:val="24"/>
        </w:rPr>
        <w:t xml:space="preserve"> confinement in jail for a term not to exceed 180 days</w:t>
      </w:r>
      <w:r>
        <w:rPr>
          <w:rFonts w:eastAsia="Times New Roman" w:cs="Times New Roman"/>
          <w:szCs w:val="24"/>
        </w:rPr>
        <w:t>, or</w:t>
      </w:r>
      <w:r w:rsidRPr="003D6A83">
        <w:rPr>
          <w:rFonts w:eastAsia="Times New Roman" w:cs="Times New Roman"/>
          <w:szCs w:val="24"/>
        </w:rPr>
        <w:t xml:space="preserve"> both the fine and the confinement.</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(d) </w:t>
      </w:r>
      <w:r>
        <w:rPr>
          <w:rFonts w:eastAsia="Times New Roman" w:cs="Times New Roman"/>
          <w:szCs w:val="24"/>
        </w:rPr>
        <w:t>Requires t</w:t>
      </w:r>
      <w:r w:rsidRPr="003D6A83">
        <w:rPr>
          <w:rFonts w:eastAsia="Times New Roman" w:cs="Times New Roman"/>
          <w:szCs w:val="24"/>
        </w:rPr>
        <w:t xml:space="preserve">he court </w:t>
      </w:r>
      <w:r>
        <w:rPr>
          <w:rFonts w:eastAsia="Times New Roman" w:cs="Times New Roman"/>
          <w:szCs w:val="24"/>
        </w:rPr>
        <w:t>to</w:t>
      </w:r>
      <w:r w:rsidRPr="003D6A83">
        <w:rPr>
          <w:rFonts w:eastAsia="Times New Roman" w:cs="Times New Roman"/>
          <w:szCs w:val="24"/>
        </w:rPr>
        <w:t xml:space="preserve"> order</w:t>
      </w:r>
      <w:r>
        <w:rPr>
          <w:rFonts w:eastAsia="Times New Roman" w:cs="Times New Roman"/>
          <w:szCs w:val="24"/>
        </w:rPr>
        <w:t>:</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sidRPr="003D6A83">
        <w:rPr>
          <w:rFonts w:eastAsia="Times New Roman" w:cs="Times New Roman"/>
          <w:szCs w:val="24"/>
        </w:rPr>
        <w:t>(1) a person placed on deferred disposition for or convicted of an offense under this section to:</w:t>
      </w:r>
    </w:p>
    <w:p w:rsidR="00DA1B4E" w:rsidRPr="003D6A83" w:rsidRDefault="00DA1B4E" w:rsidP="00B24140">
      <w:pPr>
        <w:spacing w:after="0" w:line="240" w:lineRule="auto"/>
        <w:ind w:left="2160"/>
        <w:jc w:val="both"/>
        <w:rPr>
          <w:rFonts w:eastAsia="Times New Roman" w:cs="Times New Roman"/>
          <w:szCs w:val="24"/>
        </w:rPr>
      </w:pPr>
    </w:p>
    <w:p w:rsidR="00DA1B4E" w:rsidRPr="003D6A83" w:rsidRDefault="00DA1B4E" w:rsidP="00B24140">
      <w:pPr>
        <w:spacing w:after="0" w:line="240" w:lineRule="auto"/>
        <w:ind w:left="2880"/>
        <w:jc w:val="both"/>
        <w:rPr>
          <w:rFonts w:eastAsia="Times New Roman" w:cs="Times New Roman"/>
          <w:szCs w:val="24"/>
        </w:rPr>
      </w:pPr>
      <w:r w:rsidRPr="003D6A83">
        <w:rPr>
          <w:rFonts w:eastAsia="Times New Roman" w:cs="Times New Roman"/>
          <w:szCs w:val="24"/>
        </w:rPr>
        <w:t>(A) perform community service for</w:t>
      </w:r>
      <w:r>
        <w:rPr>
          <w:rFonts w:eastAsia="Times New Roman" w:cs="Times New Roman"/>
          <w:szCs w:val="24"/>
        </w:rPr>
        <w:t xml:space="preserve"> a certain amount of time; and</w:t>
      </w:r>
    </w:p>
    <w:p w:rsidR="00DA1B4E" w:rsidRDefault="00DA1B4E" w:rsidP="00B24140">
      <w:pPr>
        <w:spacing w:after="0" w:line="240" w:lineRule="auto"/>
        <w:ind w:left="2880"/>
        <w:jc w:val="both"/>
        <w:rPr>
          <w:rFonts w:eastAsia="Times New Roman" w:cs="Times New Roman"/>
          <w:szCs w:val="24"/>
        </w:rPr>
      </w:pPr>
    </w:p>
    <w:p w:rsidR="00DA1B4E" w:rsidRDefault="00DA1B4E" w:rsidP="00B24140">
      <w:pPr>
        <w:spacing w:after="0" w:line="240" w:lineRule="auto"/>
        <w:ind w:left="2880"/>
        <w:jc w:val="both"/>
        <w:rPr>
          <w:rFonts w:eastAsia="Times New Roman" w:cs="Times New Roman"/>
          <w:szCs w:val="24"/>
        </w:rPr>
      </w:pPr>
      <w:r w:rsidRPr="003D6A83">
        <w:rPr>
          <w:rFonts w:eastAsia="Times New Roman" w:cs="Times New Roman"/>
          <w:szCs w:val="24"/>
        </w:rPr>
        <w:t>(B) successfully complete a substance misuse education program under Section 521.374(a)(1)</w:t>
      </w:r>
      <w:r>
        <w:rPr>
          <w:rFonts w:eastAsia="Times New Roman" w:cs="Times New Roman"/>
          <w:szCs w:val="24"/>
        </w:rPr>
        <w:t xml:space="preserve"> (relating to authorizing a person whose license is suspended to complete an educational program that is designed to educate persons on the dangers of substance misuse)</w:t>
      </w:r>
      <w:r w:rsidRPr="003D6A83">
        <w:rPr>
          <w:rFonts w:eastAsia="Times New Roman" w:cs="Times New Roman"/>
          <w:szCs w:val="24"/>
        </w:rPr>
        <w:t>, Transportation Code, that is regulated by the Texas Department of Licensing and Regulation under Chapter 171</w:t>
      </w:r>
      <w:r>
        <w:rPr>
          <w:rFonts w:eastAsia="Times New Roman" w:cs="Times New Roman"/>
          <w:szCs w:val="24"/>
        </w:rPr>
        <w:t xml:space="preserve"> (Educational Programs Regulated by Texas Department of Licensing and Regulation)</w:t>
      </w:r>
      <w:r w:rsidRPr="003D6A83">
        <w:rPr>
          <w:rFonts w:eastAsia="Times New Roman" w:cs="Times New Roman"/>
          <w:szCs w:val="24"/>
        </w:rPr>
        <w:t>, Government Code; and</w:t>
      </w:r>
    </w:p>
    <w:p w:rsidR="00DA1B4E" w:rsidRPr="003D6A83"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2160"/>
        <w:jc w:val="both"/>
        <w:rPr>
          <w:rFonts w:eastAsia="Times New Roman" w:cs="Times New Roman"/>
          <w:szCs w:val="24"/>
        </w:rPr>
      </w:pPr>
      <w:r w:rsidRPr="003D6A83">
        <w:rPr>
          <w:rFonts w:eastAsia="Times New Roman" w:cs="Times New Roman"/>
          <w:szCs w:val="24"/>
        </w:rPr>
        <w:t xml:space="preserve">(2) </w:t>
      </w:r>
      <w:r>
        <w:rPr>
          <w:rFonts w:eastAsia="Times New Roman" w:cs="Times New Roman"/>
          <w:szCs w:val="24"/>
        </w:rPr>
        <w:t>DPS</w:t>
      </w:r>
      <w:r w:rsidRPr="003D6A83">
        <w:rPr>
          <w:rFonts w:eastAsia="Times New Roman" w:cs="Times New Roman"/>
          <w:szCs w:val="24"/>
        </w:rPr>
        <w:t xml:space="preserve"> to suspend the driver's license or permit of a person convicted of an offense under this section or, if the person does not have a driver's license or permit, to deny the issuance of a driver's license or permit for</w:t>
      </w:r>
      <w:r>
        <w:rPr>
          <w:rFonts w:eastAsia="Times New Roman" w:cs="Times New Roman"/>
          <w:szCs w:val="24"/>
        </w:rPr>
        <w:t xml:space="preserve"> a certain amount of time. </w:t>
      </w:r>
    </w:p>
    <w:p w:rsidR="00DA1B4E" w:rsidRDefault="00DA1B4E" w:rsidP="00B24140">
      <w:pPr>
        <w:spacing w:after="0" w:line="240" w:lineRule="auto"/>
        <w:ind w:left="216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(e) </w:t>
      </w:r>
      <w:r>
        <w:rPr>
          <w:rFonts w:eastAsia="Times New Roman" w:cs="Times New Roman"/>
          <w:szCs w:val="24"/>
        </w:rPr>
        <w:t>Provides that a</w:t>
      </w:r>
      <w:r w:rsidRPr="003D6A83">
        <w:rPr>
          <w:rFonts w:eastAsia="Times New Roman" w:cs="Times New Roman"/>
          <w:szCs w:val="24"/>
        </w:rPr>
        <w:t xml:space="preserve"> driver's license suspension under Subsection (d)(2) takes effect on the 11th day after the date the person is convicted.</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(f) </w:t>
      </w:r>
      <w:r>
        <w:rPr>
          <w:rFonts w:eastAsia="Times New Roman" w:cs="Times New Roman"/>
          <w:szCs w:val="24"/>
        </w:rPr>
        <w:t>Provides that a</w:t>
      </w:r>
      <w:r w:rsidRPr="003D6A83">
        <w:rPr>
          <w:rFonts w:eastAsia="Times New Roman" w:cs="Times New Roman"/>
          <w:szCs w:val="24"/>
        </w:rPr>
        <w:t xml:space="preserve"> person who has been previously convicted of an offense under this section two or more times is not eligible to receive deferred disposition or deferred adjudication for an offense under this section.</w:t>
      </w:r>
    </w:p>
    <w:p w:rsidR="00DA1B4E" w:rsidRPr="003D6A83"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(g) </w:t>
      </w:r>
      <w:r>
        <w:rPr>
          <w:rFonts w:eastAsia="Times New Roman" w:cs="Times New Roman"/>
          <w:szCs w:val="24"/>
        </w:rPr>
        <w:t>Requires that c</w:t>
      </w:r>
      <w:r w:rsidRPr="003D6A83">
        <w:rPr>
          <w:rFonts w:eastAsia="Times New Roman" w:cs="Times New Roman"/>
          <w:szCs w:val="24"/>
        </w:rPr>
        <w:t xml:space="preserve">ommunity service ordered under Subsection (d) be related to education about or prevention of misuse of drugs if a program or service providing that education or prevention is available in the county in which the court is located. </w:t>
      </w:r>
      <w:r>
        <w:rPr>
          <w:rFonts w:eastAsia="Times New Roman" w:cs="Times New Roman"/>
          <w:szCs w:val="24"/>
        </w:rPr>
        <w:t>Authorizes the court, i</w:t>
      </w:r>
      <w:r w:rsidRPr="003D6A83">
        <w:rPr>
          <w:rFonts w:eastAsia="Times New Roman" w:cs="Times New Roman"/>
          <w:szCs w:val="24"/>
        </w:rPr>
        <w:t xml:space="preserve">f a program or service providing that education or prevention is not available in the county, </w:t>
      </w:r>
      <w:r>
        <w:rPr>
          <w:rFonts w:eastAsia="Times New Roman" w:cs="Times New Roman"/>
          <w:szCs w:val="24"/>
        </w:rPr>
        <w:t>to</w:t>
      </w:r>
      <w:r w:rsidRPr="003D6A83">
        <w:rPr>
          <w:rFonts w:eastAsia="Times New Roman" w:cs="Times New Roman"/>
          <w:szCs w:val="24"/>
        </w:rPr>
        <w:t xml:space="preserve"> order community service appropriate for rehabilitative purposes. </w:t>
      </w:r>
      <w:r>
        <w:rPr>
          <w:rFonts w:eastAsia="Times New Roman" w:cs="Times New Roman"/>
          <w:szCs w:val="24"/>
        </w:rPr>
        <w:t>Provides that t</w:t>
      </w:r>
      <w:r w:rsidRPr="003D6A83">
        <w:rPr>
          <w:rFonts w:eastAsia="Times New Roman" w:cs="Times New Roman"/>
          <w:szCs w:val="24"/>
        </w:rPr>
        <w:t>he education program under Subsection (d)(1)(B) is in addition to community service ordered under this section.</w:t>
      </w:r>
    </w:p>
    <w:p w:rsidR="00DA1B4E" w:rsidRPr="003D6A83" w:rsidRDefault="00DA1B4E" w:rsidP="00B24140">
      <w:pPr>
        <w:spacing w:after="0" w:line="240" w:lineRule="auto"/>
        <w:ind w:left="1440"/>
        <w:jc w:val="both"/>
        <w:rPr>
          <w:rFonts w:eastAsia="Times New Roman" w:cs="Times New Roman"/>
          <w:szCs w:val="24"/>
        </w:rPr>
      </w:pPr>
    </w:p>
    <w:p w:rsidR="00DA1B4E" w:rsidRPr="00A905EC" w:rsidRDefault="00DA1B4E" w:rsidP="00B24140">
      <w:pPr>
        <w:spacing w:after="0" w:line="240" w:lineRule="auto"/>
        <w:ind w:left="1440"/>
        <w:jc w:val="both"/>
        <w:rPr>
          <w:rFonts w:eastAsia="Times New Roman" w:cs="Times New Roman"/>
          <w:szCs w:val="24"/>
        </w:rPr>
      </w:pPr>
      <w:r w:rsidRPr="003D6A83">
        <w:rPr>
          <w:rFonts w:eastAsia="Times New Roman" w:cs="Times New Roman"/>
          <w:szCs w:val="24"/>
        </w:rPr>
        <w:t xml:space="preserve">(h) </w:t>
      </w:r>
      <w:r>
        <w:rPr>
          <w:rFonts w:eastAsia="Times New Roman" w:cs="Times New Roman"/>
          <w:szCs w:val="24"/>
        </w:rPr>
        <w:t>Provides that, f</w:t>
      </w:r>
      <w:r w:rsidRPr="003D6A83">
        <w:rPr>
          <w:rFonts w:eastAsia="Times New Roman" w:cs="Times New Roman"/>
          <w:szCs w:val="24"/>
        </w:rPr>
        <w:t>or the purpose of determining whether a person has been previously convicted of an offense under this section</w:t>
      </w:r>
      <w:r>
        <w:rPr>
          <w:rFonts w:eastAsia="Times New Roman" w:cs="Times New Roman"/>
          <w:szCs w:val="24"/>
        </w:rPr>
        <w:t>,</w:t>
      </w:r>
      <w:r w:rsidRPr="003D6A83">
        <w:rPr>
          <w:rFonts w:eastAsia="Times New Roman" w:cs="Times New Roman"/>
          <w:szCs w:val="24"/>
        </w:rPr>
        <w:t xml:space="preserve"> an adjudication under Title 3</w:t>
      </w:r>
      <w:r>
        <w:rPr>
          <w:rFonts w:eastAsia="Times New Roman" w:cs="Times New Roman"/>
          <w:szCs w:val="24"/>
        </w:rPr>
        <w:t xml:space="preserve"> (Juvenile Justice Code)</w:t>
      </w:r>
      <w:r w:rsidRPr="003D6A83">
        <w:rPr>
          <w:rFonts w:eastAsia="Times New Roman" w:cs="Times New Roman"/>
          <w:szCs w:val="24"/>
        </w:rPr>
        <w:t>, Family Code, that the person engaged in conduct described by this section is considered a conviction of an offense under this section and an order of deferred disposition for an offense alleged under this section is considered a conviction of an offense under this section.</w:t>
      </w:r>
    </w:p>
    <w:p w:rsidR="00DA1B4E" w:rsidRPr="00A905EC"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A905EC">
        <w:rPr>
          <w:rFonts w:eastAsia="Times New Roman" w:cs="Times New Roman"/>
          <w:szCs w:val="24"/>
        </w:rPr>
        <w:t>(</w:t>
      </w:r>
      <w:r>
        <w:rPr>
          <w:rFonts w:eastAsia="Times New Roman" w:cs="Times New Roman"/>
          <w:szCs w:val="24"/>
        </w:rPr>
        <w:t>i</w:t>
      </w:r>
      <w:r w:rsidRPr="00A905EC">
        <w:rPr>
          <w:rFonts w:eastAsia="Times New Roman" w:cs="Times New Roman"/>
          <w:szCs w:val="24"/>
        </w:rPr>
        <w:t xml:space="preserve">) Authorizes, if conduct constituting an offense under this section also constitutes an offense under another law, </w:t>
      </w:r>
      <w:r>
        <w:rPr>
          <w:rFonts w:eastAsia="Times New Roman" w:cs="Times New Roman"/>
          <w:szCs w:val="24"/>
        </w:rPr>
        <w:t xml:space="preserve">the actor </w:t>
      </w:r>
      <w:r w:rsidRPr="00A905EC">
        <w:rPr>
          <w:rFonts w:eastAsia="Times New Roman" w:cs="Times New Roman"/>
          <w:szCs w:val="24"/>
        </w:rPr>
        <w:t>to be prosecuted under this section, the other law, or both.</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443.253. OFFENSE: SALE OR DISTRIBUTION OF CERTAIN CONSUMABLE HEMP PRODUCTS TO PERSONS YOUNGER THAN 21 YEARS OF AGE; PROOF OF AGE REQUIRED. (a) Provides that a </w:t>
      </w:r>
      <w:r w:rsidRPr="00A905EC">
        <w:rPr>
          <w:rFonts w:eastAsia="Times New Roman" w:cs="Times New Roman"/>
          <w:szCs w:val="24"/>
        </w:rPr>
        <w:t>person commits an offense if the person, with criminal negligence, sells a consumable hemp product that contains or is marketed as containing hemp-derived cannabinoids to a person who is younger than 21 years of age.</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A905EC">
        <w:rPr>
          <w:rFonts w:eastAsia="Times New Roman" w:cs="Times New Roman"/>
          <w:szCs w:val="24"/>
        </w:rPr>
        <w:t>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A misdemeanor.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(d) Provides that it is a defense to prosecution under Subsection (a) that the person to whom the consumable hemp product was sold presented to the defendant apparently valid proof of identification.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(e) Provides that a proof </w:t>
      </w:r>
      <w:r w:rsidRPr="00A905EC">
        <w:rPr>
          <w:rFonts w:eastAsia="Times New Roman" w:cs="Times New Roman"/>
          <w:szCs w:val="24"/>
        </w:rPr>
        <w:t xml:space="preserve">of identification satisfies the requirements of Subsection (d) if it contains a physical description and photograph consistent with the person's appearance, purports to establish that the person is 21 years of age or older, and was issued by a governmental agency. </w:t>
      </w:r>
      <w:r>
        <w:rPr>
          <w:rFonts w:eastAsia="Times New Roman" w:cs="Times New Roman"/>
          <w:szCs w:val="24"/>
        </w:rPr>
        <w:t xml:space="preserve">Authorizes the </w:t>
      </w:r>
      <w:r w:rsidRPr="00A905EC">
        <w:rPr>
          <w:rFonts w:eastAsia="Times New Roman" w:cs="Times New Roman"/>
          <w:szCs w:val="24"/>
        </w:rPr>
        <w:t xml:space="preserve">proof of identification </w:t>
      </w:r>
      <w:r>
        <w:rPr>
          <w:rFonts w:eastAsia="Times New Roman" w:cs="Times New Roman"/>
          <w:szCs w:val="24"/>
        </w:rPr>
        <w:t>to</w:t>
      </w:r>
      <w:r w:rsidRPr="00A905EC">
        <w:rPr>
          <w:rFonts w:eastAsia="Times New Roman" w:cs="Times New Roman"/>
          <w:szCs w:val="24"/>
        </w:rPr>
        <w:t xml:space="preserve"> include a driver's license issued by this state or another state, a passport, or an identification card issued by a state or the federal government.</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(f) Prohibits the owner </w:t>
      </w:r>
      <w:r w:rsidRPr="00A905EC">
        <w:rPr>
          <w:rFonts w:eastAsia="Times New Roman" w:cs="Times New Roman"/>
          <w:szCs w:val="24"/>
        </w:rPr>
        <w:t xml:space="preserve">of a store in which consumable hemp products that contain or are marketed as containing hemp-derived cannabinoids are sold, or an employee of the owner, </w:t>
      </w:r>
      <w:r>
        <w:rPr>
          <w:rFonts w:eastAsia="Times New Roman" w:cs="Times New Roman"/>
          <w:szCs w:val="24"/>
        </w:rPr>
        <w:t>from displaying</w:t>
      </w:r>
      <w:r w:rsidRPr="00A905EC">
        <w:rPr>
          <w:rFonts w:eastAsia="Times New Roman" w:cs="Times New Roman"/>
          <w:szCs w:val="24"/>
        </w:rPr>
        <w:t xml:space="preserve"> consumable hemp products for sale adjacent to products that are legal for children to consume.</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443.254. OFFENSE: MANUFACTURE, DISTRIBUTION, OR SALE OF CONSUMABLE HEMP PRODUCTS FOR SMOKING. (a) Provides that a </w:t>
      </w:r>
      <w:r w:rsidRPr="00A905EC">
        <w:rPr>
          <w:rFonts w:eastAsia="Times New Roman" w:cs="Times New Roman"/>
          <w:szCs w:val="24"/>
        </w:rPr>
        <w:t>person commits an offense if the person manufactures, distributes, sells, or offers for sale a consumable hemp product for smoking.</w:t>
      </w:r>
    </w:p>
    <w:p w:rsidR="00DA1B4E" w:rsidRPr="00A905EC"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 xml:space="preserve">Provides that an </w:t>
      </w:r>
      <w:r w:rsidRPr="00A905EC">
        <w:rPr>
          <w:rFonts w:eastAsia="Times New Roman" w:cs="Times New Roman"/>
          <w:szCs w:val="24"/>
        </w:rPr>
        <w:t>offense under this section is a Class B misdemeanor.</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Sec. 443.255. OFFENSE: SALE OR DELIVERY OF CERTAIN CONSUMABLE HEMP PRODUCTS NEAR SCHOOL. (a) Defines "school" and "premises."</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Provides that a</w:t>
      </w:r>
      <w:r w:rsidRPr="00A905EC">
        <w:rPr>
          <w:rFonts w:eastAsia="Times New Roman" w:cs="Times New Roman"/>
          <w:szCs w:val="24"/>
        </w:rPr>
        <w:t xml:space="preserve"> person commits an offense if the person sells, offers for sale, or delivers a consumable hemp product containing a hemp-derived cannabinoid in, on, or within 1,000 feet of the premises of a school.</w:t>
      </w:r>
    </w:p>
    <w:p w:rsidR="00DA1B4E" w:rsidRPr="00A905EC"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A905EC">
        <w:rPr>
          <w:rFonts w:eastAsia="Times New Roman" w:cs="Times New Roman"/>
          <w:szCs w:val="24"/>
        </w:rPr>
        <w:t xml:space="preserve">(c)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n offense under this section is a Class B misdemeanor.</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sidRPr="00A905EC">
        <w:rPr>
          <w:rFonts w:eastAsia="Times New Roman" w:cs="Times New Roman"/>
          <w:szCs w:val="24"/>
        </w:rPr>
        <w:t xml:space="preserve">Sec. 443.256. OFFENSE: PROVISION OF CERTAIN CONSUMABLE HEMP PRODUCT BY COURIER, DELIVERY, OR MAIL SERVICE. (a)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 xml:space="preserve"> person commits an offense if the person provides a consumable hemp product containing a hemp-derived cannabinoid by courier, delivery, or mail service.</w:t>
      </w:r>
    </w:p>
    <w:p w:rsidR="00DA1B4E" w:rsidRPr="00A905EC"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sidRPr="00A905EC">
        <w:rPr>
          <w:rFonts w:eastAsia="Times New Roman" w:cs="Times New Roman"/>
          <w:szCs w:val="24"/>
        </w:rPr>
        <w:t xml:space="preserve">(b) </w:t>
      </w:r>
      <w:r>
        <w:rPr>
          <w:rFonts w:eastAsia="Times New Roman" w:cs="Times New Roman"/>
          <w:szCs w:val="24"/>
        </w:rPr>
        <w:t>Provides that</w:t>
      </w:r>
      <w:r w:rsidRPr="00A905EC">
        <w:rPr>
          <w:rFonts w:eastAsia="Times New Roman" w:cs="Times New Roman"/>
          <w:szCs w:val="24"/>
        </w:rPr>
        <w:t xml:space="preserve"> </w:t>
      </w:r>
      <w:r>
        <w:rPr>
          <w:rFonts w:eastAsia="Times New Roman" w:cs="Times New Roman"/>
          <w:szCs w:val="24"/>
        </w:rPr>
        <w:t>a</w:t>
      </w:r>
      <w:r w:rsidRPr="00A905EC">
        <w:rPr>
          <w:rFonts w:eastAsia="Times New Roman" w:cs="Times New Roman"/>
          <w:szCs w:val="24"/>
        </w:rPr>
        <w:t>n offense under this section is a Class A misdemeanor.</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443.257. OFFENSE: FALSE LABORATORY REPORT. (a) Provides that a person commits an offense if the person, with the intent to deceive, forges, falsifies, or alters the results of a laboratory test authorized or required by this chapter. </w:t>
      </w:r>
    </w:p>
    <w:p w:rsidR="00DA1B4E" w:rsidRDefault="00DA1B4E" w:rsidP="00B24140">
      <w:pPr>
        <w:spacing w:after="0" w:line="240" w:lineRule="auto"/>
        <w:ind w:left="720"/>
        <w:jc w:val="both"/>
        <w:rPr>
          <w:rFonts w:eastAsia="Times New Roman" w:cs="Times New Roman"/>
          <w:szCs w:val="24"/>
        </w:rPr>
      </w:pPr>
    </w:p>
    <w:p w:rsidR="00DA1B4E" w:rsidRPr="003D6A83" w:rsidRDefault="00DA1B4E" w:rsidP="00B24140">
      <w:pPr>
        <w:spacing w:after="0" w:line="240" w:lineRule="auto"/>
        <w:ind w:left="720"/>
        <w:jc w:val="both"/>
        <w:rPr>
          <w:rFonts w:eastAsia="Times New Roman" w:cs="Times New Roman"/>
          <w:szCs w:val="24"/>
        </w:rPr>
      </w:pPr>
      <w:r w:rsidRPr="003D6A83">
        <w:rPr>
          <w:rFonts w:eastAsia="Times New Roman" w:cs="Times New Roman"/>
          <w:szCs w:val="24"/>
        </w:rPr>
        <w:t xml:space="preserve">Sec. 443.258. OFFENSE: MANUFACTURING OR SELLING WITHOUT LICENSE OR REGISTRATION. (a) </w:t>
      </w:r>
      <w:r>
        <w:rPr>
          <w:rFonts w:eastAsia="Times New Roman" w:cs="Times New Roman"/>
          <w:szCs w:val="24"/>
        </w:rPr>
        <w:t>Provides that a</w:t>
      </w:r>
      <w:r w:rsidRPr="003D6A83">
        <w:rPr>
          <w:rFonts w:eastAsia="Times New Roman" w:cs="Times New Roman"/>
          <w:szCs w:val="24"/>
        </w:rPr>
        <w:t xml:space="preserve"> person commits an offense if the person processes hemp or manufactures a consumable hemp product without a license issued under Subchapter C</w:t>
      </w:r>
      <w:r>
        <w:rPr>
          <w:rFonts w:eastAsia="Times New Roman" w:cs="Times New Roman"/>
          <w:szCs w:val="24"/>
        </w:rPr>
        <w:t xml:space="preserve"> or</w:t>
      </w:r>
      <w:r w:rsidRPr="003D6A83">
        <w:rPr>
          <w:rFonts w:eastAsia="Times New Roman" w:cs="Times New Roman"/>
          <w:szCs w:val="24"/>
        </w:rPr>
        <w:t xml:space="preserve"> sells at retail or offers for sale at retail a consumable hemp product without registering as a retailer under Section 443.2025.</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a felony of the third degree. </w:t>
      </w:r>
    </w:p>
    <w:p w:rsidR="00DA1B4E" w:rsidRDefault="00DA1B4E" w:rsidP="00B24140">
      <w:pPr>
        <w:spacing w:after="0" w:line="240" w:lineRule="auto"/>
        <w:jc w:val="center"/>
        <w:rPr>
          <w:rFonts w:eastAsia="Times New Roman" w:cs="Times New Roman"/>
          <w:szCs w:val="24"/>
        </w:rPr>
      </w:pPr>
    </w:p>
    <w:p w:rsidR="00DA1B4E" w:rsidRDefault="00DA1B4E" w:rsidP="00B24140">
      <w:pPr>
        <w:spacing w:after="0" w:line="240" w:lineRule="auto"/>
        <w:jc w:val="center"/>
        <w:rPr>
          <w:rFonts w:eastAsia="Times New Roman" w:cs="Times New Roman"/>
          <w:szCs w:val="24"/>
        </w:rPr>
      </w:pPr>
      <w:r>
        <w:rPr>
          <w:rFonts w:eastAsia="Times New Roman" w:cs="Times New Roman"/>
          <w:szCs w:val="24"/>
        </w:rPr>
        <w:t>SUBCHAPTER G. ADMINISTRATIVE ENFORCEMENT</w:t>
      </w:r>
    </w:p>
    <w:p w:rsidR="00DA1B4E" w:rsidRDefault="00DA1B4E" w:rsidP="00B24140">
      <w:pPr>
        <w:spacing w:after="0" w:line="240" w:lineRule="auto"/>
        <w:jc w:val="center"/>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Sec. 443.301. ENFORCEMENT BY DEPARTMENT. (a) Requires DSHS to receive and investigate complaints concerning violations of this chapter by certain individuals.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(b) Authorizes DSHS to revoke, suspend, or refuse to renew a license or registration for a violation of this chapter or a rule adopted under this chapter.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(c) Authorizes DSHS to impose an administrative penalty in an amount not to exceed $10,000 against a license holder or registrant for each violation of this chapter or a rule adopted under this chapter.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ind w:left="1440"/>
        <w:jc w:val="both"/>
        <w:rPr>
          <w:rFonts w:eastAsia="Times New Roman" w:cs="Times New Roman"/>
          <w:szCs w:val="24"/>
        </w:rPr>
      </w:pPr>
      <w:r>
        <w:rPr>
          <w:rFonts w:eastAsia="Times New Roman" w:cs="Times New Roman"/>
          <w:szCs w:val="24"/>
        </w:rPr>
        <w:t xml:space="preserve">(d) Provides that a proceeding under this section is a contested case under Chapter 2001 (Administrative Procedure), Government Code. </w:t>
      </w:r>
    </w:p>
    <w:p w:rsidR="00DA1B4E" w:rsidRDefault="00DA1B4E" w:rsidP="00B24140">
      <w:pPr>
        <w:spacing w:after="0" w:line="240" w:lineRule="auto"/>
        <w:ind w:left="1440"/>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 xml:space="preserve">SECTION 18. Repealer: Section 443.151(e) (relating to providing that a consumable hemp product is not required to be tested in certain circumstances), Health and Safety Code.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Repealer: Section 443.201 (Possession, Transportation, and Sale of Consumable Hemp Products), Health and Safety Code. </w:t>
      </w:r>
    </w:p>
    <w:p w:rsidR="00DA1B4E" w:rsidRDefault="00DA1B4E" w:rsidP="00B24140">
      <w:pPr>
        <w:spacing w:after="0" w:line="240" w:lineRule="auto"/>
        <w:ind w:left="720"/>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sidRPr="001A5E56">
        <w:rPr>
          <w:rFonts w:eastAsia="Times New Roman" w:cs="Times New Roman"/>
          <w:szCs w:val="24"/>
        </w:rPr>
        <w:t>Repealer: Section 443.202(a) (relating to providing that Section 443.202 (Regulation of Certain Cannabinoid Oils) does not apply to low-THC cannabis regulated under Chapter 487),  Health and Safety Code.</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Repealers: Sections 443.2025(a) (relating to providing that Section 443.2025 (Registration Required for Retailers of Certain Products) does not apply to low-THC cannabis regulated under Chapter 487) and (c) (relating to authorizing DSHS to issue a single registration covering multiple locations owned, operated, or controlled by a person), Health and Safety Code.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 xml:space="preserve">SECTION 19. Requires the executive commissioner, not later than December 1, 2025, to adopt the rules required by Section 443.2026, Health and Safety Code, as added by this Act.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jc w:val="both"/>
        <w:rPr>
          <w:rFonts w:eastAsia="Times New Roman" w:cs="Times New Roman"/>
          <w:szCs w:val="24"/>
        </w:rPr>
      </w:pPr>
      <w:r>
        <w:rPr>
          <w:rFonts w:eastAsia="Times New Roman" w:cs="Times New Roman"/>
          <w:szCs w:val="24"/>
        </w:rPr>
        <w:t xml:space="preserve">SECTION 20. (a) Makes application of this Act, except as otherwise provided by Subsection (b) of this section, prospective. </w:t>
      </w:r>
    </w:p>
    <w:p w:rsidR="00DA1B4E" w:rsidRDefault="00DA1B4E" w:rsidP="00B24140">
      <w:pPr>
        <w:spacing w:after="0" w:line="240" w:lineRule="auto"/>
        <w:jc w:val="both"/>
        <w:rPr>
          <w:rFonts w:eastAsia="Times New Roman" w:cs="Times New Roman"/>
          <w:szCs w:val="24"/>
        </w:rPr>
      </w:pPr>
    </w:p>
    <w:p w:rsidR="00DA1B4E" w:rsidRDefault="00DA1B4E" w:rsidP="00B24140">
      <w:pPr>
        <w:spacing w:after="0" w:line="240" w:lineRule="auto"/>
        <w:ind w:left="720"/>
        <w:jc w:val="both"/>
        <w:rPr>
          <w:rFonts w:eastAsia="Times New Roman" w:cs="Times New Roman"/>
          <w:szCs w:val="24"/>
        </w:rPr>
      </w:pPr>
      <w:r>
        <w:rPr>
          <w:rFonts w:eastAsia="Times New Roman" w:cs="Times New Roman"/>
          <w:szCs w:val="24"/>
        </w:rPr>
        <w:t xml:space="preserve">(b) Provides that a person selling consumable hemp products on the effective date of this Act is not required to register a product under Section 443.2026, Health and Safety Code, as added by this Act, before January 1, 2026. </w:t>
      </w:r>
    </w:p>
    <w:p w:rsidR="00DA1B4E" w:rsidRDefault="00DA1B4E" w:rsidP="00B24140">
      <w:pPr>
        <w:spacing w:after="0" w:line="240" w:lineRule="auto"/>
        <w:ind w:left="720"/>
        <w:jc w:val="both"/>
        <w:rPr>
          <w:rFonts w:eastAsia="Times New Roman" w:cs="Times New Roman"/>
          <w:szCs w:val="24"/>
        </w:rPr>
      </w:pPr>
    </w:p>
    <w:p w:rsidR="00DA1B4E" w:rsidRPr="00C8671F" w:rsidRDefault="00DA1B4E" w:rsidP="00B24140">
      <w:pPr>
        <w:spacing w:after="0" w:line="240" w:lineRule="auto"/>
        <w:jc w:val="both"/>
        <w:rPr>
          <w:rFonts w:eastAsia="Times New Roman" w:cs="Times New Roman"/>
          <w:szCs w:val="24"/>
        </w:rPr>
      </w:pPr>
      <w:r>
        <w:rPr>
          <w:rFonts w:eastAsia="Times New Roman" w:cs="Times New Roman"/>
          <w:szCs w:val="24"/>
        </w:rPr>
        <w:t xml:space="preserve">SECTION 21. Effective date: September 1, 2025. </w:t>
      </w:r>
    </w:p>
    <w:sectPr w:rsidR="00DA1B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DA2" w:rsidRDefault="00DA4DA2" w:rsidP="000F1DF9">
      <w:pPr>
        <w:spacing w:after="0" w:line="240" w:lineRule="auto"/>
      </w:pPr>
      <w:r>
        <w:separator/>
      </w:r>
    </w:p>
  </w:endnote>
  <w:endnote w:type="continuationSeparator" w:id="0">
    <w:p w:rsidR="00DA4DA2" w:rsidRDefault="00DA4D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A4D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1B4E">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1B4E">
                <w:rPr>
                  <w:sz w:val="20"/>
                  <w:szCs w:val="20"/>
                </w:rPr>
                <w:t>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1B4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A4D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DA2" w:rsidRDefault="00DA4DA2" w:rsidP="000F1DF9">
      <w:pPr>
        <w:spacing w:after="0" w:line="240" w:lineRule="auto"/>
      </w:pPr>
      <w:r>
        <w:separator/>
      </w:r>
    </w:p>
  </w:footnote>
  <w:footnote w:type="continuationSeparator" w:id="0">
    <w:p w:rsidR="00DA4DA2" w:rsidRDefault="00DA4D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120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3C0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1B4E"/>
    <w:rsid w:val="00DA4DA2"/>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F17F"/>
  <w15:docId w15:val="{DAD156D9-5C3B-48D9-BFC7-3D8AADA0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1B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117328825B43439BE3BCCDD8F0EA34"/>
        <w:category>
          <w:name w:val="General"/>
          <w:gallery w:val="placeholder"/>
        </w:category>
        <w:types>
          <w:type w:val="bbPlcHdr"/>
        </w:types>
        <w:behaviors>
          <w:behavior w:val="content"/>
        </w:behaviors>
        <w:guid w:val="{B0FCE8B4-ECD4-465D-97CC-62D4ABE5781A}"/>
      </w:docPartPr>
      <w:docPartBody>
        <w:p w:rsidR="000F5CC0" w:rsidRDefault="000F5CC0"/>
      </w:docPartBody>
    </w:docPart>
    <w:docPart>
      <w:docPartPr>
        <w:name w:val="8F15044C84AD47ADA47CD86EF24FEFF9"/>
        <w:category>
          <w:name w:val="General"/>
          <w:gallery w:val="placeholder"/>
        </w:category>
        <w:types>
          <w:type w:val="bbPlcHdr"/>
        </w:types>
        <w:behaviors>
          <w:behavior w:val="content"/>
        </w:behaviors>
        <w:guid w:val="{BE6DCFE1-26D4-42A3-85E3-67FEE75BC8F0}"/>
      </w:docPartPr>
      <w:docPartBody>
        <w:p w:rsidR="000F5CC0" w:rsidRDefault="000F5CC0"/>
      </w:docPartBody>
    </w:docPart>
    <w:docPart>
      <w:docPartPr>
        <w:name w:val="951BC5AC70AB4D91AC69C37211892C50"/>
        <w:category>
          <w:name w:val="General"/>
          <w:gallery w:val="placeholder"/>
        </w:category>
        <w:types>
          <w:type w:val="bbPlcHdr"/>
        </w:types>
        <w:behaviors>
          <w:behavior w:val="content"/>
        </w:behaviors>
        <w:guid w:val="{80045A3F-037E-4D4C-A914-5FAFF51CC024}"/>
      </w:docPartPr>
      <w:docPartBody>
        <w:p w:rsidR="000F5CC0" w:rsidRDefault="000F5CC0"/>
      </w:docPartBody>
    </w:docPart>
    <w:docPart>
      <w:docPartPr>
        <w:name w:val="62AD5010F59A44508DDC4E672F05DCA9"/>
        <w:category>
          <w:name w:val="General"/>
          <w:gallery w:val="placeholder"/>
        </w:category>
        <w:types>
          <w:type w:val="bbPlcHdr"/>
        </w:types>
        <w:behaviors>
          <w:behavior w:val="content"/>
        </w:behaviors>
        <w:guid w:val="{5F0D3F7A-BE85-4E04-B84B-51D61351E2ED}"/>
      </w:docPartPr>
      <w:docPartBody>
        <w:p w:rsidR="000F5CC0" w:rsidRDefault="000F5CC0"/>
      </w:docPartBody>
    </w:docPart>
    <w:docPart>
      <w:docPartPr>
        <w:name w:val="7D4A3228B7F241BF8D1B3642F1BF41BE"/>
        <w:category>
          <w:name w:val="General"/>
          <w:gallery w:val="placeholder"/>
        </w:category>
        <w:types>
          <w:type w:val="bbPlcHdr"/>
        </w:types>
        <w:behaviors>
          <w:behavior w:val="content"/>
        </w:behaviors>
        <w:guid w:val="{F84ED767-2127-48CD-A286-FC3D760A3E8D}"/>
      </w:docPartPr>
      <w:docPartBody>
        <w:p w:rsidR="000F5CC0" w:rsidRDefault="000F5CC0"/>
      </w:docPartBody>
    </w:docPart>
    <w:docPart>
      <w:docPartPr>
        <w:name w:val="66955AD659CC4C54AEE410CF9D5F70E5"/>
        <w:category>
          <w:name w:val="General"/>
          <w:gallery w:val="placeholder"/>
        </w:category>
        <w:types>
          <w:type w:val="bbPlcHdr"/>
        </w:types>
        <w:behaviors>
          <w:behavior w:val="content"/>
        </w:behaviors>
        <w:guid w:val="{2496D5C8-987E-4D69-949E-0286456292CC}"/>
      </w:docPartPr>
      <w:docPartBody>
        <w:p w:rsidR="000F5CC0" w:rsidRDefault="000F5CC0"/>
      </w:docPartBody>
    </w:docPart>
    <w:docPart>
      <w:docPartPr>
        <w:name w:val="3D4278C10EA9420A9D123A96C759C7FB"/>
        <w:category>
          <w:name w:val="General"/>
          <w:gallery w:val="placeholder"/>
        </w:category>
        <w:types>
          <w:type w:val="bbPlcHdr"/>
        </w:types>
        <w:behaviors>
          <w:behavior w:val="content"/>
        </w:behaviors>
        <w:guid w:val="{058A491B-57C3-4A18-A274-49A01441E03C}"/>
      </w:docPartPr>
      <w:docPartBody>
        <w:p w:rsidR="000F5CC0" w:rsidRDefault="000F5CC0"/>
      </w:docPartBody>
    </w:docPart>
    <w:docPart>
      <w:docPartPr>
        <w:name w:val="2089B962F845471EAD192D76DAB069D2"/>
        <w:category>
          <w:name w:val="General"/>
          <w:gallery w:val="placeholder"/>
        </w:category>
        <w:types>
          <w:type w:val="bbPlcHdr"/>
        </w:types>
        <w:behaviors>
          <w:behavior w:val="content"/>
        </w:behaviors>
        <w:guid w:val="{886D39AF-99D6-43F6-AB67-9529B4BC3C82}"/>
      </w:docPartPr>
      <w:docPartBody>
        <w:p w:rsidR="000F5CC0" w:rsidRDefault="000F5CC0"/>
      </w:docPartBody>
    </w:docPart>
    <w:docPart>
      <w:docPartPr>
        <w:name w:val="748B1EF53C6E47C498E4FC920F238961"/>
        <w:category>
          <w:name w:val="General"/>
          <w:gallery w:val="placeholder"/>
        </w:category>
        <w:types>
          <w:type w:val="bbPlcHdr"/>
        </w:types>
        <w:behaviors>
          <w:behavior w:val="content"/>
        </w:behaviors>
        <w:guid w:val="{A90D48F6-E24D-42D0-80B8-0FDDCE7FC994}"/>
      </w:docPartPr>
      <w:docPartBody>
        <w:p w:rsidR="000F5CC0" w:rsidRDefault="000F5CC0"/>
      </w:docPartBody>
    </w:docPart>
    <w:docPart>
      <w:docPartPr>
        <w:name w:val="848C47DA969849BD876F0FD0592B26FC"/>
        <w:category>
          <w:name w:val="General"/>
          <w:gallery w:val="placeholder"/>
        </w:category>
        <w:types>
          <w:type w:val="bbPlcHdr"/>
        </w:types>
        <w:behaviors>
          <w:behavior w:val="content"/>
        </w:behaviors>
        <w:guid w:val="{57385B65-02CD-4D4B-B9B0-24A682872B51}"/>
      </w:docPartPr>
      <w:docPartBody>
        <w:p w:rsidR="000F5CC0" w:rsidRDefault="00BB74C9" w:rsidP="00BB74C9">
          <w:pPr>
            <w:pStyle w:val="848C47DA969849BD876F0FD0592B26FC"/>
          </w:pPr>
          <w:r w:rsidRPr="00A30DD1">
            <w:rPr>
              <w:rStyle w:val="PlaceholderText"/>
            </w:rPr>
            <w:t>Click here to enter a date.</w:t>
          </w:r>
        </w:p>
      </w:docPartBody>
    </w:docPart>
    <w:docPart>
      <w:docPartPr>
        <w:name w:val="595FBDD2D09642709395ABF493ECD7AC"/>
        <w:category>
          <w:name w:val="General"/>
          <w:gallery w:val="placeholder"/>
        </w:category>
        <w:types>
          <w:type w:val="bbPlcHdr"/>
        </w:types>
        <w:behaviors>
          <w:behavior w:val="content"/>
        </w:behaviors>
        <w:guid w:val="{686294CB-FD73-4AFC-AC12-440997D21B4F}"/>
      </w:docPartPr>
      <w:docPartBody>
        <w:p w:rsidR="000F5CC0" w:rsidRDefault="000F5CC0"/>
      </w:docPartBody>
    </w:docPart>
    <w:docPart>
      <w:docPartPr>
        <w:name w:val="7F9B1C439BB04A22867775A4E76BFB53"/>
        <w:category>
          <w:name w:val="General"/>
          <w:gallery w:val="placeholder"/>
        </w:category>
        <w:types>
          <w:type w:val="bbPlcHdr"/>
        </w:types>
        <w:behaviors>
          <w:behavior w:val="content"/>
        </w:behaviors>
        <w:guid w:val="{33EBC626-8F15-41E6-A52A-9ED23F19D8ED}"/>
      </w:docPartPr>
      <w:docPartBody>
        <w:p w:rsidR="000F5CC0" w:rsidRDefault="000F5CC0"/>
      </w:docPartBody>
    </w:docPart>
    <w:docPart>
      <w:docPartPr>
        <w:name w:val="68FEA81320DD4B21962610FB27C8DFB9"/>
        <w:category>
          <w:name w:val="General"/>
          <w:gallery w:val="placeholder"/>
        </w:category>
        <w:types>
          <w:type w:val="bbPlcHdr"/>
        </w:types>
        <w:behaviors>
          <w:behavior w:val="content"/>
        </w:behaviors>
        <w:guid w:val="{82F62DD4-C920-4FCE-80CB-C4493A1621B2}"/>
      </w:docPartPr>
      <w:docPartBody>
        <w:p w:rsidR="000F5CC0" w:rsidRDefault="00BB74C9" w:rsidP="00BB74C9">
          <w:pPr>
            <w:pStyle w:val="68FEA81320DD4B21962610FB27C8DFB9"/>
          </w:pPr>
          <w:r>
            <w:rPr>
              <w:rFonts w:eastAsia="Times New Roman" w:cs="Times New Roman"/>
              <w:bCs/>
            </w:rPr>
            <w:t xml:space="preserve"> </w:t>
          </w:r>
        </w:p>
      </w:docPartBody>
    </w:docPart>
    <w:docPart>
      <w:docPartPr>
        <w:name w:val="F373EA7F7F7F42ACA5F8B2B836B799E1"/>
        <w:category>
          <w:name w:val="General"/>
          <w:gallery w:val="placeholder"/>
        </w:category>
        <w:types>
          <w:type w:val="bbPlcHdr"/>
        </w:types>
        <w:behaviors>
          <w:behavior w:val="content"/>
        </w:behaviors>
        <w:guid w:val="{1B0498D8-BA6D-47F1-9C86-43FC2D7C0580}"/>
      </w:docPartPr>
      <w:docPartBody>
        <w:p w:rsidR="000F5CC0" w:rsidRDefault="000F5CC0"/>
      </w:docPartBody>
    </w:docPart>
    <w:docPart>
      <w:docPartPr>
        <w:name w:val="4F215725BC2D4EB19BDD507DF2836D9C"/>
        <w:category>
          <w:name w:val="General"/>
          <w:gallery w:val="placeholder"/>
        </w:category>
        <w:types>
          <w:type w:val="bbPlcHdr"/>
        </w:types>
        <w:behaviors>
          <w:behavior w:val="content"/>
        </w:behaviors>
        <w:guid w:val="{9CB2B803-6D85-4049-B026-6C2B87D4D88C}"/>
      </w:docPartPr>
      <w:docPartBody>
        <w:p w:rsidR="000F5CC0" w:rsidRDefault="000F5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5CC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3C0B"/>
    <w:rsid w:val="00B252A4"/>
    <w:rsid w:val="00B5530B"/>
    <w:rsid w:val="00BB74C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4C9"/>
    <w:rPr>
      <w:color w:val="808080"/>
    </w:rPr>
  </w:style>
  <w:style w:type="paragraph" w:customStyle="1" w:styleId="848C47DA969849BD876F0FD0592B26FC">
    <w:name w:val="848C47DA969849BD876F0FD0592B26FC"/>
    <w:rsid w:val="00BB74C9"/>
    <w:pPr>
      <w:spacing w:after="160" w:line="278" w:lineRule="auto"/>
    </w:pPr>
    <w:rPr>
      <w:kern w:val="2"/>
      <w:sz w:val="24"/>
      <w:szCs w:val="24"/>
      <w14:ligatures w14:val="standardContextual"/>
    </w:rPr>
  </w:style>
  <w:style w:type="paragraph" w:customStyle="1" w:styleId="68FEA81320DD4B21962610FB27C8DFB9">
    <w:name w:val="68FEA81320DD4B21962610FB27C8DFB9"/>
    <w:rsid w:val="00BB74C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4187</Words>
  <Characters>23871</Characters>
  <Application>Microsoft Office Word</Application>
  <DocSecurity>0</DocSecurity>
  <Lines>198</Lines>
  <Paragraphs>56</Paragraphs>
  <ScaleCrop>false</ScaleCrop>
  <Company>Texas Legislative Council</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2025-06-02T16:47:00Z</cp:lastPrinted>
  <dcterms:created xsi:type="dcterms:W3CDTF">2015-05-29T14:24:00Z</dcterms:created>
  <dcterms:modified xsi:type="dcterms:W3CDTF">2025-06-02T16:47:00Z</dcterms:modified>
</cp:coreProperties>
</file>

<file path=docProps/custom.xml><?xml version="1.0" encoding="utf-8"?>
<op:Properties xmlns:vt="http://schemas.openxmlformats.org/officeDocument/2006/docPropsVTypes" xmlns:op="http://schemas.openxmlformats.org/officeDocument/2006/custom-properties"/>
</file>