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177F4" w14:textId="77777777" w:rsidR="00B27FFA" w:rsidRDefault="00B27FF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FE56C4032FE4CBDBE3FE166E43BA34D"/>
          </w:placeholder>
        </w:sdtPr>
        <w:sdtContent>
          <w:r w:rsidRPr="005C2A78">
            <w:rPr>
              <w:rFonts w:cs="Times New Roman"/>
              <w:b/>
              <w:szCs w:val="24"/>
              <w:u w:val="single"/>
            </w:rPr>
            <w:t>BILL ANALYSIS</w:t>
          </w:r>
        </w:sdtContent>
      </w:sdt>
    </w:p>
    <w:p w14:paraId="68539AEA" w14:textId="77777777" w:rsidR="00B27FFA" w:rsidRPr="00585C31" w:rsidRDefault="00B27FFA" w:rsidP="000F1DF9">
      <w:pPr>
        <w:spacing w:after="0" w:line="240" w:lineRule="auto"/>
        <w:rPr>
          <w:rFonts w:cs="Times New Roman"/>
          <w:szCs w:val="24"/>
        </w:rPr>
      </w:pPr>
    </w:p>
    <w:p w14:paraId="6A6AE397" w14:textId="77777777" w:rsidR="00B27FFA" w:rsidRPr="00585C31" w:rsidRDefault="00B27FF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27FFA" w14:paraId="427C4616" w14:textId="77777777" w:rsidTr="000F1DF9">
        <w:tc>
          <w:tcPr>
            <w:tcW w:w="2718" w:type="dxa"/>
          </w:tcPr>
          <w:p w14:paraId="21A9F6DE" w14:textId="77777777" w:rsidR="00B27FFA" w:rsidRPr="005C2A78" w:rsidRDefault="00B27FFA" w:rsidP="006D756B">
            <w:pPr>
              <w:rPr>
                <w:rFonts w:cs="Times New Roman"/>
                <w:szCs w:val="24"/>
              </w:rPr>
            </w:pPr>
            <w:sdt>
              <w:sdtPr>
                <w:rPr>
                  <w:rFonts w:cs="Times New Roman"/>
                  <w:szCs w:val="24"/>
                </w:rPr>
                <w:alias w:val="Agency Title"/>
                <w:tag w:val="AgencyTitleContentControl"/>
                <w:id w:val="1920747753"/>
                <w:lock w:val="sdtContentLocked"/>
                <w:placeholder>
                  <w:docPart w:val="0F7AB8149B0E45F8BB84B73E6FE0B876"/>
                </w:placeholder>
              </w:sdtPr>
              <w:sdtEndPr>
                <w:rPr>
                  <w:rFonts w:cstheme="minorBidi"/>
                  <w:szCs w:val="22"/>
                </w:rPr>
              </w:sdtEndPr>
              <w:sdtContent>
                <w:r>
                  <w:rPr>
                    <w:rFonts w:cs="Times New Roman"/>
                    <w:szCs w:val="24"/>
                  </w:rPr>
                  <w:t>Senate Research Center</w:t>
                </w:r>
              </w:sdtContent>
            </w:sdt>
          </w:p>
        </w:tc>
        <w:tc>
          <w:tcPr>
            <w:tcW w:w="6858" w:type="dxa"/>
          </w:tcPr>
          <w:p w14:paraId="1070626A" w14:textId="77777777" w:rsidR="00B27FFA" w:rsidRPr="00FF6471" w:rsidRDefault="00B27FFA" w:rsidP="000F1DF9">
            <w:pPr>
              <w:jc w:val="right"/>
              <w:rPr>
                <w:rFonts w:cs="Times New Roman"/>
                <w:szCs w:val="24"/>
              </w:rPr>
            </w:pPr>
            <w:sdt>
              <w:sdtPr>
                <w:rPr>
                  <w:rFonts w:cs="Times New Roman"/>
                  <w:szCs w:val="24"/>
                </w:rPr>
                <w:alias w:val="Bill Number"/>
                <w:tag w:val="BillNumberOne"/>
                <w:id w:val="-410784069"/>
                <w:lock w:val="sdtContentLocked"/>
                <w:placeholder>
                  <w:docPart w:val="5BF5BA5FC9C646DAAB09750BBD870B5C"/>
                </w:placeholder>
              </w:sdtPr>
              <w:sdtContent>
                <w:r>
                  <w:rPr>
                    <w:rFonts w:cs="Times New Roman"/>
                    <w:szCs w:val="24"/>
                  </w:rPr>
                  <w:t>S.B. 3</w:t>
                </w:r>
              </w:sdtContent>
            </w:sdt>
          </w:p>
        </w:tc>
      </w:tr>
      <w:tr w:rsidR="00B27FFA" w14:paraId="51BB7756" w14:textId="77777777" w:rsidTr="000F1DF9">
        <w:tc>
          <w:tcPr>
            <w:tcW w:w="2718" w:type="dxa"/>
          </w:tcPr>
          <w:p w14:paraId="3499A212" w14:textId="77777777" w:rsidR="00B27FFA" w:rsidRPr="000F1DF9" w:rsidRDefault="00B27FFA" w:rsidP="00C65088">
            <w:pPr>
              <w:rPr>
                <w:rFonts w:cs="Times New Roman"/>
                <w:szCs w:val="24"/>
              </w:rPr>
            </w:pPr>
            <w:sdt>
              <w:sdtPr>
                <w:rPr>
                  <w:rFonts w:cs="Times New Roman"/>
                  <w:szCs w:val="24"/>
                </w:rPr>
                <w:alias w:val="TLCNumber"/>
                <w:tag w:val="TLCNumber"/>
                <w:id w:val="-542600604"/>
                <w:lock w:val="sdtLocked"/>
                <w:placeholder>
                  <w:docPart w:val="FFFC9EFB846241D6B17326A2A81C8A46"/>
                </w:placeholder>
                <w:showingPlcHdr/>
              </w:sdtPr>
              <w:sdtContent/>
            </w:sdt>
            <w:r w:rsidRPr="00A905EC">
              <w:rPr>
                <w:rFonts w:cs="Times New Roman"/>
                <w:szCs w:val="24"/>
              </w:rPr>
              <w:t>89R9393 LHC-D</w:t>
            </w:r>
          </w:p>
        </w:tc>
        <w:tc>
          <w:tcPr>
            <w:tcW w:w="6858" w:type="dxa"/>
          </w:tcPr>
          <w:p w14:paraId="04EB4B7C" w14:textId="77777777" w:rsidR="00B27FFA" w:rsidRPr="005C2A78" w:rsidRDefault="00B27FFA" w:rsidP="00073EDD">
            <w:pPr>
              <w:jc w:val="right"/>
              <w:rPr>
                <w:rFonts w:cs="Times New Roman"/>
                <w:szCs w:val="24"/>
              </w:rPr>
            </w:pPr>
            <w:sdt>
              <w:sdtPr>
                <w:rPr>
                  <w:rFonts w:cs="Times New Roman"/>
                  <w:szCs w:val="24"/>
                </w:rPr>
                <w:alias w:val="Author Label"/>
                <w:tag w:val="By"/>
                <w:id w:val="72399597"/>
                <w:lock w:val="sdtLocked"/>
                <w:placeholder>
                  <w:docPart w:val="6C441173E5E747ADBAE587539DBB49A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597EB50E4374A959AA19813DB5AAD9B"/>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D355CD10BD3D4E92832182AA77C8A6EC"/>
                </w:placeholder>
                <w:showingPlcHdr/>
              </w:sdtPr>
              <w:sdtContent/>
            </w:sdt>
            <w:sdt>
              <w:sdtPr>
                <w:rPr>
                  <w:rFonts w:cs="Times New Roman"/>
                  <w:szCs w:val="24"/>
                </w:rPr>
                <w:alias w:val="DualSponsor"/>
                <w:tag w:val="DualSponsor"/>
                <w:id w:val="1029379812"/>
                <w:lock w:val="sdtContentLocked"/>
                <w:placeholder>
                  <w:docPart w:val="31D4F830322D4ED39A7CE549CB885739"/>
                </w:placeholder>
                <w:showingPlcHdr/>
              </w:sdtPr>
              <w:sdtContent/>
            </w:sdt>
          </w:p>
        </w:tc>
      </w:tr>
      <w:tr w:rsidR="00B27FFA" w14:paraId="23C5E56C" w14:textId="77777777" w:rsidTr="000F1DF9">
        <w:tc>
          <w:tcPr>
            <w:tcW w:w="2718" w:type="dxa"/>
          </w:tcPr>
          <w:p w14:paraId="1FDE0D4A" w14:textId="77777777" w:rsidR="00B27FFA" w:rsidRPr="00BC7495" w:rsidRDefault="00B27FFA" w:rsidP="000F1DF9">
            <w:pPr>
              <w:rPr>
                <w:rFonts w:cs="Times New Roman"/>
                <w:szCs w:val="24"/>
              </w:rPr>
            </w:pPr>
          </w:p>
        </w:tc>
        <w:sdt>
          <w:sdtPr>
            <w:rPr>
              <w:rFonts w:cs="Times New Roman"/>
              <w:szCs w:val="24"/>
            </w:rPr>
            <w:alias w:val="Committee"/>
            <w:tag w:val="Committee"/>
            <w:id w:val="1914272295"/>
            <w:lock w:val="sdtContentLocked"/>
            <w:placeholder>
              <w:docPart w:val="5492C3E1640249F1A35E8EF579B41F7F"/>
            </w:placeholder>
          </w:sdtPr>
          <w:sdtContent>
            <w:tc>
              <w:tcPr>
                <w:tcW w:w="6858" w:type="dxa"/>
              </w:tcPr>
              <w:p w14:paraId="24B08AB4" w14:textId="77777777" w:rsidR="00B27FFA" w:rsidRPr="00FF6471" w:rsidRDefault="00B27FFA" w:rsidP="000F1DF9">
                <w:pPr>
                  <w:jc w:val="right"/>
                  <w:rPr>
                    <w:rFonts w:cs="Times New Roman"/>
                    <w:szCs w:val="24"/>
                  </w:rPr>
                </w:pPr>
                <w:r>
                  <w:rPr>
                    <w:rFonts w:cs="Times New Roman"/>
                    <w:szCs w:val="24"/>
                  </w:rPr>
                  <w:t>State Affairs</w:t>
                </w:r>
              </w:p>
            </w:tc>
          </w:sdtContent>
        </w:sdt>
      </w:tr>
      <w:tr w:rsidR="00B27FFA" w14:paraId="5C5C031E" w14:textId="77777777" w:rsidTr="000F1DF9">
        <w:tc>
          <w:tcPr>
            <w:tcW w:w="2718" w:type="dxa"/>
          </w:tcPr>
          <w:p w14:paraId="79FF2564" w14:textId="77777777" w:rsidR="00B27FFA" w:rsidRPr="00BC7495" w:rsidRDefault="00B27FFA" w:rsidP="000F1DF9">
            <w:pPr>
              <w:rPr>
                <w:rFonts w:cs="Times New Roman"/>
                <w:szCs w:val="24"/>
              </w:rPr>
            </w:pPr>
          </w:p>
        </w:tc>
        <w:sdt>
          <w:sdtPr>
            <w:rPr>
              <w:rFonts w:cs="Times New Roman"/>
              <w:szCs w:val="24"/>
            </w:rPr>
            <w:alias w:val="Date"/>
            <w:tag w:val="DateContentControl"/>
            <w:id w:val="1178081906"/>
            <w:lock w:val="sdtLocked"/>
            <w:placeholder>
              <w:docPart w:val="2A987CF024DD4EBFBC992FCFCB5918A5"/>
            </w:placeholder>
            <w:date w:fullDate="2025-02-24T00:00:00Z">
              <w:dateFormat w:val="M/d/yyyy"/>
              <w:lid w:val="en-US"/>
              <w:storeMappedDataAs w:val="dateTime"/>
              <w:calendar w:val="gregorian"/>
            </w:date>
          </w:sdtPr>
          <w:sdtContent>
            <w:tc>
              <w:tcPr>
                <w:tcW w:w="6858" w:type="dxa"/>
              </w:tcPr>
              <w:p w14:paraId="4C4A6045" w14:textId="77777777" w:rsidR="00B27FFA" w:rsidRPr="00FF6471" w:rsidRDefault="00B27FFA" w:rsidP="000F1DF9">
                <w:pPr>
                  <w:jc w:val="right"/>
                  <w:rPr>
                    <w:rFonts w:cs="Times New Roman"/>
                    <w:szCs w:val="24"/>
                  </w:rPr>
                </w:pPr>
                <w:r>
                  <w:rPr>
                    <w:rFonts w:cs="Times New Roman"/>
                    <w:szCs w:val="24"/>
                  </w:rPr>
                  <w:t>2/24/2025</w:t>
                </w:r>
              </w:p>
            </w:tc>
          </w:sdtContent>
        </w:sdt>
      </w:tr>
      <w:tr w:rsidR="00B27FFA" w14:paraId="018D2AD4" w14:textId="77777777" w:rsidTr="000F1DF9">
        <w:tc>
          <w:tcPr>
            <w:tcW w:w="2718" w:type="dxa"/>
          </w:tcPr>
          <w:p w14:paraId="50F07DC0" w14:textId="77777777" w:rsidR="00B27FFA" w:rsidRPr="00BC7495" w:rsidRDefault="00B27FFA" w:rsidP="000F1DF9">
            <w:pPr>
              <w:rPr>
                <w:rFonts w:cs="Times New Roman"/>
                <w:szCs w:val="24"/>
              </w:rPr>
            </w:pPr>
          </w:p>
        </w:tc>
        <w:sdt>
          <w:sdtPr>
            <w:rPr>
              <w:rFonts w:cs="Times New Roman"/>
              <w:szCs w:val="24"/>
            </w:rPr>
            <w:alias w:val="BA Version"/>
            <w:tag w:val="BAVersion"/>
            <w:id w:val="-1685590809"/>
            <w:lock w:val="sdtContentLocked"/>
            <w:placeholder>
              <w:docPart w:val="CBE229F2FB744A51A5E43097D949CF63"/>
            </w:placeholder>
          </w:sdtPr>
          <w:sdtContent>
            <w:tc>
              <w:tcPr>
                <w:tcW w:w="6858" w:type="dxa"/>
              </w:tcPr>
              <w:p w14:paraId="3514FF26" w14:textId="77777777" w:rsidR="00B27FFA" w:rsidRPr="00FF6471" w:rsidRDefault="00B27FFA" w:rsidP="000F1DF9">
                <w:pPr>
                  <w:jc w:val="right"/>
                  <w:rPr>
                    <w:rFonts w:cs="Times New Roman"/>
                    <w:szCs w:val="24"/>
                  </w:rPr>
                </w:pPr>
                <w:r>
                  <w:rPr>
                    <w:rFonts w:cs="Times New Roman"/>
                    <w:szCs w:val="24"/>
                  </w:rPr>
                  <w:t>As Filed</w:t>
                </w:r>
              </w:p>
            </w:tc>
          </w:sdtContent>
        </w:sdt>
      </w:tr>
    </w:tbl>
    <w:p w14:paraId="1FB0A836" w14:textId="77777777" w:rsidR="00B27FFA" w:rsidRPr="00FF6471" w:rsidRDefault="00B27FFA" w:rsidP="000F1DF9">
      <w:pPr>
        <w:spacing w:after="0" w:line="240" w:lineRule="auto"/>
        <w:rPr>
          <w:rFonts w:cs="Times New Roman"/>
          <w:szCs w:val="24"/>
        </w:rPr>
      </w:pPr>
    </w:p>
    <w:p w14:paraId="5731E500" w14:textId="77777777" w:rsidR="00B27FFA" w:rsidRPr="00FF6471" w:rsidRDefault="00B27FFA" w:rsidP="000F1DF9">
      <w:pPr>
        <w:spacing w:after="0" w:line="240" w:lineRule="auto"/>
        <w:rPr>
          <w:rFonts w:cs="Times New Roman"/>
          <w:szCs w:val="24"/>
        </w:rPr>
      </w:pPr>
    </w:p>
    <w:p w14:paraId="302B1DFC" w14:textId="77777777" w:rsidR="00B27FFA" w:rsidRPr="00FF6471" w:rsidRDefault="00B27FF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A87E66506B5441BBF90ECB70DD73D88"/>
        </w:placeholder>
      </w:sdtPr>
      <w:sdtContent>
        <w:p w14:paraId="012A1AC7" w14:textId="77777777" w:rsidR="00B27FFA" w:rsidRDefault="00B27FF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FC487E943BF481583E5819C9B4437F1"/>
        </w:placeholder>
      </w:sdtPr>
      <w:sdtContent>
        <w:p w14:paraId="4751E9AF" w14:textId="77777777" w:rsidR="00B27FFA" w:rsidRDefault="00B27FFA" w:rsidP="00B27FFA">
          <w:pPr>
            <w:pStyle w:val="NormalWeb"/>
            <w:spacing w:before="0" w:beforeAutospacing="0" w:after="0" w:afterAutospacing="0"/>
            <w:jc w:val="both"/>
            <w:divId w:val="1831141784"/>
            <w:rPr>
              <w:rFonts w:eastAsia="Times New Roman"/>
              <w:bCs/>
            </w:rPr>
          </w:pPr>
        </w:p>
        <w:p w14:paraId="2C7EAA8E" w14:textId="77777777" w:rsidR="00B27FFA" w:rsidRPr="008837C8" w:rsidRDefault="00B27FFA" w:rsidP="00B27FFA">
          <w:pPr>
            <w:pStyle w:val="NormalWeb"/>
            <w:spacing w:before="0" w:beforeAutospacing="0" w:after="0" w:afterAutospacing="0"/>
            <w:jc w:val="both"/>
            <w:divId w:val="1831141784"/>
          </w:pPr>
          <w:r w:rsidRPr="008837C8">
            <w:t>S</w:t>
          </w:r>
          <w:r>
            <w:t>.</w:t>
          </w:r>
          <w:r w:rsidRPr="008837C8">
            <w:t>B</w:t>
          </w:r>
          <w:r>
            <w:t>.</w:t>
          </w:r>
          <w:r w:rsidRPr="008837C8">
            <w:t xml:space="preserve"> 3 bans the sale of all consumable hemp products that contain THC. The only consumable hemp products that will remain legal under this bill are products that only contain cannabidiol (CBD) or cannabigerol (CBG). Any product that remains legal under this bill will have to comply with a strict regulatory framework.</w:t>
          </w:r>
        </w:p>
        <w:p w14:paraId="1261CF92" w14:textId="77777777" w:rsidR="00B27FFA" w:rsidRPr="008837C8" w:rsidRDefault="00B27FFA" w:rsidP="00B27FFA">
          <w:pPr>
            <w:pStyle w:val="NormalWeb"/>
            <w:spacing w:before="0" w:beforeAutospacing="0" w:after="0" w:afterAutospacing="0"/>
            <w:jc w:val="both"/>
            <w:divId w:val="1831141784"/>
          </w:pPr>
          <w:r w:rsidRPr="008837C8">
            <w:t> </w:t>
          </w:r>
        </w:p>
        <w:p w14:paraId="4D64E08A" w14:textId="77777777" w:rsidR="00B27FFA" w:rsidRPr="008837C8" w:rsidRDefault="00B27FFA" w:rsidP="00B27FFA">
          <w:pPr>
            <w:pStyle w:val="NormalWeb"/>
            <w:spacing w:before="0" w:beforeAutospacing="0" w:after="0" w:afterAutospacing="0"/>
            <w:jc w:val="both"/>
            <w:divId w:val="1831141784"/>
          </w:pPr>
          <w:r w:rsidRPr="008837C8">
            <w:t>S</w:t>
          </w:r>
          <w:r>
            <w:t>.</w:t>
          </w:r>
          <w:r w:rsidRPr="008837C8">
            <w:t>B</w:t>
          </w:r>
          <w:r>
            <w:t>.</w:t>
          </w:r>
          <w:r w:rsidRPr="008837C8">
            <w:t xml:space="preserve"> 3 </w:t>
          </w:r>
          <w:r>
            <w:t xml:space="preserve">also </w:t>
          </w:r>
          <w:r w:rsidRPr="008837C8">
            <w:t>prohibits the sale of consumable hemp products to minors under 21, prohibits marketing consumable hemp products to minors, and requires all legal consumable hemp products to be properly labeled and  placed in tamper-evident, child-resistant, and resealable packaging. These new safety features will help ensure children are not accidently exposed to any consumable hemp products.</w:t>
          </w:r>
        </w:p>
        <w:p w14:paraId="3206F96E" w14:textId="77777777" w:rsidR="00B27FFA" w:rsidRPr="008837C8" w:rsidRDefault="00B27FFA" w:rsidP="00B27FFA">
          <w:pPr>
            <w:pStyle w:val="NormalWeb"/>
            <w:spacing w:before="0" w:beforeAutospacing="0" w:after="0" w:afterAutospacing="0"/>
            <w:jc w:val="both"/>
            <w:divId w:val="1831141784"/>
          </w:pPr>
          <w:r w:rsidRPr="008837C8">
            <w:t> </w:t>
          </w:r>
        </w:p>
        <w:p w14:paraId="509BCEFF" w14:textId="77777777" w:rsidR="00B27FFA" w:rsidRPr="008837C8" w:rsidRDefault="00B27FFA" w:rsidP="00B27FFA">
          <w:pPr>
            <w:pStyle w:val="NormalWeb"/>
            <w:spacing w:before="0" w:beforeAutospacing="0" w:after="0" w:afterAutospacing="0"/>
            <w:jc w:val="both"/>
            <w:divId w:val="1831141784"/>
          </w:pPr>
          <w:r w:rsidRPr="008837C8">
            <w:t>Furthermore, S</w:t>
          </w:r>
          <w:r>
            <w:t>.</w:t>
          </w:r>
          <w:r w:rsidRPr="008837C8">
            <w:t>B</w:t>
          </w:r>
          <w:r>
            <w:t>.</w:t>
          </w:r>
          <w:r w:rsidRPr="008837C8">
            <w:t xml:space="preserve"> 3 creates several new criminal offenses to prevent the sale of illegal products in this state. </w:t>
          </w:r>
        </w:p>
        <w:p w14:paraId="0460E4E8" w14:textId="77777777" w:rsidR="00B27FFA" w:rsidRPr="00D70925" w:rsidRDefault="00B27FFA" w:rsidP="00B27FFA">
          <w:pPr>
            <w:spacing w:after="0" w:line="240" w:lineRule="auto"/>
            <w:jc w:val="both"/>
            <w:rPr>
              <w:rFonts w:eastAsia="Times New Roman" w:cs="Times New Roman"/>
              <w:bCs/>
              <w:szCs w:val="24"/>
            </w:rPr>
          </w:pPr>
        </w:p>
      </w:sdtContent>
    </w:sdt>
    <w:p w14:paraId="143A4AB6" w14:textId="77777777" w:rsidR="00B27FFA" w:rsidRDefault="00B27FFA" w:rsidP="00EF65B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 </w:t>
      </w:r>
      <w:bookmarkStart w:id="1" w:name="AmendsCurrentLaw"/>
      <w:bookmarkEnd w:id="1"/>
      <w:r>
        <w:rPr>
          <w:rFonts w:cs="Times New Roman"/>
          <w:szCs w:val="24"/>
        </w:rPr>
        <w:t>amends current law relating to the regulation of consumable hemp products and the hemp-derived cannabinoids contained in those products, requires a registration, imposes fees, creates criminal offenses,  and provides an administrative penalty.</w:t>
      </w:r>
    </w:p>
    <w:p w14:paraId="1B50E4F6" w14:textId="77777777" w:rsidR="00B27FFA" w:rsidRPr="00A905EC" w:rsidRDefault="00B27FFA" w:rsidP="00EF65B1">
      <w:pPr>
        <w:spacing w:after="0" w:line="240" w:lineRule="auto"/>
        <w:jc w:val="both"/>
        <w:rPr>
          <w:rFonts w:eastAsia="Times New Roman" w:cs="Times New Roman"/>
          <w:szCs w:val="24"/>
        </w:rPr>
      </w:pPr>
    </w:p>
    <w:p w14:paraId="096C77BA" w14:textId="77777777" w:rsidR="00B27FFA" w:rsidRPr="005C2A78" w:rsidRDefault="00B27FFA" w:rsidP="00EF65B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AD528FDC60F40A1928651251BF22FA6"/>
          </w:placeholder>
        </w:sdtPr>
        <w:sdtContent>
          <w:r>
            <w:rPr>
              <w:rFonts w:eastAsia="Times New Roman" w:cs="Times New Roman"/>
              <w:b/>
              <w:szCs w:val="24"/>
              <w:u w:val="single"/>
            </w:rPr>
            <w:t>RULEMAKING AUTHORITY</w:t>
          </w:r>
        </w:sdtContent>
      </w:sdt>
    </w:p>
    <w:p w14:paraId="2139E38D" w14:textId="77777777" w:rsidR="00B27FFA" w:rsidRPr="006529C4" w:rsidRDefault="00B27FFA" w:rsidP="00EF65B1">
      <w:pPr>
        <w:spacing w:after="0" w:line="240" w:lineRule="auto"/>
        <w:jc w:val="both"/>
        <w:rPr>
          <w:rFonts w:cs="Times New Roman"/>
          <w:szCs w:val="24"/>
        </w:rPr>
      </w:pPr>
    </w:p>
    <w:p w14:paraId="44DB6EEA" w14:textId="77777777" w:rsidR="00B27FFA" w:rsidRDefault="00B27FFA" w:rsidP="00EF65B1">
      <w:pPr>
        <w:spacing w:after="0" w:line="240" w:lineRule="auto"/>
        <w:jc w:val="both"/>
        <w:rPr>
          <w:rFonts w:cs="Times New Roman"/>
          <w:szCs w:val="24"/>
        </w:rPr>
      </w:pPr>
      <w:r>
        <w:rPr>
          <w:rFonts w:cs="Times New Roman"/>
          <w:szCs w:val="24"/>
        </w:rPr>
        <w:t xml:space="preserve">Rulemaking authority previously granted to the Department of State Health Services is modified in SECTION 9 (Section 443.2025, Health and Safety Code) of this bill. </w:t>
      </w:r>
    </w:p>
    <w:p w14:paraId="313AE6EB" w14:textId="77777777" w:rsidR="00B27FFA" w:rsidRDefault="00B27FFA" w:rsidP="00EF65B1">
      <w:pPr>
        <w:spacing w:after="0" w:line="240" w:lineRule="auto"/>
        <w:jc w:val="both"/>
        <w:rPr>
          <w:rFonts w:cs="Times New Roman"/>
          <w:szCs w:val="24"/>
        </w:rPr>
      </w:pPr>
    </w:p>
    <w:p w14:paraId="3BB98C07" w14:textId="77777777" w:rsidR="00B27FFA" w:rsidRDefault="00B27FFA" w:rsidP="00EF65B1">
      <w:pPr>
        <w:spacing w:after="0" w:line="240" w:lineRule="auto"/>
        <w:jc w:val="both"/>
        <w:rPr>
          <w:rFonts w:cs="Times New Roman"/>
          <w:szCs w:val="24"/>
        </w:rPr>
      </w:pPr>
      <w:r>
        <w:rPr>
          <w:rFonts w:cs="Times New Roman"/>
          <w:szCs w:val="24"/>
        </w:rPr>
        <w:t xml:space="preserve">Rulemaking authority previously granted to the executive commissioner of the Health and Human Services Commission is modified in SECTION 11 (Section 443.204, Health and Safety Code) of this bill. </w:t>
      </w:r>
    </w:p>
    <w:p w14:paraId="583DCD65" w14:textId="77777777" w:rsidR="00B27FFA" w:rsidRDefault="00B27FFA" w:rsidP="00EF65B1">
      <w:pPr>
        <w:spacing w:after="0" w:line="240" w:lineRule="auto"/>
        <w:jc w:val="both"/>
        <w:rPr>
          <w:rFonts w:cs="Times New Roman"/>
          <w:szCs w:val="24"/>
        </w:rPr>
      </w:pPr>
    </w:p>
    <w:p w14:paraId="55FD8843" w14:textId="77777777" w:rsidR="00B27FFA" w:rsidRPr="006529C4" w:rsidRDefault="00B27FFA" w:rsidP="00EF65B1">
      <w:pPr>
        <w:spacing w:after="0" w:line="240" w:lineRule="auto"/>
        <w:jc w:val="both"/>
        <w:rPr>
          <w:rFonts w:cs="Times New Roman"/>
          <w:szCs w:val="24"/>
        </w:rPr>
      </w:pPr>
      <w:r>
        <w:rPr>
          <w:rFonts w:cs="Times New Roman"/>
          <w:szCs w:val="24"/>
        </w:rPr>
        <w:t>Rulemaking authority previously granted to the executive commissioner of the Health and Human Services Commission is rescinded in SECTION 16 (Section 443.201, Health and Safety Code) of this bill.</w:t>
      </w:r>
    </w:p>
    <w:p w14:paraId="7A6153BE" w14:textId="77777777" w:rsidR="00B27FFA" w:rsidRPr="006529C4" w:rsidRDefault="00B27FFA" w:rsidP="00EF65B1">
      <w:pPr>
        <w:spacing w:after="0" w:line="240" w:lineRule="auto"/>
        <w:jc w:val="both"/>
        <w:rPr>
          <w:rFonts w:cs="Times New Roman"/>
          <w:szCs w:val="24"/>
        </w:rPr>
      </w:pPr>
    </w:p>
    <w:p w14:paraId="02D6A553" w14:textId="77777777" w:rsidR="00B27FFA" w:rsidRPr="005C2A78" w:rsidRDefault="00B27FFA" w:rsidP="00EF65B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A8FB7C64C68495B9DE065F328E7C91C"/>
          </w:placeholder>
        </w:sdtPr>
        <w:sdtContent>
          <w:r>
            <w:rPr>
              <w:rFonts w:eastAsia="Times New Roman" w:cs="Times New Roman"/>
              <w:b/>
              <w:szCs w:val="24"/>
              <w:u w:val="single"/>
            </w:rPr>
            <w:t>SECTION BY SECTION ANALYSIS</w:t>
          </w:r>
        </w:sdtContent>
      </w:sdt>
    </w:p>
    <w:p w14:paraId="7F911A05" w14:textId="77777777" w:rsidR="00B27FFA" w:rsidRPr="005C2A78" w:rsidRDefault="00B27FFA" w:rsidP="00EF65B1">
      <w:pPr>
        <w:spacing w:after="0" w:line="240" w:lineRule="auto"/>
        <w:jc w:val="both"/>
        <w:rPr>
          <w:rFonts w:eastAsia="Times New Roman" w:cs="Times New Roman"/>
          <w:szCs w:val="24"/>
        </w:rPr>
      </w:pPr>
    </w:p>
    <w:p w14:paraId="7CA02CD9" w14:textId="77777777" w:rsidR="00B27FFA" w:rsidRPr="005C2A78" w:rsidRDefault="00B27FFA" w:rsidP="00EF65B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443.001(1), Health and Safety Code, to redefine "consumable hemp product."</w:t>
      </w:r>
    </w:p>
    <w:p w14:paraId="27E57B7E" w14:textId="77777777" w:rsidR="00B27FFA" w:rsidRPr="005C2A78" w:rsidRDefault="00B27FFA" w:rsidP="00EF65B1">
      <w:pPr>
        <w:spacing w:after="0" w:line="240" w:lineRule="auto"/>
        <w:jc w:val="both"/>
        <w:rPr>
          <w:rFonts w:eastAsia="Times New Roman" w:cs="Times New Roman"/>
          <w:szCs w:val="24"/>
        </w:rPr>
      </w:pPr>
    </w:p>
    <w:p w14:paraId="29BF5197" w14:textId="77777777" w:rsidR="00B27FFA" w:rsidRPr="005C2A78" w:rsidRDefault="00B27FFA" w:rsidP="00EF65B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443, Health and Safety Code, by adding Section 443.0025 to provide that Chapter 443 (Manufacture, Distribution, and Sale of Consumable Hemp Products) does not apply to low-THC cannabis regulated under Chapter 487 (Texas Compassionate-Use Act).</w:t>
      </w:r>
    </w:p>
    <w:p w14:paraId="2BA9C5E7" w14:textId="77777777" w:rsidR="00B27FFA" w:rsidRPr="005C2A78" w:rsidRDefault="00B27FFA" w:rsidP="00EF65B1">
      <w:pPr>
        <w:spacing w:after="0" w:line="240" w:lineRule="auto"/>
        <w:jc w:val="both"/>
        <w:rPr>
          <w:rFonts w:eastAsia="Times New Roman" w:cs="Times New Roman"/>
          <w:szCs w:val="24"/>
        </w:rPr>
      </w:pPr>
    </w:p>
    <w:p w14:paraId="2B1A03AA" w14:textId="77777777" w:rsidR="00B27FFA" w:rsidRDefault="00B27FFA" w:rsidP="00EF65B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443.104(b), Health and Safety Code, to require the Department of State Health Services (DSHS) to renew a consumable hemp product manufacturer's license (license) if the license holder meets certain requirements, including if the license holder has not violated this chapter or a rule adopted under this chapter, and to make nonsubstantive changes. </w:t>
      </w:r>
    </w:p>
    <w:p w14:paraId="200B54F2" w14:textId="77777777" w:rsidR="00B27FFA" w:rsidRDefault="00B27FFA" w:rsidP="00EF65B1">
      <w:pPr>
        <w:spacing w:after="0" w:line="240" w:lineRule="auto"/>
        <w:jc w:val="both"/>
        <w:rPr>
          <w:rFonts w:eastAsia="Times New Roman" w:cs="Times New Roman"/>
          <w:szCs w:val="24"/>
        </w:rPr>
      </w:pPr>
    </w:p>
    <w:p w14:paraId="6DC686A0" w14:textId="77777777" w:rsidR="00B27FFA" w:rsidRDefault="00B27FFA" w:rsidP="00EF65B1">
      <w:pPr>
        <w:spacing w:after="0" w:line="240" w:lineRule="auto"/>
        <w:jc w:val="both"/>
        <w:rPr>
          <w:rFonts w:eastAsia="Times New Roman" w:cs="Times New Roman"/>
          <w:szCs w:val="24"/>
        </w:rPr>
      </w:pPr>
      <w:r>
        <w:rPr>
          <w:rFonts w:eastAsia="Times New Roman" w:cs="Times New Roman"/>
          <w:szCs w:val="24"/>
        </w:rPr>
        <w:t>SECTION 4. Amends Subchapter C, Chapter 443, Health and Safety Code, by adding Section 443.106, as follows:</w:t>
      </w:r>
    </w:p>
    <w:p w14:paraId="7427A999" w14:textId="77777777" w:rsidR="00B27FFA" w:rsidRDefault="00B27FFA" w:rsidP="00EF65B1">
      <w:pPr>
        <w:spacing w:after="0" w:line="240" w:lineRule="auto"/>
        <w:jc w:val="both"/>
        <w:rPr>
          <w:rFonts w:eastAsia="Times New Roman" w:cs="Times New Roman"/>
          <w:szCs w:val="24"/>
        </w:rPr>
      </w:pPr>
    </w:p>
    <w:p w14:paraId="30A24DFD"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Sec. 443.106. RESTRICTION ON MANUFACTURE OF CERTAIN CONSUMABLE HEMP PRODUCTS. Prohibits a license holder from manufacturing a consumable hemp product that contains any amount of cannabinoid other than cannabidiol or cannabigerol. </w:t>
      </w:r>
    </w:p>
    <w:p w14:paraId="5D96C30B" w14:textId="77777777" w:rsidR="00B27FFA" w:rsidRDefault="00B27FFA" w:rsidP="00EF65B1">
      <w:pPr>
        <w:spacing w:after="0" w:line="240" w:lineRule="auto"/>
        <w:jc w:val="both"/>
        <w:rPr>
          <w:rFonts w:eastAsia="Times New Roman" w:cs="Times New Roman"/>
          <w:szCs w:val="24"/>
        </w:rPr>
      </w:pPr>
    </w:p>
    <w:p w14:paraId="7BC5588E" w14:textId="77777777" w:rsidR="00B27FFA" w:rsidRDefault="00B27FFA" w:rsidP="00EF65B1">
      <w:pPr>
        <w:spacing w:after="0" w:line="240" w:lineRule="auto"/>
        <w:jc w:val="both"/>
        <w:rPr>
          <w:rFonts w:eastAsia="Times New Roman" w:cs="Times New Roman"/>
          <w:szCs w:val="24"/>
        </w:rPr>
      </w:pPr>
      <w:r>
        <w:rPr>
          <w:rFonts w:eastAsia="Times New Roman" w:cs="Times New Roman"/>
          <w:szCs w:val="24"/>
        </w:rPr>
        <w:t>SECTION 5. Amends Sections 443.151(b), (d), and (e), Health and Safety Code, as follows:</w:t>
      </w:r>
    </w:p>
    <w:p w14:paraId="5CE33E70" w14:textId="77777777" w:rsidR="00B27FFA" w:rsidRDefault="00B27FFA" w:rsidP="00EF65B1">
      <w:pPr>
        <w:spacing w:after="0" w:line="240" w:lineRule="auto"/>
        <w:jc w:val="both"/>
        <w:rPr>
          <w:rFonts w:eastAsia="Times New Roman" w:cs="Times New Roman"/>
          <w:szCs w:val="24"/>
        </w:rPr>
      </w:pPr>
    </w:p>
    <w:p w14:paraId="14DF3C76"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(b) Requires that a sample representing a hemp plant, before the plant is processed or otherwise used in the manufacture of a consumable hemp product, be tested, as required by the executive commissioner of the Health and Human Services Commission (executive commissioner), to determine: </w:t>
      </w:r>
    </w:p>
    <w:p w14:paraId="531F3250" w14:textId="77777777" w:rsidR="00B27FFA" w:rsidRDefault="00B27FFA" w:rsidP="00EF65B1">
      <w:pPr>
        <w:spacing w:after="0" w:line="240" w:lineRule="auto"/>
        <w:ind w:left="720"/>
        <w:jc w:val="both"/>
        <w:rPr>
          <w:rFonts w:eastAsia="Times New Roman" w:cs="Times New Roman"/>
          <w:szCs w:val="24"/>
        </w:rPr>
      </w:pPr>
    </w:p>
    <w:p w14:paraId="6EDA10C9"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 xml:space="preserve">(1) the concentration and identity of the cannabinoids in the plant, and the presence of quantity of heavy metals, pesticides, microbial contamination; and </w:t>
      </w:r>
    </w:p>
    <w:p w14:paraId="3EC2D42C" w14:textId="77777777" w:rsidR="00B27FFA" w:rsidRDefault="00B27FFA" w:rsidP="00EF65B1">
      <w:pPr>
        <w:spacing w:after="0" w:line="240" w:lineRule="auto"/>
        <w:ind w:left="1440"/>
        <w:jc w:val="both"/>
        <w:rPr>
          <w:rFonts w:eastAsia="Times New Roman" w:cs="Times New Roman"/>
          <w:szCs w:val="24"/>
        </w:rPr>
      </w:pPr>
    </w:p>
    <w:p w14:paraId="53527E37"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 xml:space="preserve">(2) any other substance prescribed by DSHS. </w:t>
      </w:r>
      <w:bookmarkStart w:id="2" w:name="_Hlk191379062"/>
      <w:r>
        <w:rPr>
          <w:rFonts w:eastAsia="Times New Roman" w:cs="Times New Roman"/>
          <w:szCs w:val="24"/>
        </w:rPr>
        <w:t xml:space="preserve">Makes a nonsubstantive change. </w:t>
      </w:r>
      <w:bookmarkEnd w:id="2"/>
    </w:p>
    <w:p w14:paraId="1EC0E2D8" w14:textId="77777777" w:rsidR="00B27FFA" w:rsidRDefault="00B27FFA" w:rsidP="00EF65B1">
      <w:pPr>
        <w:spacing w:after="0" w:line="240" w:lineRule="auto"/>
        <w:ind w:left="1440"/>
        <w:jc w:val="both"/>
        <w:rPr>
          <w:rFonts w:eastAsia="Times New Roman" w:cs="Times New Roman"/>
          <w:szCs w:val="24"/>
        </w:rPr>
      </w:pPr>
    </w:p>
    <w:p w14:paraId="68CB2A4B" w14:textId="77777777" w:rsidR="00B27FFA" w:rsidRDefault="00B27FFA" w:rsidP="00EF65B1">
      <w:pPr>
        <w:spacing w:after="0" w:line="240" w:lineRule="auto"/>
        <w:ind w:left="720"/>
        <w:jc w:val="both"/>
        <w:rPr>
          <w:rFonts w:eastAsia="Times New Roman" w:cs="Times New Roman"/>
          <w:szCs w:val="24"/>
        </w:rPr>
      </w:pPr>
      <w:r w:rsidRPr="00056DF9">
        <w:rPr>
          <w:rFonts w:eastAsia="Times New Roman" w:cs="Times New Roman"/>
          <w:szCs w:val="24"/>
        </w:rPr>
        <w:t>Makes a nonsubstantive change</w:t>
      </w:r>
      <w:r>
        <w:rPr>
          <w:rFonts w:eastAsia="Times New Roman" w:cs="Times New Roman"/>
          <w:szCs w:val="24"/>
        </w:rPr>
        <w:t xml:space="preserve"> to this subsection</w:t>
      </w:r>
      <w:r w:rsidRPr="00056DF9">
        <w:rPr>
          <w:rFonts w:eastAsia="Times New Roman" w:cs="Times New Roman"/>
          <w:szCs w:val="24"/>
        </w:rPr>
        <w:t>.</w:t>
      </w:r>
    </w:p>
    <w:p w14:paraId="5522776E" w14:textId="77777777" w:rsidR="00B27FFA" w:rsidRDefault="00B27FFA" w:rsidP="00EF65B1">
      <w:pPr>
        <w:spacing w:after="0" w:line="240" w:lineRule="auto"/>
        <w:ind w:left="720"/>
        <w:jc w:val="both"/>
        <w:rPr>
          <w:rFonts w:eastAsia="Times New Roman" w:cs="Times New Roman"/>
          <w:szCs w:val="24"/>
        </w:rPr>
      </w:pPr>
    </w:p>
    <w:p w14:paraId="264C9E4A"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(d) Requires that a sample representing the hemp product, except as otherwise provided by Subsection (e), before a consumable hemp product is sold at retail or otherwise introduced into commerce in this state, be tested:</w:t>
      </w:r>
    </w:p>
    <w:p w14:paraId="646142DD" w14:textId="77777777" w:rsidR="00B27FFA" w:rsidRDefault="00B27FFA" w:rsidP="00EF65B1">
      <w:pPr>
        <w:spacing w:after="0" w:line="240" w:lineRule="auto"/>
        <w:ind w:left="720"/>
        <w:jc w:val="both"/>
        <w:rPr>
          <w:rFonts w:eastAsia="Times New Roman" w:cs="Times New Roman"/>
          <w:szCs w:val="24"/>
        </w:rPr>
      </w:pPr>
    </w:p>
    <w:p w14:paraId="024F0B28"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(1) by a laboratory that is accredited by an accreditation body in accordance with International Organization for Standardization ISO/IEC 17025 or a comparable successor standard to determine the identity and concentration of any cannabinoids contained in the product, rather than to determine the delta-9 tetrahydrocannabinol concentration of the product; and</w:t>
      </w:r>
    </w:p>
    <w:p w14:paraId="2D6B9C1A" w14:textId="77777777" w:rsidR="00B27FFA" w:rsidRDefault="00B27FFA" w:rsidP="00EF65B1">
      <w:pPr>
        <w:spacing w:after="0" w:line="240" w:lineRule="auto"/>
        <w:ind w:left="1440"/>
        <w:jc w:val="both"/>
        <w:rPr>
          <w:rFonts w:eastAsia="Times New Roman" w:cs="Times New Roman"/>
          <w:szCs w:val="24"/>
        </w:rPr>
      </w:pPr>
    </w:p>
    <w:p w14:paraId="14506F7C"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(2) by an appropriate laboratory to determine that the product does not contain a substance described by Subsection (b)(2), rather than Subsection (b), or (c) (relating to requiring that the material extracted from hemp by processing, before being sold, be tested to determine certain properties) in a quantity prohibited for purposes of those subsections.</w:t>
      </w:r>
    </w:p>
    <w:p w14:paraId="6CD1B0F3" w14:textId="77777777" w:rsidR="00B27FFA" w:rsidRDefault="00B27FFA" w:rsidP="00EF65B1">
      <w:pPr>
        <w:spacing w:after="0" w:line="240" w:lineRule="auto"/>
        <w:ind w:left="1440"/>
        <w:jc w:val="both"/>
        <w:rPr>
          <w:rFonts w:eastAsia="Times New Roman" w:cs="Times New Roman"/>
          <w:szCs w:val="24"/>
        </w:rPr>
      </w:pPr>
    </w:p>
    <w:p w14:paraId="437E505D"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(e) Provides that a consumable hemp product is not required to be tested under Subsection (d) if each hemp-derived ingredient of the product:</w:t>
      </w:r>
    </w:p>
    <w:p w14:paraId="5FDDE3D0" w14:textId="77777777" w:rsidR="00B27FFA" w:rsidRDefault="00B27FFA" w:rsidP="00EF65B1">
      <w:pPr>
        <w:spacing w:after="0" w:line="240" w:lineRule="auto"/>
        <w:ind w:left="720"/>
        <w:jc w:val="both"/>
        <w:rPr>
          <w:rFonts w:eastAsia="Times New Roman" w:cs="Times New Roman"/>
          <w:szCs w:val="24"/>
        </w:rPr>
      </w:pPr>
    </w:p>
    <w:p w14:paraId="5E798F35"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(1) has been tested in accordance with Subsection (d), rather than in accordance with Subsections (b) and (c) or Subsection (d); and</w:t>
      </w:r>
    </w:p>
    <w:p w14:paraId="7877CCA0" w14:textId="77777777" w:rsidR="00B27FFA" w:rsidRDefault="00B27FFA" w:rsidP="00EF65B1">
      <w:pPr>
        <w:spacing w:after="0" w:line="240" w:lineRule="auto"/>
        <w:ind w:left="1440"/>
        <w:jc w:val="both"/>
        <w:rPr>
          <w:rFonts w:eastAsia="Times New Roman" w:cs="Times New Roman"/>
          <w:szCs w:val="24"/>
        </w:rPr>
      </w:pPr>
    </w:p>
    <w:p w14:paraId="26F2174E"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(2) does not contain any amount of a cannabinoid other than cannabidiol or cannabigerol, rather than does not have a delta-9 tetrahydrocannabinol concentration of more than 0.3 percent.</w:t>
      </w:r>
    </w:p>
    <w:p w14:paraId="3074C482"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 xml:space="preserve"> </w:t>
      </w:r>
    </w:p>
    <w:p w14:paraId="0AA37969"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Makes nonsubstantive changes to this subsection. </w:t>
      </w:r>
    </w:p>
    <w:p w14:paraId="3C755DE1" w14:textId="77777777" w:rsidR="00B27FFA" w:rsidRDefault="00B27FFA" w:rsidP="00EF65B1">
      <w:pPr>
        <w:spacing w:after="0" w:line="240" w:lineRule="auto"/>
        <w:jc w:val="both"/>
        <w:rPr>
          <w:rFonts w:eastAsia="Times New Roman" w:cs="Times New Roman"/>
          <w:szCs w:val="24"/>
        </w:rPr>
      </w:pPr>
    </w:p>
    <w:p w14:paraId="7D9F4512" w14:textId="77777777" w:rsidR="00B27FFA" w:rsidRDefault="00B27FFA" w:rsidP="00EF65B1">
      <w:pPr>
        <w:spacing w:after="0" w:line="240" w:lineRule="auto"/>
        <w:jc w:val="both"/>
        <w:rPr>
          <w:rFonts w:eastAsia="Times New Roman" w:cs="Times New Roman"/>
          <w:szCs w:val="24"/>
        </w:rPr>
      </w:pPr>
      <w:r>
        <w:rPr>
          <w:rFonts w:eastAsia="Times New Roman" w:cs="Times New Roman"/>
          <w:szCs w:val="24"/>
        </w:rPr>
        <w:t>SECTION 6. Amends Sections 443.152(a) and (c), Health and Safety Code, as follows:</w:t>
      </w:r>
    </w:p>
    <w:p w14:paraId="6229B68D" w14:textId="77777777" w:rsidR="00B27FFA" w:rsidRDefault="00B27FFA" w:rsidP="00EF65B1">
      <w:pPr>
        <w:spacing w:after="0" w:line="240" w:lineRule="auto"/>
        <w:jc w:val="both"/>
        <w:rPr>
          <w:rFonts w:eastAsia="Times New Roman" w:cs="Times New Roman"/>
          <w:szCs w:val="24"/>
        </w:rPr>
      </w:pPr>
    </w:p>
    <w:p w14:paraId="754D3887"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(a) Makes a conforming change to this subsection. </w:t>
      </w:r>
    </w:p>
    <w:p w14:paraId="2E7E962B" w14:textId="77777777" w:rsidR="00B27FFA" w:rsidRDefault="00B27FFA" w:rsidP="00EF65B1">
      <w:pPr>
        <w:spacing w:after="0" w:line="240" w:lineRule="auto"/>
        <w:ind w:left="720"/>
        <w:jc w:val="both"/>
        <w:rPr>
          <w:rFonts w:eastAsia="Times New Roman" w:cs="Times New Roman"/>
          <w:szCs w:val="24"/>
        </w:rPr>
      </w:pPr>
    </w:p>
    <w:p w14:paraId="4953C4AA"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(c) Provides that the seller of a consumable hemp product, if the results of testing required by Section 443.151 (Testing Required) are not able to be made available, is authorized to have the testing required under Section 443.151 performed on the product and is required to make the results available to a consumer and DSHS. </w:t>
      </w:r>
    </w:p>
    <w:p w14:paraId="2DAC8DD1" w14:textId="77777777" w:rsidR="00B27FFA" w:rsidRDefault="00B27FFA" w:rsidP="00EF65B1">
      <w:pPr>
        <w:spacing w:after="0" w:line="240" w:lineRule="auto"/>
        <w:ind w:left="720"/>
        <w:jc w:val="both"/>
        <w:rPr>
          <w:rFonts w:eastAsia="Times New Roman" w:cs="Times New Roman"/>
          <w:szCs w:val="24"/>
        </w:rPr>
      </w:pPr>
    </w:p>
    <w:p w14:paraId="4FC95F85" w14:textId="77777777" w:rsidR="00B27FFA" w:rsidRDefault="00B27FFA" w:rsidP="00EF65B1">
      <w:pPr>
        <w:spacing w:after="0" w:line="240" w:lineRule="auto"/>
        <w:jc w:val="both"/>
        <w:rPr>
          <w:rFonts w:eastAsia="Times New Roman" w:cs="Times New Roman"/>
          <w:szCs w:val="24"/>
        </w:rPr>
      </w:pPr>
      <w:r>
        <w:rPr>
          <w:rFonts w:eastAsia="Times New Roman" w:cs="Times New Roman"/>
          <w:szCs w:val="24"/>
        </w:rPr>
        <w:t>SECTION 7. Amends Sections 443.202(b) and (c), Health and Safety Code, as follows:</w:t>
      </w:r>
    </w:p>
    <w:p w14:paraId="7B624DED" w14:textId="77777777" w:rsidR="00B27FFA" w:rsidRDefault="00B27FFA" w:rsidP="00EF65B1">
      <w:pPr>
        <w:spacing w:after="0" w:line="240" w:lineRule="auto"/>
        <w:jc w:val="both"/>
        <w:rPr>
          <w:rFonts w:eastAsia="Times New Roman" w:cs="Times New Roman"/>
          <w:szCs w:val="24"/>
        </w:rPr>
      </w:pPr>
    </w:p>
    <w:p w14:paraId="05546A6C"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(b) Deletes existing text prohibiting a person from selling, offering for sale, possessing, distributing, or transporting cannabidiol oil in this state in certain circumstances. Makes a conforming change. </w:t>
      </w:r>
    </w:p>
    <w:p w14:paraId="12836550" w14:textId="77777777" w:rsidR="00B27FFA" w:rsidRDefault="00B27FFA" w:rsidP="00EF65B1">
      <w:pPr>
        <w:spacing w:after="0" w:line="240" w:lineRule="auto"/>
        <w:ind w:left="720"/>
        <w:jc w:val="both"/>
        <w:rPr>
          <w:rFonts w:eastAsia="Times New Roman" w:cs="Times New Roman"/>
          <w:szCs w:val="24"/>
        </w:rPr>
      </w:pPr>
    </w:p>
    <w:p w14:paraId="55D26AC1"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(c) Requires DFPS, rather than DFPS and the Department of Public Safety, to establish a process for the testing of cannabinoid oil, rather than the random testing of cannabinoid oil, including cannabidiol oil at various retail and other establishments to ensure that the oil meets certain standards. Makes a conforming change. </w:t>
      </w:r>
    </w:p>
    <w:p w14:paraId="04564CE7" w14:textId="77777777" w:rsidR="00B27FFA" w:rsidRDefault="00B27FFA" w:rsidP="00EF65B1">
      <w:pPr>
        <w:spacing w:after="0" w:line="240" w:lineRule="auto"/>
        <w:ind w:left="720"/>
        <w:jc w:val="both"/>
        <w:rPr>
          <w:rFonts w:eastAsia="Times New Roman" w:cs="Times New Roman"/>
          <w:szCs w:val="24"/>
        </w:rPr>
      </w:pPr>
    </w:p>
    <w:p w14:paraId="7DD0E4C6" w14:textId="77777777" w:rsidR="00B27FFA" w:rsidRDefault="00B27FFA" w:rsidP="00EF65B1">
      <w:pPr>
        <w:spacing w:after="0" w:line="240" w:lineRule="auto"/>
        <w:jc w:val="both"/>
        <w:rPr>
          <w:rFonts w:eastAsia="Times New Roman" w:cs="Times New Roman"/>
          <w:szCs w:val="24"/>
        </w:rPr>
      </w:pPr>
      <w:r>
        <w:rPr>
          <w:rFonts w:eastAsia="Times New Roman" w:cs="Times New Roman"/>
          <w:szCs w:val="24"/>
        </w:rPr>
        <w:t>SECTION 8. Amends the heading to Section 443.2025, Health and Safety Code, to read as follows:</w:t>
      </w:r>
    </w:p>
    <w:p w14:paraId="51E57C3C" w14:textId="77777777" w:rsidR="00B27FFA" w:rsidRDefault="00B27FFA" w:rsidP="00EF65B1">
      <w:pPr>
        <w:spacing w:after="0" w:line="240" w:lineRule="auto"/>
        <w:jc w:val="both"/>
        <w:rPr>
          <w:rFonts w:eastAsia="Times New Roman" w:cs="Times New Roman"/>
          <w:szCs w:val="24"/>
        </w:rPr>
      </w:pPr>
    </w:p>
    <w:p w14:paraId="6BDBF0D2"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Sec. 443.2025. REGISTRATION REQUIRED FOR RETAILERS OF CERTAIN CONSUMABLE HEMP PRODUCTS. </w:t>
      </w:r>
    </w:p>
    <w:p w14:paraId="6FB29F1F" w14:textId="77777777" w:rsidR="00B27FFA" w:rsidRDefault="00B27FFA" w:rsidP="00EF65B1">
      <w:pPr>
        <w:spacing w:after="0" w:line="240" w:lineRule="auto"/>
        <w:ind w:left="720"/>
        <w:jc w:val="both"/>
        <w:rPr>
          <w:rFonts w:eastAsia="Times New Roman" w:cs="Times New Roman"/>
          <w:szCs w:val="24"/>
        </w:rPr>
      </w:pPr>
    </w:p>
    <w:p w14:paraId="328F6BC3" w14:textId="77777777" w:rsidR="00B27FFA" w:rsidRDefault="00B27FFA" w:rsidP="00EF65B1">
      <w:pPr>
        <w:spacing w:after="0" w:line="240" w:lineRule="auto"/>
        <w:jc w:val="both"/>
        <w:rPr>
          <w:rFonts w:eastAsia="Times New Roman" w:cs="Times New Roman"/>
          <w:szCs w:val="24"/>
        </w:rPr>
      </w:pPr>
      <w:r>
        <w:rPr>
          <w:rFonts w:eastAsia="Times New Roman" w:cs="Times New Roman"/>
          <w:szCs w:val="24"/>
        </w:rPr>
        <w:t>SECTION 9. Amends Sections 443.2025(b), (d), (f), and (g), Health and Safety Code, as follows:</w:t>
      </w:r>
    </w:p>
    <w:p w14:paraId="4325E949" w14:textId="77777777" w:rsidR="00B27FFA" w:rsidRDefault="00B27FFA" w:rsidP="00EF65B1">
      <w:pPr>
        <w:spacing w:after="0" w:line="240" w:lineRule="auto"/>
        <w:jc w:val="both"/>
        <w:rPr>
          <w:rFonts w:eastAsia="Times New Roman" w:cs="Times New Roman"/>
          <w:szCs w:val="24"/>
        </w:rPr>
      </w:pPr>
    </w:p>
    <w:p w14:paraId="2073805F"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(b) Prohibits a person from selling consumable hemp products containing a cannabinoid, rather than cannabidiol, at retail in this state unless the person registers with DSHS each location owned, operated, or controlled by the person at which those products are sold. Provides that a person is not required to register a location associated with an employee, rather than with an employee or an independent contractor, described by Subsection (d). </w:t>
      </w:r>
    </w:p>
    <w:p w14:paraId="0A1070BE" w14:textId="77777777" w:rsidR="00B27FFA" w:rsidRDefault="00B27FFA" w:rsidP="00EF65B1">
      <w:pPr>
        <w:spacing w:after="0" w:line="240" w:lineRule="auto"/>
        <w:ind w:left="720"/>
        <w:jc w:val="both"/>
        <w:rPr>
          <w:rFonts w:eastAsia="Times New Roman" w:cs="Times New Roman"/>
          <w:szCs w:val="24"/>
        </w:rPr>
      </w:pPr>
    </w:p>
    <w:p w14:paraId="33C1CD4A"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(d) Deletes existing text providing that a person is not required to register with DSHS under Subsection (b) if the person is an independent contractor of a registrant who sells the registrant's products at retail. Makes nonsubstantive changes. </w:t>
      </w:r>
    </w:p>
    <w:p w14:paraId="2CED666D" w14:textId="77777777" w:rsidR="00B27FFA" w:rsidRDefault="00B27FFA" w:rsidP="00EF65B1">
      <w:pPr>
        <w:spacing w:after="0" w:line="240" w:lineRule="auto"/>
        <w:ind w:left="720"/>
        <w:jc w:val="both"/>
        <w:rPr>
          <w:rFonts w:eastAsia="Times New Roman" w:cs="Times New Roman"/>
          <w:szCs w:val="24"/>
        </w:rPr>
      </w:pPr>
    </w:p>
    <w:p w14:paraId="2A7F3592"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(f) Authorizes DSHS by rule to adopt a registration fee schedule that establishes reasonable fee amounts for the registration of: </w:t>
      </w:r>
    </w:p>
    <w:p w14:paraId="6D36F0F0" w14:textId="77777777" w:rsidR="00B27FFA" w:rsidRDefault="00B27FFA" w:rsidP="00EF65B1">
      <w:pPr>
        <w:spacing w:after="0" w:line="240" w:lineRule="auto"/>
        <w:ind w:left="720"/>
        <w:jc w:val="both"/>
        <w:rPr>
          <w:rFonts w:eastAsia="Times New Roman" w:cs="Times New Roman"/>
          <w:szCs w:val="24"/>
        </w:rPr>
      </w:pPr>
    </w:p>
    <w:p w14:paraId="6FC60B4A"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(1) a single location at which consumable hemp products, rather than consumable hemp products containing cannabidiol, are sold; and</w:t>
      </w:r>
    </w:p>
    <w:p w14:paraId="1BAC0980" w14:textId="77777777" w:rsidR="00B27FFA" w:rsidRDefault="00B27FFA" w:rsidP="00EF65B1">
      <w:pPr>
        <w:spacing w:after="0" w:line="240" w:lineRule="auto"/>
        <w:ind w:left="1440"/>
        <w:jc w:val="both"/>
        <w:rPr>
          <w:rFonts w:eastAsia="Times New Roman" w:cs="Times New Roman"/>
          <w:szCs w:val="24"/>
        </w:rPr>
      </w:pPr>
    </w:p>
    <w:p w14:paraId="31F53178"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 xml:space="preserve">(2) makes a conforming change to this subdivision. </w:t>
      </w:r>
    </w:p>
    <w:p w14:paraId="26778463" w14:textId="77777777" w:rsidR="00B27FFA" w:rsidRDefault="00B27FFA" w:rsidP="00EF65B1">
      <w:pPr>
        <w:spacing w:after="0" w:line="240" w:lineRule="auto"/>
        <w:ind w:left="1440"/>
        <w:jc w:val="both"/>
        <w:rPr>
          <w:rFonts w:eastAsia="Times New Roman" w:cs="Times New Roman"/>
          <w:szCs w:val="24"/>
        </w:rPr>
      </w:pPr>
    </w:p>
    <w:p w14:paraId="521EA1DB"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(g) Requires DSHS to adopt rules to implement and administer Section 443.2025 (Registration Required for Retailers of Certain Products) and to require a person required to register under this section to provide to DSHS information regarding the type and concentration of each cannabinoid present in each consumable hemp product offered for sale by the person. Makes nonsubstantive changes. </w:t>
      </w:r>
    </w:p>
    <w:p w14:paraId="7C342ADE" w14:textId="77777777" w:rsidR="00B27FFA" w:rsidRDefault="00B27FFA" w:rsidP="00EF65B1">
      <w:pPr>
        <w:spacing w:after="0" w:line="240" w:lineRule="auto"/>
        <w:ind w:left="720"/>
        <w:jc w:val="both"/>
        <w:rPr>
          <w:rFonts w:eastAsia="Times New Roman" w:cs="Times New Roman"/>
          <w:szCs w:val="24"/>
        </w:rPr>
      </w:pPr>
    </w:p>
    <w:p w14:paraId="785D7E75" w14:textId="77777777" w:rsidR="00B27FFA" w:rsidRDefault="00B27FFA" w:rsidP="00EF65B1">
      <w:pPr>
        <w:spacing w:after="0" w:line="240" w:lineRule="auto"/>
        <w:jc w:val="both"/>
        <w:rPr>
          <w:rFonts w:eastAsia="Times New Roman" w:cs="Times New Roman"/>
          <w:szCs w:val="24"/>
        </w:rPr>
      </w:pPr>
      <w:r>
        <w:rPr>
          <w:rFonts w:eastAsia="Times New Roman" w:cs="Times New Roman"/>
          <w:szCs w:val="24"/>
        </w:rPr>
        <w:t>SECTION 10. Amends Section 443.203, Health and Safety Code, as follows:</w:t>
      </w:r>
    </w:p>
    <w:p w14:paraId="35C9396D" w14:textId="77777777" w:rsidR="00B27FFA" w:rsidRDefault="00B27FFA" w:rsidP="00EF65B1">
      <w:pPr>
        <w:spacing w:after="0" w:line="240" w:lineRule="auto"/>
        <w:jc w:val="both"/>
        <w:rPr>
          <w:rFonts w:eastAsia="Times New Roman" w:cs="Times New Roman"/>
          <w:szCs w:val="24"/>
        </w:rPr>
      </w:pPr>
    </w:p>
    <w:p w14:paraId="03ACEC3C"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Sec. 443.203. DECEPTIVE TRADE PRACTICE. (a) Provides that a person who sells, offers for sale, or distributes a consumable hemp product, rather than a cannabinoid oil including cannabidiol oil, that the person claims is processed or manufactured in compliance with this chapter commits a false, misleading, or deceptive act or practice actionable under Subchapter E (Deceptive Trade Practices and Consumer Protection), Chapter 17 (Deceptive Trade Practices), Business and Commerce Code, if the product, rather than the oil, is not processed or manufactured in accordance with this chapter. </w:t>
      </w:r>
    </w:p>
    <w:p w14:paraId="1BEF60E9" w14:textId="77777777" w:rsidR="00B27FFA" w:rsidRDefault="00B27FFA" w:rsidP="00EF65B1">
      <w:pPr>
        <w:spacing w:after="0" w:line="240" w:lineRule="auto"/>
        <w:ind w:left="720"/>
        <w:jc w:val="both"/>
        <w:rPr>
          <w:rFonts w:eastAsia="Times New Roman" w:cs="Times New Roman"/>
          <w:szCs w:val="24"/>
        </w:rPr>
      </w:pPr>
    </w:p>
    <w:p w14:paraId="49659D71"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(b) Provides that a person who sells, offers for sale, or distributes a consumable hemp product commits a false, misleading, or deceptive act or practice actionable under Subchapter E, Chapter 17, Business and Commerce Code, if:</w:t>
      </w:r>
    </w:p>
    <w:p w14:paraId="5A55C6E0" w14:textId="77777777" w:rsidR="00B27FFA" w:rsidRDefault="00B27FFA" w:rsidP="00EF65B1">
      <w:pPr>
        <w:spacing w:after="0" w:line="240" w:lineRule="auto"/>
        <w:ind w:left="1440"/>
        <w:jc w:val="both"/>
        <w:rPr>
          <w:rFonts w:eastAsia="Times New Roman" w:cs="Times New Roman"/>
          <w:szCs w:val="24"/>
        </w:rPr>
      </w:pPr>
    </w:p>
    <w:p w14:paraId="27BB5C83" w14:textId="77777777" w:rsidR="00B27FFA" w:rsidRDefault="00B27FFA" w:rsidP="00EF65B1">
      <w:pPr>
        <w:spacing w:after="0" w:line="240" w:lineRule="auto"/>
        <w:ind w:left="2160"/>
        <w:jc w:val="both"/>
        <w:rPr>
          <w:rFonts w:eastAsia="Times New Roman" w:cs="Times New Roman"/>
          <w:szCs w:val="24"/>
        </w:rPr>
      </w:pPr>
      <w:r>
        <w:rPr>
          <w:rFonts w:eastAsia="Times New Roman" w:cs="Times New Roman"/>
          <w:szCs w:val="24"/>
        </w:rPr>
        <w:t xml:space="preserve">(1)-(2) makes conforming and nonsubstantive changes to these subdivisions; </w:t>
      </w:r>
    </w:p>
    <w:p w14:paraId="59D8DEF6" w14:textId="77777777" w:rsidR="00B27FFA" w:rsidRDefault="00B27FFA" w:rsidP="00EF65B1">
      <w:pPr>
        <w:spacing w:after="0" w:line="240" w:lineRule="auto"/>
        <w:ind w:left="2160"/>
        <w:jc w:val="both"/>
        <w:rPr>
          <w:rFonts w:eastAsia="Times New Roman" w:cs="Times New Roman"/>
          <w:szCs w:val="24"/>
        </w:rPr>
      </w:pPr>
    </w:p>
    <w:p w14:paraId="6FEE673E" w14:textId="77777777" w:rsidR="00B27FFA" w:rsidRDefault="00B27FFA" w:rsidP="00EF65B1">
      <w:pPr>
        <w:spacing w:after="0" w:line="240" w:lineRule="auto"/>
        <w:ind w:left="2160"/>
        <w:jc w:val="both"/>
        <w:rPr>
          <w:rFonts w:eastAsia="Times New Roman" w:cs="Times New Roman"/>
          <w:szCs w:val="24"/>
        </w:rPr>
      </w:pPr>
      <w:r>
        <w:rPr>
          <w:rFonts w:eastAsia="Times New Roman" w:cs="Times New Roman"/>
          <w:szCs w:val="24"/>
        </w:rPr>
        <w:t>(3) the product contains any amount of a cannabinoid other than cannabidiol or cannabigerol; or</w:t>
      </w:r>
    </w:p>
    <w:p w14:paraId="27FBBA99" w14:textId="77777777" w:rsidR="00B27FFA" w:rsidRDefault="00B27FFA" w:rsidP="00EF65B1">
      <w:pPr>
        <w:spacing w:after="0" w:line="240" w:lineRule="auto"/>
        <w:ind w:left="2160"/>
        <w:jc w:val="both"/>
        <w:rPr>
          <w:rFonts w:eastAsia="Times New Roman" w:cs="Times New Roman"/>
          <w:szCs w:val="24"/>
        </w:rPr>
      </w:pPr>
    </w:p>
    <w:p w14:paraId="7F3249D5" w14:textId="77777777" w:rsidR="00B27FFA" w:rsidRDefault="00B27FFA" w:rsidP="00EF65B1">
      <w:pPr>
        <w:spacing w:after="0" w:line="240" w:lineRule="auto"/>
        <w:ind w:left="2160"/>
        <w:jc w:val="both"/>
        <w:rPr>
          <w:rFonts w:eastAsia="Times New Roman" w:cs="Times New Roman"/>
          <w:szCs w:val="24"/>
        </w:rPr>
      </w:pPr>
      <w:r>
        <w:rPr>
          <w:rFonts w:eastAsia="Times New Roman" w:cs="Times New Roman"/>
          <w:szCs w:val="24"/>
        </w:rPr>
        <w:t xml:space="preserve">(4) the product's packaging or advertising indicates that the product is for medical use. </w:t>
      </w:r>
    </w:p>
    <w:p w14:paraId="474770CE" w14:textId="77777777" w:rsidR="00B27FFA" w:rsidRDefault="00B27FFA" w:rsidP="00EF65B1">
      <w:pPr>
        <w:spacing w:after="0" w:line="240" w:lineRule="auto"/>
        <w:ind w:left="2160"/>
        <w:jc w:val="both"/>
        <w:rPr>
          <w:rFonts w:eastAsia="Times New Roman" w:cs="Times New Roman"/>
          <w:szCs w:val="24"/>
        </w:rPr>
      </w:pPr>
    </w:p>
    <w:p w14:paraId="1ABF7591"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 xml:space="preserve">Makes conforming changes to this subsection. </w:t>
      </w:r>
    </w:p>
    <w:p w14:paraId="3E0DF047" w14:textId="77777777" w:rsidR="00B27FFA" w:rsidRDefault="00B27FFA" w:rsidP="00EF65B1">
      <w:pPr>
        <w:spacing w:after="0" w:line="240" w:lineRule="auto"/>
        <w:ind w:left="2160"/>
        <w:jc w:val="both"/>
        <w:rPr>
          <w:rFonts w:eastAsia="Times New Roman" w:cs="Times New Roman"/>
          <w:szCs w:val="24"/>
        </w:rPr>
      </w:pPr>
    </w:p>
    <w:p w14:paraId="37C79AE7" w14:textId="77777777" w:rsidR="00B27FFA" w:rsidRDefault="00B27FFA" w:rsidP="00EF65B1">
      <w:pPr>
        <w:spacing w:after="0" w:line="240" w:lineRule="auto"/>
        <w:jc w:val="both"/>
        <w:rPr>
          <w:rFonts w:eastAsia="Times New Roman" w:cs="Times New Roman"/>
          <w:szCs w:val="24"/>
        </w:rPr>
      </w:pPr>
      <w:r>
        <w:rPr>
          <w:rFonts w:eastAsia="Times New Roman" w:cs="Times New Roman"/>
          <w:szCs w:val="24"/>
        </w:rPr>
        <w:t>SECTION 11. Amends Section 443.203, Health and Safety Code, as follows:</w:t>
      </w:r>
    </w:p>
    <w:p w14:paraId="7F8E51DA" w14:textId="77777777" w:rsidR="00B27FFA" w:rsidRDefault="00B27FFA" w:rsidP="00EF65B1">
      <w:pPr>
        <w:spacing w:after="0" w:line="240" w:lineRule="auto"/>
        <w:jc w:val="both"/>
        <w:rPr>
          <w:rFonts w:eastAsia="Times New Roman" w:cs="Times New Roman"/>
          <w:szCs w:val="24"/>
        </w:rPr>
      </w:pPr>
    </w:p>
    <w:p w14:paraId="11E71268"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Sec. 443.203. RULES RELATED TO SALE OF CONSUMABLE HEMP PRODUCTS. Requires that rules adopted by the executive commissioner regulating the sale of consumable hemp products, to the extent allowable by federal law, reflect the following principles:</w:t>
      </w:r>
    </w:p>
    <w:p w14:paraId="68B9DD25" w14:textId="77777777" w:rsidR="00B27FFA" w:rsidRDefault="00B27FFA" w:rsidP="00EF65B1">
      <w:pPr>
        <w:spacing w:after="0" w:line="240" w:lineRule="auto"/>
        <w:ind w:left="720"/>
        <w:jc w:val="both"/>
        <w:rPr>
          <w:rFonts w:eastAsia="Times New Roman" w:cs="Times New Roman"/>
          <w:szCs w:val="24"/>
        </w:rPr>
      </w:pPr>
    </w:p>
    <w:p w14:paraId="3D65CB94"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 xml:space="preserve">(1) hemp-derived cannabidiol and cannabigerol, rather than hemp-derived cannabinoids including cannabidiol, are not considered controlled substances or adulterants; </w:t>
      </w:r>
    </w:p>
    <w:p w14:paraId="053FBF44" w14:textId="77777777" w:rsidR="00B27FFA" w:rsidRDefault="00B27FFA" w:rsidP="00EF65B1">
      <w:pPr>
        <w:spacing w:after="0" w:line="240" w:lineRule="auto"/>
        <w:ind w:left="1440"/>
        <w:jc w:val="both"/>
        <w:rPr>
          <w:rFonts w:eastAsia="Times New Roman" w:cs="Times New Roman"/>
          <w:szCs w:val="24"/>
        </w:rPr>
      </w:pPr>
    </w:p>
    <w:p w14:paraId="799946A7"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(2) products containing hemp-derived cannabidiol or cannabigerol, rather than products containing one or more hemp-derived cannabinoids such as cannabidiol, intended for ingestion are considered foods, not controlled substances or adulterated products; and</w:t>
      </w:r>
    </w:p>
    <w:p w14:paraId="0838624B" w14:textId="77777777" w:rsidR="00B27FFA" w:rsidRDefault="00B27FFA" w:rsidP="00EF65B1">
      <w:pPr>
        <w:spacing w:after="0" w:line="240" w:lineRule="auto"/>
        <w:ind w:left="1440"/>
        <w:jc w:val="both"/>
        <w:rPr>
          <w:rFonts w:eastAsia="Times New Roman" w:cs="Times New Roman"/>
          <w:szCs w:val="24"/>
        </w:rPr>
      </w:pPr>
    </w:p>
    <w:p w14:paraId="761F80D4"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 xml:space="preserve">(3) makes a nonsubstantive change to this subdivision. </w:t>
      </w:r>
    </w:p>
    <w:p w14:paraId="319E3DF3" w14:textId="77777777" w:rsidR="00B27FFA" w:rsidRDefault="00B27FFA" w:rsidP="00EF65B1">
      <w:pPr>
        <w:spacing w:after="0" w:line="240" w:lineRule="auto"/>
        <w:ind w:left="1440"/>
        <w:jc w:val="both"/>
        <w:rPr>
          <w:rFonts w:eastAsia="Times New Roman" w:cs="Times New Roman"/>
          <w:szCs w:val="24"/>
        </w:rPr>
      </w:pPr>
    </w:p>
    <w:p w14:paraId="1EBB73B6"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Deletes text of existing Subdivision (4) requiring that rules adopted by the executive commissioner reflect that the processing or manufacturing of a consumable-hemp product for smoking is prohibited. Makes nonsubstantive changes. </w:t>
      </w:r>
    </w:p>
    <w:p w14:paraId="1852DE31" w14:textId="77777777" w:rsidR="00B27FFA" w:rsidRDefault="00B27FFA" w:rsidP="00EF65B1">
      <w:pPr>
        <w:spacing w:after="0" w:line="240" w:lineRule="auto"/>
        <w:ind w:left="720"/>
        <w:jc w:val="both"/>
        <w:rPr>
          <w:rFonts w:eastAsia="Times New Roman" w:cs="Times New Roman"/>
          <w:szCs w:val="24"/>
        </w:rPr>
      </w:pPr>
    </w:p>
    <w:p w14:paraId="3E22C5CF" w14:textId="77777777" w:rsidR="00B27FFA" w:rsidRDefault="00B27FFA" w:rsidP="00EF65B1">
      <w:pPr>
        <w:spacing w:after="0" w:line="240" w:lineRule="auto"/>
        <w:jc w:val="both"/>
        <w:rPr>
          <w:rFonts w:eastAsia="Times New Roman" w:cs="Times New Roman"/>
          <w:szCs w:val="24"/>
        </w:rPr>
      </w:pPr>
      <w:r>
        <w:rPr>
          <w:rFonts w:eastAsia="Times New Roman" w:cs="Times New Roman"/>
          <w:szCs w:val="24"/>
        </w:rPr>
        <w:t>SECTION 12. Amends Section 443.205(a), Health and Safety Code, as follows:</w:t>
      </w:r>
    </w:p>
    <w:p w14:paraId="570B5F07" w14:textId="77777777" w:rsidR="00B27FFA" w:rsidRDefault="00B27FFA" w:rsidP="00EF65B1">
      <w:pPr>
        <w:spacing w:after="0" w:line="240" w:lineRule="auto"/>
        <w:jc w:val="both"/>
        <w:rPr>
          <w:rFonts w:eastAsia="Times New Roman" w:cs="Times New Roman"/>
          <w:szCs w:val="24"/>
        </w:rPr>
      </w:pPr>
    </w:p>
    <w:p w14:paraId="6A497EA9"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(a) Requires that a consumable hemp product, before the product that contains or is marketed as containing cannabinoids, rather than containing more than trace amounts of cannabinoids, is authorized to be distributed or sold, be:</w:t>
      </w:r>
    </w:p>
    <w:p w14:paraId="208D018C" w14:textId="77777777" w:rsidR="00B27FFA" w:rsidRDefault="00B27FFA" w:rsidP="00EF65B1">
      <w:pPr>
        <w:spacing w:after="0" w:line="240" w:lineRule="auto"/>
        <w:ind w:left="720"/>
        <w:jc w:val="both"/>
        <w:rPr>
          <w:rFonts w:eastAsia="Times New Roman" w:cs="Times New Roman"/>
          <w:szCs w:val="24"/>
        </w:rPr>
      </w:pPr>
    </w:p>
    <w:p w14:paraId="5C811DC4"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(1) labeled in the manner provided by this subchapter, rather than this section, including the following information:</w:t>
      </w:r>
    </w:p>
    <w:p w14:paraId="605FD419" w14:textId="77777777" w:rsidR="00B27FFA" w:rsidRDefault="00B27FFA" w:rsidP="00EF65B1">
      <w:pPr>
        <w:spacing w:after="0" w:line="240" w:lineRule="auto"/>
        <w:ind w:left="1440"/>
        <w:jc w:val="both"/>
        <w:rPr>
          <w:rFonts w:eastAsia="Times New Roman" w:cs="Times New Roman"/>
          <w:szCs w:val="24"/>
        </w:rPr>
      </w:pPr>
    </w:p>
    <w:p w14:paraId="5758B280" w14:textId="77777777" w:rsidR="00B27FFA" w:rsidRDefault="00B27FFA" w:rsidP="00EF65B1">
      <w:pPr>
        <w:spacing w:after="0" w:line="240" w:lineRule="auto"/>
        <w:ind w:left="2160"/>
        <w:jc w:val="both"/>
        <w:rPr>
          <w:rFonts w:eastAsia="Times New Roman" w:cs="Times New Roman"/>
          <w:szCs w:val="24"/>
        </w:rPr>
      </w:pPr>
      <w:r>
        <w:rPr>
          <w:rFonts w:eastAsia="Times New Roman" w:cs="Times New Roman"/>
          <w:szCs w:val="24"/>
        </w:rPr>
        <w:t xml:space="preserve">(A)-(E) redesignates existing Subdivisions (1)-(5) as Paragraphs (A)-(E); </w:t>
      </w:r>
    </w:p>
    <w:p w14:paraId="00C4B62A" w14:textId="77777777" w:rsidR="00B27FFA" w:rsidRDefault="00B27FFA" w:rsidP="00EF65B1">
      <w:pPr>
        <w:spacing w:after="0" w:line="240" w:lineRule="auto"/>
        <w:ind w:left="2160"/>
        <w:jc w:val="both"/>
        <w:rPr>
          <w:rFonts w:eastAsia="Times New Roman" w:cs="Times New Roman"/>
          <w:szCs w:val="24"/>
        </w:rPr>
      </w:pPr>
    </w:p>
    <w:p w14:paraId="158D1EAF" w14:textId="77777777" w:rsidR="00B27FFA" w:rsidRDefault="00B27FFA" w:rsidP="00EF65B1">
      <w:pPr>
        <w:spacing w:after="0" w:line="240" w:lineRule="auto"/>
        <w:ind w:left="2160"/>
        <w:jc w:val="both"/>
        <w:rPr>
          <w:rFonts w:eastAsia="Times New Roman" w:cs="Times New Roman"/>
          <w:szCs w:val="24"/>
        </w:rPr>
      </w:pPr>
      <w:r>
        <w:rPr>
          <w:rFonts w:eastAsia="Times New Roman" w:cs="Times New Roman"/>
          <w:szCs w:val="24"/>
        </w:rPr>
        <w:t>(F) the amount of cannabidiol or cannabigerol in each serving or unit of the product; and</w:t>
      </w:r>
    </w:p>
    <w:p w14:paraId="61DEE69B" w14:textId="77777777" w:rsidR="00B27FFA" w:rsidRDefault="00B27FFA" w:rsidP="00EF65B1">
      <w:pPr>
        <w:spacing w:after="0" w:line="240" w:lineRule="auto"/>
        <w:ind w:left="2160"/>
        <w:jc w:val="both"/>
        <w:rPr>
          <w:rFonts w:eastAsia="Times New Roman" w:cs="Times New Roman"/>
          <w:szCs w:val="24"/>
        </w:rPr>
      </w:pPr>
    </w:p>
    <w:p w14:paraId="3F41B524" w14:textId="77777777" w:rsidR="00B27FFA" w:rsidRDefault="00B27FFA" w:rsidP="00EF65B1">
      <w:pPr>
        <w:spacing w:after="0" w:line="240" w:lineRule="auto"/>
        <w:ind w:left="2160"/>
        <w:jc w:val="both"/>
        <w:rPr>
          <w:rFonts w:eastAsia="Times New Roman" w:cs="Times New Roman"/>
          <w:szCs w:val="24"/>
        </w:rPr>
      </w:pPr>
      <w:r>
        <w:rPr>
          <w:rFonts w:eastAsia="Times New Roman" w:cs="Times New Roman"/>
          <w:szCs w:val="24"/>
        </w:rPr>
        <w:t>(G) a certification that the concentration of any cannabinoid other than cannabidiol or cannabigerol in the product is not more than 0.0001 percent on a dry weight basis; and</w:t>
      </w:r>
    </w:p>
    <w:p w14:paraId="56CF0CBB" w14:textId="77777777" w:rsidR="00B27FFA" w:rsidRDefault="00B27FFA" w:rsidP="00EF65B1">
      <w:pPr>
        <w:spacing w:after="0" w:line="240" w:lineRule="auto"/>
        <w:ind w:left="2160"/>
        <w:jc w:val="both"/>
        <w:rPr>
          <w:rFonts w:eastAsia="Times New Roman" w:cs="Times New Roman"/>
          <w:szCs w:val="24"/>
        </w:rPr>
      </w:pPr>
    </w:p>
    <w:p w14:paraId="602835ED"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 xml:space="preserve">(2) prepacked or placed at the time of sale in packaging or a container that is tamper-evident, child-resistant, and, if the product contains multiple servings or consists of multiple products purchased in one transaction, resealable in a manner that allows the child-resistant mechanism to remain intact. </w:t>
      </w:r>
    </w:p>
    <w:p w14:paraId="01A9B6B1" w14:textId="77777777" w:rsidR="00B27FFA" w:rsidRDefault="00B27FFA" w:rsidP="00EF65B1">
      <w:pPr>
        <w:spacing w:after="0" w:line="240" w:lineRule="auto"/>
        <w:ind w:left="1440"/>
        <w:jc w:val="both"/>
        <w:rPr>
          <w:rFonts w:eastAsia="Times New Roman" w:cs="Times New Roman"/>
          <w:szCs w:val="24"/>
        </w:rPr>
      </w:pPr>
    </w:p>
    <w:p w14:paraId="66D265DC"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Makes conforming and nonsubstantive changes to this subsection. </w:t>
      </w:r>
    </w:p>
    <w:p w14:paraId="309AA6A7" w14:textId="77777777" w:rsidR="00B27FFA" w:rsidRDefault="00B27FFA" w:rsidP="00EF65B1">
      <w:pPr>
        <w:spacing w:after="0" w:line="240" w:lineRule="auto"/>
        <w:ind w:left="1440"/>
        <w:jc w:val="both"/>
        <w:rPr>
          <w:rFonts w:eastAsia="Times New Roman" w:cs="Times New Roman"/>
          <w:szCs w:val="24"/>
        </w:rPr>
      </w:pPr>
    </w:p>
    <w:p w14:paraId="37F83208" w14:textId="77777777" w:rsidR="00B27FFA" w:rsidRDefault="00B27FFA" w:rsidP="00EF65B1">
      <w:pPr>
        <w:spacing w:after="0" w:line="240" w:lineRule="auto"/>
        <w:jc w:val="both"/>
        <w:rPr>
          <w:rFonts w:eastAsia="Times New Roman" w:cs="Times New Roman"/>
          <w:szCs w:val="24"/>
        </w:rPr>
      </w:pPr>
      <w:r>
        <w:rPr>
          <w:rFonts w:eastAsia="Times New Roman" w:cs="Times New Roman"/>
          <w:szCs w:val="24"/>
        </w:rPr>
        <w:t>SECTION 13. Amends Subchapter E, Chapter 443, Health and Safety Code, by adding Sections 443.2055 and 443.2056, as follows:</w:t>
      </w:r>
    </w:p>
    <w:p w14:paraId="47A41CD2" w14:textId="77777777" w:rsidR="00B27FFA" w:rsidRDefault="00B27FFA" w:rsidP="00EF65B1">
      <w:pPr>
        <w:spacing w:after="0" w:line="240" w:lineRule="auto"/>
        <w:jc w:val="both"/>
        <w:rPr>
          <w:rFonts w:eastAsia="Times New Roman" w:cs="Times New Roman"/>
          <w:szCs w:val="24"/>
        </w:rPr>
      </w:pPr>
    </w:p>
    <w:p w14:paraId="7DF27BCD"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Sec. 443.2055. CRIMINAL OFFENSE OF PROHIBITED MARKETING OF CONSUMABLE HEMP PRODUCT OR PACKAGING IN MANNER ATTRACTIVE TO MINORS. (a) Provides that a person commits an offense if the person markets, advertises, sells, or causes to be sold an edible consumable hemp product containing a hemp-derived cannabinoid that:</w:t>
      </w:r>
    </w:p>
    <w:p w14:paraId="5A846DAB" w14:textId="77777777" w:rsidR="00B27FFA" w:rsidRDefault="00B27FFA" w:rsidP="00EF65B1">
      <w:pPr>
        <w:spacing w:after="0" w:line="240" w:lineRule="auto"/>
        <w:ind w:left="720"/>
        <w:jc w:val="both"/>
        <w:rPr>
          <w:rFonts w:eastAsia="Times New Roman" w:cs="Times New Roman"/>
          <w:szCs w:val="24"/>
        </w:rPr>
      </w:pPr>
    </w:p>
    <w:p w14:paraId="25701F40" w14:textId="77777777" w:rsidR="00B27FFA" w:rsidRDefault="00B27FFA" w:rsidP="00EF65B1">
      <w:pPr>
        <w:spacing w:after="0" w:line="240" w:lineRule="auto"/>
        <w:ind w:left="2160"/>
        <w:jc w:val="both"/>
        <w:rPr>
          <w:rFonts w:eastAsia="Times New Roman" w:cs="Times New Roman"/>
          <w:szCs w:val="24"/>
        </w:rPr>
      </w:pPr>
      <w:r w:rsidRPr="00A905EC">
        <w:rPr>
          <w:rFonts w:eastAsia="Times New Roman" w:cs="Times New Roman"/>
          <w:szCs w:val="24"/>
        </w:rPr>
        <w:t>(1) is in the shape of a human, animal, fruit, or cartoon or in another shape that is attractive to children; or</w:t>
      </w:r>
    </w:p>
    <w:p w14:paraId="596BA3D4" w14:textId="77777777" w:rsidR="00B27FFA" w:rsidRPr="00A905EC" w:rsidRDefault="00B27FFA" w:rsidP="00EF65B1">
      <w:pPr>
        <w:spacing w:after="0" w:line="240" w:lineRule="auto"/>
        <w:ind w:left="2160"/>
        <w:jc w:val="both"/>
        <w:rPr>
          <w:rFonts w:eastAsia="Times New Roman" w:cs="Times New Roman"/>
          <w:szCs w:val="24"/>
        </w:rPr>
      </w:pPr>
    </w:p>
    <w:p w14:paraId="1178E418" w14:textId="77777777" w:rsidR="00B27FFA" w:rsidRDefault="00B27FFA" w:rsidP="00EF65B1">
      <w:pPr>
        <w:spacing w:after="0" w:line="240" w:lineRule="auto"/>
        <w:ind w:left="2160"/>
        <w:jc w:val="both"/>
        <w:rPr>
          <w:rFonts w:eastAsia="Times New Roman" w:cs="Times New Roman"/>
          <w:szCs w:val="24"/>
        </w:rPr>
      </w:pPr>
      <w:r w:rsidRPr="00A905EC">
        <w:rPr>
          <w:rFonts w:eastAsia="Times New Roman" w:cs="Times New Roman"/>
          <w:szCs w:val="24"/>
        </w:rPr>
        <w:t>(2) is in packaging or a container that</w:t>
      </w:r>
      <w:r>
        <w:rPr>
          <w:rFonts w:eastAsia="Times New Roman" w:cs="Times New Roman"/>
          <w:szCs w:val="24"/>
        </w:rPr>
        <w:t xml:space="preserve"> has certain qualities. </w:t>
      </w:r>
    </w:p>
    <w:p w14:paraId="65D32BA8" w14:textId="77777777" w:rsidR="00B27FFA" w:rsidRDefault="00B27FFA" w:rsidP="00EF65B1">
      <w:pPr>
        <w:spacing w:after="0" w:line="240" w:lineRule="auto"/>
        <w:ind w:left="2880"/>
        <w:jc w:val="both"/>
        <w:rPr>
          <w:rFonts w:eastAsia="Times New Roman" w:cs="Times New Roman"/>
          <w:szCs w:val="24"/>
        </w:rPr>
      </w:pPr>
    </w:p>
    <w:p w14:paraId="713EBC0C"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 xml:space="preserve">(b) Provides that, in this section, a cartoon includes a depiction of an object, person, animal, creature, or any similar caricature that uses comically exaggerated features and attributes, assigns human characteristics to animals, plants, or other objects, or has unnatural or extra-human abilities, such as imperviousness to pain or injury, x-ray vision, tunneling at very high speeds, or transformation. </w:t>
      </w:r>
    </w:p>
    <w:p w14:paraId="0EC10768" w14:textId="77777777" w:rsidR="00B27FFA" w:rsidRDefault="00B27FFA" w:rsidP="00EF65B1">
      <w:pPr>
        <w:spacing w:after="0" w:line="240" w:lineRule="auto"/>
        <w:ind w:left="1440"/>
        <w:jc w:val="both"/>
        <w:rPr>
          <w:rFonts w:eastAsia="Times New Roman" w:cs="Times New Roman"/>
          <w:szCs w:val="24"/>
        </w:rPr>
      </w:pPr>
    </w:p>
    <w:p w14:paraId="1E45DBC1"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 xml:space="preserve">(c) Provides that an offense under this section is a Class A misdemeanor. </w:t>
      </w:r>
    </w:p>
    <w:p w14:paraId="790C2CB6" w14:textId="77777777" w:rsidR="00B27FFA" w:rsidRDefault="00B27FFA" w:rsidP="00EF65B1">
      <w:pPr>
        <w:spacing w:after="0" w:line="240" w:lineRule="auto"/>
        <w:ind w:left="1440"/>
        <w:jc w:val="both"/>
        <w:rPr>
          <w:rFonts w:eastAsia="Times New Roman" w:cs="Times New Roman"/>
          <w:szCs w:val="24"/>
        </w:rPr>
      </w:pPr>
    </w:p>
    <w:p w14:paraId="631C4BC2"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Sec. 443.2056. PACKAGING THAT IS MISLEADING PROHIBITED. Prohibits the </w:t>
      </w:r>
      <w:r w:rsidRPr="00A905EC">
        <w:rPr>
          <w:rFonts w:eastAsia="Times New Roman" w:cs="Times New Roman"/>
          <w:szCs w:val="24"/>
        </w:rPr>
        <w:t xml:space="preserve">packaging and labeling of consumable hemp products that contain or are marketed as containing hemp-derived cannabinoids </w:t>
      </w:r>
      <w:r>
        <w:rPr>
          <w:rFonts w:eastAsia="Times New Roman" w:cs="Times New Roman"/>
          <w:szCs w:val="24"/>
        </w:rPr>
        <w:t>from depicting</w:t>
      </w:r>
      <w:r w:rsidRPr="00A905EC">
        <w:rPr>
          <w:rFonts w:eastAsia="Times New Roman" w:cs="Times New Roman"/>
          <w:szCs w:val="24"/>
        </w:rPr>
        <w:t xml:space="preserve"> any statement, artwork, or design that would likely mislead a person to believe the package does not contain a hemp-derived cannabinoid.</w:t>
      </w:r>
    </w:p>
    <w:p w14:paraId="4F93453D" w14:textId="77777777" w:rsidR="00B27FFA" w:rsidRDefault="00B27FFA" w:rsidP="00EF65B1">
      <w:pPr>
        <w:spacing w:after="0" w:line="240" w:lineRule="auto"/>
        <w:ind w:left="720"/>
        <w:jc w:val="both"/>
        <w:rPr>
          <w:rFonts w:eastAsia="Times New Roman" w:cs="Times New Roman"/>
          <w:szCs w:val="24"/>
        </w:rPr>
      </w:pPr>
    </w:p>
    <w:p w14:paraId="5FD42759" w14:textId="77777777" w:rsidR="00B27FFA" w:rsidRDefault="00B27FFA" w:rsidP="00EF65B1">
      <w:pPr>
        <w:spacing w:after="0" w:line="240" w:lineRule="auto"/>
        <w:jc w:val="both"/>
        <w:rPr>
          <w:rFonts w:eastAsia="Times New Roman" w:cs="Times New Roman"/>
          <w:szCs w:val="24"/>
        </w:rPr>
      </w:pPr>
      <w:r>
        <w:rPr>
          <w:rFonts w:eastAsia="Times New Roman" w:cs="Times New Roman"/>
          <w:szCs w:val="24"/>
        </w:rPr>
        <w:t>SECTION 14. Amends Section 443.206, Health and Safety Code, as follows:</w:t>
      </w:r>
    </w:p>
    <w:p w14:paraId="68F67AA4" w14:textId="77777777" w:rsidR="00B27FFA" w:rsidRDefault="00B27FFA" w:rsidP="00EF65B1">
      <w:pPr>
        <w:spacing w:after="0" w:line="240" w:lineRule="auto"/>
        <w:jc w:val="both"/>
        <w:rPr>
          <w:rFonts w:eastAsia="Times New Roman" w:cs="Times New Roman"/>
          <w:szCs w:val="24"/>
        </w:rPr>
      </w:pPr>
    </w:p>
    <w:p w14:paraId="52CBC257"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Sec. 443.206. RETAIL SALE OF OUT-OF-STATE CONSUMABLE HEMP PRODUCTS. Authorizes retail sales of consumable hemp products processed or manufactured outside of this state to be made in this state when the products were processed or manufactured in another state or jurisdiction if the products:</w:t>
      </w:r>
    </w:p>
    <w:p w14:paraId="6DEB587F" w14:textId="77777777" w:rsidR="00B27FFA" w:rsidRDefault="00B27FFA" w:rsidP="00EF65B1">
      <w:pPr>
        <w:spacing w:after="0" w:line="240" w:lineRule="auto"/>
        <w:ind w:left="720"/>
        <w:jc w:val="both"/>
        <w:rPr>
          <w:rFonts w:eastAsia="Times New Roman" w:cs="Times New Roman"/>
          <w:szCs w:val="24"/>
        </w:rPr>
      </w:pPr>
    </w:p>
    <w:p w14:paraId="78AEF89E"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(1) were manufactured or processed in compliance with:</w:t>
      </w:r>
    </w:p>
    <w:p w14:paraId="6B84C898" w14:textId="77777777" w:rsidR="00B27FFA" w:rsidRDefault="00B27FFA" w:rsidP="00EF65B1">
      <w:pPr>
        <w:spacing w:after="0" w:line="240" w:lineRule="auto"/>
        <w:ind w:left="1440"/>
        <w:jc w:val="both"/>
        <w:rPr>
          <w:rFonts w:eastAsia="Times New Roman" w:cs="Times New Roman"/>
          <w:szCs w:val="24"/>
        </w:rPr>
      </w:pPr>
    </w:p>
    <w:p w14:paraId="60107184" w14:textId="77777777" w:rsidR="00B27FFA" w:rsidRDefault="00B27FFA" w:rsidP="00EF65B1">
      <w:pPr>
        <w:spacing w:after="0" w:line="240" w:lineRule="auto"/>
        <w:ind w:left="2160"/>
        <w:jc w:val="both"/>
        <w:rPr>
          <w:rFonts w:eastAsia="Times New Roman" w:cs="Times New Roman"/>
          <w:szCs w:val="24"/>
        </w:rPr>
      </w:pPr>
      <w:r>
        <w:rPr>
          <w:rFonts w:eastAsia="Times New Roman" w:cs="Times New Roman"/>
          <w:szCs w:val="24"/>
        </w:rPr>
        <w:t xml:space="preserve">(A)-(C) redesignates existing Subdivisions (A)-(C) as Subdivisions (1)-(3) and makes nonsubstantive changes; </w:t>
      </w:r>
    </w:p>
    <w:p w14:paraId="71DFD05B" w14:textId="77777777" w:rsidR="00B27FFA" w:rsidRDefault="00B27FFA" w:rsidP="00EF65B1">
      <w:pPr>
        <w:spacing w:after="0" w:line="240" w:lineRule="auto"/>
        <w:ind w:left="2160"/>
        <w:jc w:val="both"/>
        <w:rPr>
          <w:rFonts w:eastAsia="Times New Roman" w:cs="Times New Roman"/>
          <w:szCs w:val="24"/>
        </w:rPr>
      </w:pPr>
    </w:p>
    <w:p w14:paraId="3249397B"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 xml:space="preserve">(2) do not contain any amount </w:t>
      </w:r>
      <w:r w:rsidRPr="00A905EC">
        <w:rPr>
          <w:rFonts w:eastAsia="Times New Roman" w:cs="Times New Roman"/>
          <w:szCs w:val="24"/>
        </w:rPr>
        <w:t>of a cannabinoid other than cannabidiol or cannabigerol; and</w:t>
      </w:r>
    </w:p>
    <w:p w14:paraId="3E2EF86E" w14:textId="77777777" w:rsidR="00B27FFA" w:rsidRPr="00A905EC" w:rsidRDefault="00B27FFA" w:rsidP="00EF65B1">
      <w:pPr>
        <w:spacing w:after="0" w:line="240" w:lineRule="auto"/>
        <w:ind w:left="1440"/>
        <w:jc w:val="both"/>
        <w:rPr>
          <w:rFonts w:eastAsia="Times New Roman" w:cs="Times New Roman"/>
          <w:szCs w:val="24"/>
        </w:rPr>
      </w:pPr>
    </w:p>
    <w:p w14:paraId="2AFD5826" w14:textId="77777777" w:rsidR="00B27FFA" w:rsidRDefault="00B27FFA" w:rsidP="00EF65B1">
      <w:pPr>
        <w:spacing w:after="0" w:line="240" w:lineRule="auto"/>
        <w:ind w:left="1440"/>
        <w:jc w:val="both"/>
        <w:rPr>
          <w:rFonts w:eastAsia="Times New Roman" w:cs="Times New Roman"/>
          <w:szCs w:val="24"/>
        </w:rPr>
      </w:pPr>
      <w:r w:rsidRPr="00A905EC">
        <w:rPr>
          <w:rFonts w:eastAsia="Times New Roman" w:cs="Times New Roman"/>
          <w:szCs w:val="24"/>
        </w:rPr>
        <w:t>(3) are packaged and labeled in the manner provided by this subchapter.</w:t>
      </w:r>
    </w:p>
    <w:p w14:paraId="542B6885" w14:textId="77777777" w:rsidR="00B27FFA" w:rsidRDefault="00B27FFA" w:rsidP="00EF65B1">
      <w:pPr>
        <w:spacing w:after="0" w:line="240" w:lineRule="auto"/>
        <w:ind w:left="1440"/>
        <w:jc w:val="both"/>
        <w:rPr>
          <w:rFonts w:eastAsia="Times New Roman" w:cs="Times New Roman"/>
          <w:szCs w:val="24"/>
        </w:rPr>
      </w:pPr>
    </w:p>
    <w:p w14:paraId="2055916E" w14:textId="77777777" w:rsidR="00B27FFA" w:rsidRDefault="00B27FFA" w:rsidP="00EF65B1">
      <w:pPr>
        <w:spacing w:after="0" w:line="240" w:lineRule="auto"/>
        <w:jc w:val="both"/>
        <w:rPr>
          <w:rFonts w:eastAsia="Times New Roman" w:cs="Times New Roman"/>
          <w:szCs w:val="24"/>
        </w:rPr>
      </w:pPr>
      <w:r>
        <w:rPr>
          <w:rFonts w:eastAsia="Times New Roman" w:cs="Times New Roman"/>
          <w:szCs w:val="24"/>
        </w:rPr>
        <w:t>SECTION 15. Amends Chapter 443, Health and Safety Code, by adding Subchapters F and G, as follows:</w:t>
      </w:r>
    </w:p>
    <w:p w14:paraId="0DB8FE02" w14:textId="77777777" w:rsidR="00B27FFA" w:rsidRDefault="00B27FFA" w:rsidP="00EF65B1">
      <w:pPr>
        <w:spacing w:after="0" w:line="240" w:lineRule="auto"/>
        <w:jc w:val="both"/>
        <w:rPr>
          <w:rFonts w:eastAsia="Times New Roman" w:cs="Times New Roman"/>
          <w:szCs w:val="24"/>
        </w:rPr>
      </w:pPr>
    </w:p>
    <w:p w14:paraId="0CF54C6D" w14:textId="77777777" w:rsidR="00B27FFA" w:rsidRDefault="00B27FFA" w:rsidP="00EF65B1">
      <w:pPr>
        <w:spacing w:after="0" w:line="240" w:lineRule="auto"/>
        <w:jc w:val="center"/>
        <w:rPr>
          <w:rFonts w:eastAsia="Times New Roman" w:cs="Times New Roman"/>
          <w:szCs w:val="24"/>
        </w:rPr>
      </w:pPr>
      <w:r>
        <w:rPr>
          <w:rFonts w:eastAsia="Times New Roman" w:cs="Times New Roman"/>
          <w:szCs w:val="24"/>
        </w:rPr>
        <w:t>SUBCHAPTER F. CRIMINAL OFFENSES</w:t>
      </w:r>
    </w:p>
    <w:p w14:paraId="39819FD4" w14:textId="77777777" w:rsidR="00B27FFA" w:rsidRDefault="00B27FFA" w:rsidP="00EF65B1">
      <w:pPr>
        <w:spacing w:after="0" w:line="240" w:lineRule="auto"/>
        <w:jc w:val="center"/>
        <w:rPr>
          <w:rFonts w:eastAsia="Times New Roman" w:cs="Times New Roman"/>
          <w:szCs w:val="24"/>
        </w:rPr>
      </w:pPr>
    </w:p>
    <w:p w14:paraId="3CDD64A1"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Sec. 443.251. OFFENSE: MANUFACTURE, DELIVERY, OR POSSESSION WITH INTENT TO DELIVER OF CERTAIN CONSUMABLE HEMP PRODUCTS. (a) Provides that a </w:t>
      </w:r>
      <w:r w:rsidRPr="00A905EC">
        <w:rPr>
          <w:rFonts w:eastAsia="Times New Roman" w:cs="Times New Roman"/>
          <w:szCs w:val="24"/>
        </w:rPr>
        <w:t>person commits an offense if the person knowingly manufactures, delivers, or possesses with intent to deliver a consumable hemp product that contains any amount of a cannabinoid other than cannabidiol or cannabigerol.</w:t>
      </w:r>
    </w:p>
    <w:p w14:paraId="146A3B73" w14:textId="77777777" w:rsidR="00B27FFA" w:rsidRDefault="00B27FFA" w:rsidP="00EF65B1">
      <w:pPr>
        <w:spacing w:after="0" w:line="240" w:lineRule="auto"/>
        <w:ind w:left="720"/>
        <w:jc w:val="both"/>
        <w:rPr>
          <w:rFonts w:eastAsia="Times New Roman" w:cs="Times New Roman"/>
          <w:szCs w:val="24"/>
        </w:rPr>
      </w:pPr>
    </w:p>
    <w:p w14:paraId="4A775EC7" w14:textId="77777777" w:rsidR="00B27FFA" w:rsidRDefault="00B27FFA" w:rsidP="00EF65B1">
      <w:pPr>
        <w:spacing w:after="0" w:line="240" w:lineRule="auto"/>
        <w:ind w:left="1440"/>
        <w:jc w:val="both"/>
        <w:rPr>
          <w:rFonts w:eastAsia="Times New Roman" w:cs="Times New Roman"/>
          <w:szCs w:val="24"/>
        </w:rPr>
      </w:pPr>
      <w:bookmarkStart w:id="3" w:name="_Hlk191306019"/>
      <w:r>
        <w:rPr>
          <w:rFonts w:eastAsia="Times New Roman" w:cs="Times New Roman"/>
          <w:szCs w:val="24"/>
        </w:rPr>
        <w:t xml:space="preserve">(b) Provides that an offense under this section is a felony of the third degree. </w:t>
      </w:r>
    </w:p>
    <w:p w14:paraId="607BD461" w14:textId="77777777" w:rsidR="00B27FFA" w:rsidRDefault="00B27FFA" w:rsidP="00EF65B1">
      <w:pPr>
        <w:spacing w:after="0" w:line="240" w:lineRule="auto"/>
        <w:ind w:left="1440"/>
        <w:jc w:val="both"/>
        <w:rPr>
          <w:rFonts w:eastAsia="Times New Roman" w:cs="Times New Roman"/>
          <w:szCs w:val="24"/>
        </w:rPr>
      </w:pPr>
    </w:p>
    <w:p w14:paraId="098F7026"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 xml:space="preserve">(c) Authorizes, if conduct constituting an offense under this section also constitutes an offense under another law, the actor to be prosecuted under this section, the other law, or both. </w:t>
      </w:r>
    </w:p>
    <w:bookmarkEnd w:id="3"/>
    <w:p w14:paraId="5ECE0C4A" w14:textId="77777777" w:rsidR="00B27FFA" w:rsidRDefault="00B27FFA" w:rsidP="00EF65B1">
      <w:pPr>
        <w:spacing w:after="0" w:line="240" w:lineRule="auto"/>
        <w:ind w:left="1440"/>
        <w:jc w:val="both"/>
        <w:rPr>
          <w:rFonts w:eastAsia="Times New Roman" w:cs="Times New Roman"/>
          <w:szCs w:val="24"/>
        </w:rPr>
      </w:pPr>
    </w:p>
    <w:p w14:paraId="21BA4C59"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Sec. 443.252. OFFENSE: POSSESSION OF CERTAIN CONSUMABLE HEMP PRODUCTS. (a) Provides that a </w:t>
      </w:r>
      <w:r w:rsidRPr="00A905EC">
        <w:rPr>
          <w:rFonts w:eastAsia="Times New Roman" w:cs="Times New Roman"/>
          <w:szCs w:val="24"/>
        </w:rPr>
        <w:t>person commits an offense if the person knowingly or intentionally possesses a consumable hemp product that contains any amount of a cannabinoid other than cannabidiol or cannabigerol.</w:t>
      </w:r>
    </w:p>
    <w:p w14:paraId="030FC788" w14:textId="77777777" w:rsidR="00B27FFA" w:rsidRDefault="00B27FFA" w:rsidP="00EF65B1">
      <w:pPr>
        <w:spacing w:after="0" w:line="240" w:lineRule="auto"/>
        <w:ind w:left="720"/>
        <w:jc w:val="both"/>
        <w:rPr>
          <w:rFonts w:eastAsia="Times New Roman" w:cs="Times New Roman"/>
          <w:szCs w:val="24"/>
        </w:rPr>
      </w:pPr>
    </w:p>
    <w:p w14:paraId="0F664DAD" w14:textId="77777777" w:rsidR="00B27FFA" w:rsidRPr="00A905EC" w:rsidRDefault="00B27FFA" w:rsidP="00EF65B1">
      <w:pPr>
        <w:spacing w:after="0" w:line="240" w:lineRule="auto"/>
        <w:ind w:left="1440"/>
        <w:jc w:val="both"/>
        <w:rPr>
          <w:rFonts w:eastAsia="Times New Roman" w:cs="Times New Roman"/>
          <w:szCs w:val="24"/>
        </w:rPr>
      </w:pPr>
      <w:r w:rsidRPr="00A905EC">
        <w:rPr>
          <w:rFonts w:eastAsia="Times New Roman" w:cs="Times New Roman"/>
          <w:szCs w:val="24"/>
        </w:rPr>
        <w:t xml:space="preserve">(b) Provides that an offense under this section is a </w:t>
      </w:r>
      <w:r>
        <w:rPr>
          <w:rFonts w:eastAsia="Times New Roman" w:cs="Times New Roman"/>
          <w:szCs w:val="24"/>
        </w:rPr>
        <w:t>Class A misdemeanor</w:t>
      </w:r>
      <w:r w:rsidRPr="00A905EC">
        <w:rPr>
          <w:rFonts w:eastAsia="Times New Roman" w:cs="Times New Roman"/>
          <w:szCs w:val="24"/>
        </w:rPr>
        <w:t xml:space="preserve">. </w:t>
      </w:r>
    </w:p>
    <w:p w14:paraId="62BEB233" w14:textId="77777777" w:rsidR="00B27FFA" w:rsidRPr="00A905EC" w:rsidRDefault="00B27FFA" w:rsidP="00EF65B1">
      <w:pPr>
        <w:spacing w:after="0" w:line="240" w:lineRule="auto"/>
        <w:ind w:left="1440"/>
        <w:jc w:val="both"/>
        <w:rPr>
          <w:rFonts w:eastAsia="Times New Roman" w:cs="Times New Roman"/>
          <w:szCs w:val="24"/>
        </w:rPr>
      </w:pPr>
    </w:p>
    <w:p w14:paraId="48C742E4" w14:textId="77777777" w:rsidR="00B27FFA" w:rsidRDefault="00B27FFA" w:rsidP="00EF65B1">
      <w:pPr>
        <w:spacing w:after="0" w:line="240" w:lineRule="auto"/>
        <w:ind w:left="1440"/>
        <w:jc w:val="both"/>
        <w:rPr>
          <w:rFonts w:eastAsia="Times New Roman" w:cs="Times New Roman"/>
          <w:szCs w:val="24"/>
        </w:rPr>
      </w:pPr>
      <w:r w:rsidRPr="00A905EC">
        <w:rPr>
          <w:rFonts w:eastAsia="Times New Roman" w:cs="Times New Roman"/>
          <w:szCs w:val="24"/>
        </w:rPr>
        <w:t xml:space="preserve">(c) Authorizes, if conduct constituting an offense under this section also constitutes an offense under another law, </w:t>
      </w:r>
      <w:r>
        <w:rPr>
          <w:rFonts w:eastAsia="Times New Roman" w:cs="Times New Roman"/>
          <w:szCs w:val="24"/>
        </w:rPr>
        <w:t xml:space="preserve">the actor </w:t>
      </w:r>
      <w:r w:rsidRPr="00A905EC">
        <w:rPr>
          <w:rFonts w:eastAsia="Times New Roman" w:cs="Times New Roman"/>
          <w:szCs w:val="24"/>
        </w:rPr>
        <w:t>to be prosecuted under this section, the other law, or both.</w:t>
      </w:r>
    </w:p>
    <w:p w14:paraId="1F5E020B" w14:textId="77777777" w:rsidR="00B27FFA" w:rsidRDefault="00B27FFA" w:rsidP="00EF65B1">
      <w:pPr>
        <w:spacing w:after="0" w:line="240" w:lineRule="auto"/>
        <w:ind w:left="1440"/>
        <w:jc w:val="both"/>
        <w:rPr>
          <w:rFonts w:eastAsia="Times New Roman" w:cs="Times New Roman"/>
          <w:szCs w:val="24"/>
        </w:rPr>
      </w:pPr>
    </w:p>
    <w:p w14:paraId="748111F8"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Sec. 443.253. OFFENSE: SALE OR DISTRIBUTION OF CERTAIN CONSUMABLE HEMP PRODUCTS TO PERSONS YOUNGER THAN 21 YEARS OF AGE; PROOF OF AGE REQUIRED. (a) Provides that a </w:t>
      </w:r>
      <w:r w:rsidRPr="00A905EC">
        <w:rPr>
          <w:rFonts w:eastAsia="Times New Roman" w:cs="Times New Roman"/>
          <w:szCs w:val="24"/>
        </w:rPr>
        <w:t>person commits an offense if the person, with criminal negligence, sells a consumable hemp product that contains or is marketed as containing hemp-derived cannabinoids to a person who is younger than 21 years of age.</w:t>
      </w:r>
    </w:p>
    <w:p w14:paraId="169B5D38" w14:textId="77777777" w:rsidR="00B27FFA" w:rsidRDefault="00B27FFA" w:rsidP="00EF65B1">
      <w:pPr>
        <w:spacing w:after="0" w:line="240" w:lineRule="auto"/>
        <w:ind w:left="720"/>
        <w:jc w:val="both"/>
        <w:rPr>
          <w:rFonts w:eastAsia="Times New Roman" w:cs="Times New Roman"/>
          <w:szCs w:val="24"/>
        </w:rPr>
      </w:pPr>
    </w:p>
    <w:p w14:paraId="6153E636"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 xml:space="preserve">(b) Provides that an </w:t>
      </w:r>
      <w:r w:rsidRPr="00A905EC">
        <w:rPr>
          <w:rFonts w:eastAsia="Times New Roman" w:cs="Times New Roman"/>
          <w:szCs w:val="24"/>
        </w:rPr>
        <w:t>employee of the owner of a store in which consumable hemp products that contain or are marketed as containing hemp-derived cannabinoids are sold at retail is criminally responsible and subject to prosecution for an offense under this section that occurs in connection with a sale by the employee.</w:t>
      </w:r>
    </w:p>
    <w:p w14:paraId="6AB3A0A6" w14:textId="77777777" w:rsidR="00B27FFA" w:rsidRDefault="00B27FFA" w:rsidP="00EF65B1">
      <w:pPr>
        <w:spacing w:after="0" w:line="240" w:lineRule="auto"/>
        <w:ind w:left="1440"/>
        <w:jc w:val="both"/>
        <w:rPr>
          <w:rFonts w:eastAsia="Times New Roman" w:cs="Times New Roman"/>
          <w:szCs w:val="24"/>
        </w:rPr>
      </w:pPr>
    </w:p>
    <w:p w14:paraId="0826E3E3"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 xml:space="preserve">(c) Provides that an offense under this section is a Class B misdemeanor. </w:t>
      </w:r>
    </w:p>
    <w:p w14:paraId="57013E4D" w14:textId="77777777" w:rsidR="00B27FFA" w:rsidRDefault="00B27FFA" w:rsidP="00EF65B1">
      <w:pPr>
        <w:spacing w:after="0" w:line="240" w:lineRule="auto"/>
        <w:ind w:left="1440"/>
        <w:jc w:val="both"/>
        <w:rPr>
          <w:rFonts w:eastAsia="Times New Roman" w:cs="Times New Roman"/>
          <w:szCs w:val="24"/>
        </w:rPr>
      </w:pPr>
    </w:p>
    <w:p w14:paraId="65BFEAB5"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 xml:space="preserve">(d) Provides that it is a defense to prosecution under Subsection (a) that the person to whom the consumable hemp product was sold presented to the defendant apparently valid proof of identification. </w:t>
      </w:r>
    </w:p>
    <w:p w14:paraId="0E9C20B0" w14:textId="77777777" w:rsidR="00B27FFA" w:rsidRDefault="00B27FFA" w:rsidP="00EF65B1">
      <w:pPr>
        <w:spacing w:after="0" w:line="240" w:lineRule="auto"/>
        <w:ind w:left="1440"/>
        <w:jc w:val="both"/>
        <w:rPr>
          <w:rFonts w:eastAsia="Times New Roman" w:cs="Times New Roman"/>
          <w:szCs w:val="24"/>
        </w:rPr>
      </w:pPr>
    </w:p>
    <w:p w14:paraId="169EA7E1"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 xml:space="preserve">(e) Provides that a proof </w:t>
      </w:r>
      <w:r w:rsidRPr="00A905EC">
        <w:rPr>
          <w:rFonts w:eastAsia="Times New Roman" w:cs="Times New Roman"/>
          <w:szCs w:val="24"/>
        </w:rPr>
        <w:t xml:space="preserve">of identification satisfies the requirements of Subsection (d) if it contains a physical description and photograph consistent with the person's appearance, purports to establish that the person is 21 years of age or older, and was issued by a governmental agency. </w:t>
      </w:r>
      <w:r>
        <w:rPr>
          <w:rFonts w:eastAsia="Times New Roman" w:cs="Times New Roman"/>
          <w:szCs w:val="24"/>
        </w:rPr>
        <w:t xml:space="preserve">Authorizes the </w:t>
      </w:r>
      <w:r w:rsidRPr="00A905EC">
        <w:rPr>
          <w:rFonts w:eastAsia="Times New Roman" w:cs="Times New Roman"/>
          <w:szCs w:val="24"/>
        </w:rPr>
        <w:t xml:space="preserve">proof of identification </w:t>
      </w:r>
      <w:r>
        <w:rPr>
          <w:rFonts w:eastAsia="Times New Roman" w:cs="Times New Roman"/>
          <w:szCs w:val="24"/>
        </w:rPr>
        <w:t>to</w:t>
      </w:r>
      <w:r w:rsidRPr="00A905EC">
        <w:rPr>
          <w:rFonts w:eastAsia="Times New Roman" w:cs="Times New Roman"/>
          <w:szCs w:val="24"/>
        </w:rPr>
        <w:t xml:space="preserve"> include a driver's license issued by this state or another state, a passport, or an identification card issued by a state or the federal government.</w:t>
      </w:r>
    </w:p>
    <w:p w14:paraId="5F9B0F18" w14:textId="77777777" w:rsidR="00B27FFA" w:rsidRDefault="00B27FFA" w:rsidP="00EF65B1">
      <w:pPr>
        <w:spacing w:after="0" w:line="240" w:lineRule="auto"/>
        <w:ind w:left="1440"/>
        <w:jc w:val="both"/>
        <w:rPr>
          <w:rFonts w:eastAsia="Times New Roman" w:cs="Times New Roman"/>
          <w:szCs w:val="24"/>
        </w:rPr>
      </w:pPr>
    </w:p>
    <w:p w14:paraId="5A9EF9F0"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 xml:space="preserve">(f) Prohibits the owner </w:t>
      </w:r>
      <w:r w:rsidRPr="00A905EC">
        <w:rPr>
          <w:rFonts w:eastAsia="Times New Roman" w:cs="Times New Roman"/>
          <w:szCs w:val="24"/>
        </w:rPr>
        <w:t xml:space="preserve">of a store in which consumable hemp products that contain or are marketed as containing hemp-derived cannabinoids are sold, or an employee of the owner, </w:t>
      </w:r>
      <w:r>
        <w:rPr>
          <w:rFonts w:eastAsia="Times New Roman" w:cs="Times New Roman"/>
          <w:szCs w:val="24"/>
        </w:rPr>
        <w:t>from displaying</w:t>
      </w:r>
      <w:r w:rsidRPr="00A905EC">
        <w:rPr>
          <w:rFonts w:eastAsia="Times New Roman" w:cs="Times New Roman"/>
          <w:szCs w:val="24"/>
        </w:rPr>
        <w:t xml:space="preserve"> consumable hemp products for sale adjacent to products that are legal for children to consume.</w:t>
      </w:r>
    </w:p>
    <w:p w14:paraId="1FE74D72" w14:textId="77777777" w:rsidR="00B27FFA" w:rsidRDefault="00B27FFA" w:rsidP="00EF65B1">
      <w:pPr>
        <w:spacing w:after="0" w:line="240" w:lineRule="auto"/>
        <w:ind w:left="1440"/>
        <w:jc w:val="both"/>
        <w:rPr>
          <w:rFonts w:eastAsia="Times New Roman" w:cs="Times New Roman"/>
          <w:szCs w:val="24"/>
        </w:rPr>
      </w:pPr>
    </w:p>
    <w:p w14:paraId="0792DF6A"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Sec. 443.254. OFFENSE: MANUFACTURE, DISTRIBUTION, OR SALE OF CONSUMABLE HEMP PRODUCTS FOR SMOKING. (a) Provides that a </w:t>
      </w:r>
      <w:r w:rsidRPr="00A905EC">
        <w:rPr>
          <w:rFonts w:eastAsia="Times New Roman" w:cs="Times New Roman"/>
          <w:szCs w:val="24"/>
        </w:rPr>
        <w:t>person commits an offense if the person manufactures, distributes, sells, or offers for sale a consumable hemp product for smoking.</w:t>
      </w:r>
    </w:p>
    <w:p w14:paraId="2891A68C" w14:textId="77777777" w:rsidR="00B27FFA" w:rsidRPr="00A905EC" w:rsidRDefault="00B27FFA" w:rsidP="00EF65B1">
      <w:pPr>
        <w:spacing w:after="0" w:line="240" w:lineRule="auto"/>
        <w:ind w:left="720"/>
        <w:jc w:val="both"/>
        <w:rPr>
          <w:rFonts w:eastAsia="Times New Roman" w:cs="Times New Roman"/>
          <w:szCs w:val="24"/>
        </w:rPr>
      </w:pPr>
    </w:p>
    <w:p w14:paraId="76AF15CF" w14:textId="77777777" w:rsidR="00B27FFA" w:rsidRDefault="00B27FFA" w:rsidP="00EF65B1">
      <w:pPr>
        <w:spacing w:after="0" w:line="240" w:lineRule="auto"/>
        <w:ind w:left="1440"/>
        <w:jc w:val="both"/>
        <w:rPr>
          <w:rFonts w:eastAsia="Times New Roman" w:cs="Times New Roman"/>
          <w:szCs w:val="24"/>
        </w:rPr>
      </w:pPr>
      <w:r w:rsidRPr="00A905EC">
        <w:rPr>
          <w:rFonts w:eastAsia="Times New Roman" w:cs="Times New Roman"/>
          <w:szCs w:val="24"/>
        </w:rPr>
        <w:t xml:space="preserve">(b) </w:t>
      </w:r>
      <w:r>
        <w:rPr>
          <w:rFonts w:eastAsia="Times New Roman" w:cs="Times New Roman"/>
          <w:szCs w:val="24"/>
        </w:rPr>
        <w:t xml:space="preserve">Provides that an </w:t>
      </w:r>
      <w:r w:rsidRPr="00A905EC">
        <w:rPr>
          <w:rFonts w:eastAsia="Times New Roman" w:cs="Times New Roman"/>
          <w:szCs w:val="24"/>
        </w:rPr>
        <w:t>offense under this section is a Class B misdemeanor.</w:t>
      </w:r>
    </w:p>
    <w:p w14:paraId="35E494F2" w14:textId="77777777" w:rsidR="00B27FFA" w:rsidRDefault="00B27FFA" w:rsidP="00EF65B1">
      <w:pPr>
        <w:spacing w:after="0" w:line="240" w:lineRule="auto"/>
        <w:ind w:left="1440"/>
        <w:jc w:val="both"/>
        <w:rPr>
          <w:rFonts w:eastAsia="Times New Roman" w:cs="Times New Roman"/>
          <w:szCs w:val="24"/>
        </w:rPr>
      </w:pPr>
    </w:p>
    <w:p w14:paraId="1D32CD60"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Sec. 443.255. OFFENSE: SALE OR DELIVERY OF CERTAIN CONSUMABLE HEMP PRODUCTS NEAR SCHOOL. (a) Defines "school" and "premises."</w:t>
      </w:r>
    </w:p>
    <w:p w14:paraId="40FD9DF6" w14:textId="77777777" w:rsidR="00B27FFA" w:rsidRDefault="00B27FFA" w:rsidP="00EF65B1">
      <w:pPr>
        <w:spacing w:after="0" w:line="240" w:lineRule="auto"/>
        <w:ind w:left="720"/>
        <w:jc w:val="both"/>
        <w:rPr>
          <w:rFonts w:eastAsia="Times New Roman" w:cs="Times New Roman"/>
          <w:szCs w:val="24"/>
        </w:rPr>
      </w:pPr>
    </w:p>
    <w:p w14:paraId="5CA1C826" w14:textId="77777777" w:rsidR="00B27FFA" w:rsidRDefault="00B27FFA" w:rsidP="00EF65B1">
      <w:pPr>
        <w:spacing w:after="0" w:line="240" w:lineRule="auto"/>
        <w:ind w:left="1440"/>
        <w:jc w:val="both"/>
        <w:rPr>
          <w:rFonts w:eastAsia="Times New Roman" w:cs="Times New Roman"/>
          <w:szCs w:val="24"/>
        </w:rPr>
      </w:pPr>
      <w:r w:rsidRPr="00A905EC">
        <w:rPr>
          <w:rFonts w:eastAsia="Times New Roman" w:cs="Times New Roman"/>
          <w:szCs w:val="24"/>
        </w:rPr>
        <w:t xml:space="preserve">(b) </w:t>
      </w:r>
      <w:r>
        <w:rPr>
          <w:rFonts w:eastAsia="Times New Roman" w:cs="Times New Roman"/>
          <w:szCs w:val="24"/>
        </w:rPr>
        <w:t>Provides that a</w:t>
      </w:r>
      <w:r w:rsidRPr="00A905EC">
        <w:rPr>
          <w:rFonts w:eastAsia="Times New Roman" w:cs="Times New Roman"/>
          <w:szCs w:val="24"/>
        </w:rPr>
        <w:t xml:space="preserve"> person commits an offense if the person sells, offers for sale, or delivers a consumable hemp product containing a hemp-derived cannabinoid in, on, or within 1,000 feet of the premises of a school.</w:t>
      </w:r>
    </w:p>
    <w:p w14:paraId="45883538" w14:textId="77777777" w:rsidR="00B27FFA" w:rsidRPr="00A905EC" w:rsidRDefault="00B27FFA" w:rsidP="00EF65B1">
      <w:pPr>
        <w:spacing w:after="0" w:line="240" w:lineRule="auto"/>
        <w:ind w:left="1440"/>
        <w:jc w:val="both"/>
        <w:rPr>
          <w:rFonts w:eastAsia="Times New Roman" w:cs="Times New Roman"/>
          <w:szCs w:val="24"/>
        </w:rPr>
      </w:pPr>
    </w:p>
    <w:p w14:paraId="156E6FE6" w14:textId="77777777" w:rsidR="00B27FFA" w:rsidRDefault="00B27FFA" w:rsidP="00EF65B1">
      <w:pPr>
        <w:spacing w:after="0" w:line="240" w:lineRule="auto"/>
        <w:ind w:left="1440"/>
        <w:jc w:val="both"/>
        <w:rPr>
          <w:rFonts w:eastAsia="Times New Roman" w:cs="Times New Roman"/>
          <w:szCs w:val="24"/>
        </w:rPr>
      </w:pPr>
      <w:r w:rsidRPr="00A905EC">
        <w:rPr>
          <w:rFonts w:eastAsia="Times New Roman" w:cs="Times New Roman"/>
          <w:szCs w:val="24"/>
        </w:rPr>
        <w:t xml:space="preserve">(c) </w:t>
      </w:r>
      <w:r>
        <w:rPr>
          <w:rFonts w:eastAsia="Times New Roman" w:cs="Times New Roman"/>
          <w:szCs w:val="24"/>
        </w:rPr>
        <w:t>Provides that</w:t>
      </w:r>
      <w:r w:rsidRPr="00A905EC">
        <w:rPr>
          <w:rFonts w:eastAsia="Times New Roman" w:cs="Times New Roman"/>
          <w:szCs w:val="24"/>
        </w:rPr>
        <w:t xml:space="preserve"> </w:t>
      </w:r>
      <w:r>
        <w:rPr>
          <w:rFonts w:eastAsia="Times New Roman" w:cs="Times New Roman"/>
          <w:szCs w:val="24"/>
        </w:rPr>
        <w:t>a</w:t>
      </w:r>
      <w:r w:rsidRPr="00A905EC">
        <w:rPr>
          <w:rFonts w:eastAsia="Times New Roman" w:cs="Times New Roman"/>
          <w:szCs w:val="24"/>
        </w:rPr>
        <w:t>n offense under this section is a Class B misdemeanor.</w:t>
      </w:r>
    </w:p>
    <w:p w14:paraId="48C79A21" w14:textId="77777777" w:rsidR="00B27FFA" w:rsidRDefault="00B27FFA" w:rsidP="00EF65B1">
      <w:pPr>
        <w:spacing w:after="0" w:line="240" w:lineRule="auto"/>
        <w:ind w:left="1440"/>
        <w:jc w:val="both"/>
        <w:rPr>
          <w:rFonts w:eastAsia="Times New Roman" w:cs="Times New Roman"/>
          <w:szCs w:val="24"/>
        </w:rPr>
      </w:pPr>
    </w:p>
    <w:p w14:paraId="2C70BA15" w14:textId="77777777" w:rsidR="00B27FFA" w:rsidRDefault="00B27FFA" w:rsidP="00EF65B1">
      <w:pPr>
        <w:spacing w:after="0" w:line="240" w:lineRule="auto"/>
        <w:ind w:left="720"/>
        <w:jc w:val="both"/>
        <w:rPr>
          <w:rFonts w:eastAsia="Times New Roman" w:cs="Times New Roman"/>
          <w:szCs w:val="24"/>
        </w:rPr>
      </w:pPr>
      <w:r w:rsidRPr="00A905EC">
        <w:rPr>
          <w:rFonts w:eastAsia="Times New Roman" w:cs="Times New Roman"/>
          <w:szCs w:val="24"/>
        </w:rPr>
        <w:t xml:space="preserve">Sec. 443.256. OFFENSE: PROVISION OF CERTAIN CONSUMABLE HEMP PRODUCT BY COURIER, DELIVERY, OR MAIL SERVICE. (a) </w:t>
      </w:r>
      <w:r>
        <w:rPr>
          <w:rFonts w:eastAsia="Times New Roman" w:cs="Times New Roman"/>
          <w:szCs w:val="24"/>
        </w:rPr>
        <w:t>Provides that</w:t>
      </w:r>
      <w:r w:rsidRPr="00A905EC">
        <w:rPr>
          <w:rFonts w:eastAsia="Times New Roman" w:cs="Times New Roman"/>
          <w:szCs w:val="24"/>
        </w:rPr>
        <w:t xml:space="preserve"> </w:t>
      </w:r>
      <w:r>
        <w:rPr>
          <w:rFonts w:eastAsia="Times New Roman" w:cs="Times New Roman"/>
          <w:szCs w:val="24"/>
        </w:rPr>
        <w:t>a</w:t>
      </w:r>
      <w:r w:rsidRPr="00A905EC">
        <w:rPr>
          <w:rFonts w:eastAsia="Times New Roman" w:cs="Times New Roman"/>
          <w:szCs w:val="24"/>
        </w:rPr>
        <w:t xml:space="preserve"> person commits an offense if the person provides a consumable hemp product containing a hemp-derived cannabinoid by courier, delivery, or mail service.</w:t>
      </w:r>
    </w:p>
    <w:p w14:paraId="7B9F8627" w14:textId="77777777" w:rsidR="00B27FFA" w:rsidRPr="00A905EC" w:rsidRDefault="00B27FFA" w:rsidP="00EF65B1">
      <w:pPr>
        <w:spacing w:after="0" w:line="240" w:lineRule="auto"/>
        <w:ind w:left="720"/>
        <w:jc w:val="both"/>
        <w:rPr>
          <w:rFonts w:eastAsia="Times New Roman" w:cs="Times New Roman"/>
          <w:szCs w:val="24"/>
        </w:rPr>
      </w:pPr>
    </w:p>
    <w:p w14:paraId="31EA6DCC" w14:textId="77777777" w:rsidR="00B27FFA" w:rsidRDefault="00B27FFA" w:rsidP="00EF65B1">
      <w:pPr>
        <w:spacing w:after="0" w:line="240" w:lineRule="auto"/>
        <w:ind w:left="1440"/>
        <w:jc w:val="both"/>
        <w:rPr>
          <w:rFonts w:eastAsia="Times New Roman" w:cs="Times New Roman"/>
          <w:szCs w:val="24"/>
        </w:rPr>
      </w:pPr>
      <w:r w:rsidRPr="00A905EC">
        <w:rPr>
          <w:rFonts w:eastAsia="Times New Roman" w:cs="Times New Roman"/>
          <w:szCs w:val="24"/>
        </w:rPr>
        <w:t xml:space="preserve">(b) </w:t>
      </w:r>
      <w:r>
        <w:rPr>
          <w:rFonts w:eastAsia="Times New Roman" w:cs="Times New Roman"/>
          <w:szCs w:val="24"/>
        </w:rPr>
        <w:t>Provides that</w:t>
      </w:r>
      <w:r w:rsidRPr="00A905EC">
        <w:rPr>
          <w:rFonts w:eastAsia="Times New Roman" w:cs="Times New Roman"/>
          <w:szCs w:val="24"/>
        </w:rPr>
        <w:t xml:space="preserve"> </w:t>
      </w:r>
      <w:r>
        <w:rPr>
          <w:rFonts w:eastAsia="Times New Roman" w:cs="Times New Roman"/>
          <w:szCs w:val="24"/>
        </w:rPr>
        <w:t>a</w:t>
      </w:r>
      <w:r w:rsidRPr="00A905EC">
        <w:rPr>
          <w:rFonts w:eastAsia="Times New Roman" w:cs="Times New Roman"/>
          <w:szCs w:val="24"/>
        </w:rPr>
        <w:t>n offense under this section is a Class A misdemeanor.</w:t>
      </w:r>
    </w:p>
    <w:p w14:paraId="0982E6AE" w14:textId="77777777" w:rsidR="00B27FFA" w:rsidRDefault="00B27FFA" w:rsidP="00EF65B1">
      <w:pPr>
        <w:spacing w:after="0" w:line="240" w:lineRule="auto"/>
        <w:jc w:val="center"/>
        <w:rPr>
          <w:rFonts w:eastAsia="Times New Roman" w:cs="Times New Roman"/>
          <w:szCs w:val="24"/>
        </w:rPr>
      </w:pPr>
    </w:p>
    <w:p w14:paraId="7DD86432" w14:textId="77777777" w:rsidR="00B27FFA" w:rsidRDefault="00B27FFA" w:rsidP="00EF65B1">
      <w:pPr>
        <w:spacing w:after="0" w:line="240" w:lineRule="auto"/>
        <w:jc w:val="center"/>
        <w:rPr>
          <w:rFonts w:eastAsia="Times New Roman" w:cs="Times New Roman"/>
          <w:szCs w:val="24"/>
        </w:rPr>
      </w:pPr>
      <w:r>
        <w:rPr>
          <w:rFonts w:eastAsia="Times New Roman" w:cs="Times New Roman"/>
          <w:szCs w:val="24"/>
        </w:rPr>
        <w:t>SUBCHAPTER G. ADMINISTRATIVE ENFORCEMENT</w:t>
      </w:r>
    </w:p>
    <w:p w14:paraId="7188BAD6" w14:textId="77777777" w:rsidR="00B27FFA" w:rsidRDefault="00B27FFA" w:rsidP="00EF65B1">
      <w:pPr>
        <w:spacing w:after="0" w:line="240" w:lineRule="auto"/>
        <w:jc w:val="center"/>
        <w:rPr>
          <w:rFonts w:eastAsia="Times New Roman" w:cs="Times New Roman"/>
          <w:szCs w:val="24"/>
        </w:rPr>
      </w:pPr>
    </w:p>
    <w:p w14:paraId="25749A81"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Sec. 443.301. ENFORCEMENT BY DEPARTMENT. (a) Requires DSHS to receive and investigate complaints concerning violations of this chapter by certain individuals. </w:t>
      </w:r>
    </w:p>
    <w:p w14:paraId="05581CF6" w14:textId="77777777" w:rsidR="00B27FFA" w:rsidRDefault="00B27FFA" w:rsidP="00EF65B1">
      <w:pPr>
        <w:spacing w:after="0" w:line="240" w:lineRule="auto"/>
        <w:ind w:left="720"/>
        <w:jc w:val="both"/>
        <w:rPr>
          <w:rFonts w:eastAsia="Times New Roman" w:cs="Times New Roman"/>
          <w:szCs w:val="24"/>
        </w:rPr>
      </w:pPr>
    </w:p>
    <w:p w14:paraId="205BB188"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 xml:space="preserve">(b) Authorizes DSHS to revoke, suspend, or refuse to renew a license or registration for a violation of this chapter or a rule adopted under this chapter. </w:t>
      </w:r>
    </w:p>
    <w:p w14:paraId="78B66FAA" w14:textId="77777777" w:rsidR="00B27FFA" w:rsidRDefault="00B27FFA" w:rsidP="00EF65B1">
      <w:pPr>
        <w:spacing w:after="0" w:line="240" w:lineRule="auto"/>
        <w:ind w:left="1440"/>
        <w:jc w:val="both"/>
        <w:rPr>
          <w:rFonts w:eastAsia="Times New Roman" w:cs="Times New Roman"/>
          <w:szCs w:val="24"/>
        </w:rPr>
      </w:pPr>
    </w:p>
    <w:p w14:paraId="09E6D4FB"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 xml:space="preserve">(c) Authorizes DSHS to impose an administrative penalty in an amount not to exceed $10,000 against a license holder or registrant for each violation of this chapter or a rule adopted under this chapter. </w:t>
      </w:r>
    </w:p>
    <w:p w14:paraId="77855D59" w14:textId="77777777" w:rsidR="00B27FFA" w:rsidRDefault="00B27FFA" w:rsidP="00EF65B1">
      <w:pPr>
        <w:spacing w:after="0" w:line="240" w:lineRule="auto"/>
        <w:ind w:left="1440"/>
        <w:jc w:val="both"/>
        <w:rPr>
          <w:rFonts w:eastAsia="Times New Roman" w:cs="Times New Roman"/>
          <w:szCs w:val="24"/>
        </w:rPr>
      </w:pPr>
    </w:p>
    <w:p w14:paraId="525B1A10" w14:textId="77777777" w:rsidR="00B27FFA" w:rsidRDefault="00B27FFA" w:rsidP="00EF65B1">
      <w:pPr>
        <w:spacing w:after="0" w:line="240" w:lineRule="auto"/>
        <w:ind w:left="1440"/>
        <w:jc w:val="both"/>
        <w:rPr>
          <w:rFonts w:eastAsia="Times New Roman" w:cs="Times New Roman"/>
          <w:szCs w:val="24"/>
        </w:rPr>
      </w:pPr>
      <w:r>
        <w:rPr>
          <w:rFonts w:eastAsia="Times New Roman" w:cs="Times New Roman"/>
          <w:szCs w:val="24"/>
        </w:rPr>
        <w:t xml:space="preserve">(d) Provides that a proceeding under this section is a contested case under Chapter 2001 (Administrative Procedure), Government Code. </w:t>
      </w:r>
    </w:p>
    <w:p w14:paraId="0C03C609" w14:textId="77777777" w:rsidR="00B27FFA" w:rsidRDefault="00B27FFA" w:rsidP="00EF65B1">
      <w:pPr>
        <w:spacing w:after="0" w:line="240" w:lineRule="auto"/>
        <w:ind w:left="1440"/>
        <w:jc w:val="both"/>
        <w:rPr>
          <w:rFonts w:eastAsia="Times New Roman" w:cs="Times New Roman"/>
          <w:szCs w:val="24"/>
        </w:rPr>
      </w:pPr>
    </w:p>
    <w:p w14:paraId="07D1022B" w14:textId="77777777" w:rsidR="00B27FFA" w:rsidRDefault="00B27FFA" w:rsidP="00EF65B1">
      <w:pPr>
        <w:spacing w:after="0" w:line="240" w:lineRule="auto"/>
        <w:jc w:val="both"/>
        <w:rPr>
          <w:rFonts w:eastAsia="Times New Roman" w:cs="Times New Roman"/>
          <w:szCs w:val="24"/>
        </w:rPr>
      </w:pPr>
      <w:r>
        <w:rPr>
          <w:rFonts w:eastAsia="Times New Roman" w:cs="Times New Roman"/>
          <w:szCs w:val="24"/>
        </w:rPr>
        <w:t xml:space="preserve">SECTION 16. Repealer: Section 443.201 (Possession, Transportation, and Sale of Consumable Hemp Products), Health and Safety Code. </w:t>
      </w:r>
    </w:p>
    <w:p w14:paraId="784CD641" w14:textId="77777777" w:rsidR="00B27FFA" w:rsidRDefault="00B27FFA" w:rsidP="00EF65B1">
      <w:pPr>
        <w:spacing w:after="0" w:line="240" w:lineRule="auto"/>
        <w:jc w:val="both"/>
        <w:rPr>
          <w:rFonts w:eastAsia="Times New Roman" w:cs="Times New Roman"/>
          <w:szCs w:val="24"/>
        </w:rPr>
      </w:pPr>
    </w:p>
    <w:p w14:paraId="36C46304"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Repealers: Sections 443.2025(a) (relating to providing that Section 443.2025 (Registration Required for Retailers of Certain Products) does not apply to low-THC cannabis regulated under Chapter 487) and </w:t>
      </w:r>
      <w:r w:rsidRPr="005C78B8">
        <w:rPr>
          <w:rFonts w:eastAsia="Times New Roman" w:cs="Times New Roman"/>
          <w:szCs w:val="24"/>
        </w:rPr>
        <w:t xml:space="preserve">443.202(a) (relating to providing that Section 443.202 (Regulation of Certain Cannabinoid Oils) does not apply to low-THC cannabis regulated under Chapter 487), </w:t>
      </w:r>
      <w:r>
        <w:rPr>
          <w:rFonts w:eastAsia="Times New Roman" w:cs="Times New Roman"/>
          <w:szCs w:val="24"/>
        </w:rPr>
        <w:t xml:space="preserve"> Health and Safety Code. </w:t>
      </w:r>
    </w:p>
    <w:p w14:paraId="27175D68" w14:textId="77777777" w:rsidR="00B27FFA" w:rsidRDefault="00B27FFA" w:rsidP="00EF65B1">
      <w:pPr>
        <w:spacing w:after="0" w:line="240" w:lineRule="auto"/>
        <w:ind w:left="720"/>
        <w:jc w:val="both"/>
        <w:rPr>
          <w:rFonts w:eastAsia="Times New Roman" w:cs="Times New Roman"/>
          <w:szCs w:val="24"/>
        </w:rPr>
      </w:pPr>
    </w:p>
    <w:p w14:paraId="46672729" w14:textId="77777777" w:rsidR="00B27FFA" w:rsidRDefault="00B27FFA" w:rsidP="00EF65B1">
      <w:pPr>
        <w:spacing w:after="0" w:line="240" w:lineRule="auto"/>
        <w:jc w:val="both"/>
        <w:rPr>
          <w:rFonts w:eastAsia="Times New Roman" w:cs="Times New Roman"/>
          <w:szCs w:val="24"/>
        </w:rPr>
      </w:pPr>
      <w:r>
        <w:rPr>
          <w:rFonts w:eastAsia="Times New Roman" w:cs="Times New Roman"/>
          <w:szCs w:val="24"/>
        </w:rPr>
        <w:t xml:space="preserve">SECTION 17. Requires DSHS, not later than December 1, 2025, to adopt the rules required by Section 443.2025(g), Health and Safety Code, as amended by this Act. </w:t>
      </w:r>
    </w:p>
    <w:p w14:paraId="7E563B90" w14:textId="77777777" w:rsidR="00B27FFA" w:rsidRDefault="00B27FFA" w:rsidP="00EF65B1">
      <w:pPr>
        <w:spacing w:after="0" w:line="240" w:lineRule="auto"/>
        <w:jc w:val="both"/>
        <w:rPr>
          <w:rFonts w:eastAsia="Times New Roman" w:cs="Times New Roman"/>
          <w:szCs w:val="24"/>
        </w:rPr>
      </w:pPr>
    </w:p>
    <w:p w14:paraId="4D380430" w14:textId="77777777" w:rsidR="00B27FFA" w:rsidRDefault="00B27FFA" w:rsidP="00EF65B1">
      <w:pPr>
        <w:spacing w:after="0" w:line="240" w:lineRule="auto"/>
        <w:jc w:val="both"/>
        <w:rPr>
          <w:rFonts w:eastAsia="Times New Roman" w:cs="Times New Roman"/>
          <w:szCs w:val="24"/>
        </w:rPr>
      </w:pPr>
      <w:r>
        <w:rPr>
          <w:rFonts w:eastAsia="Times New Roman" w:cs="Times New Roman"/>
          <w:szCs w:val="24"/>
        </w:rPr>
        <w:t xml:space="preserve">SECTION 18. (a) Makes application of this Act, except as otherwise provided by Subsection (b) of this section, prospective. </w:t>
      </w:r>
    </w:p>
    <w:p w14:paraId="79058F75" w14:textId="77777777" w:rsidR="00B27FFA" w:rsidRDefault="00B27FFA" w:rsidP="00EF65B1">
      <w:pPr>
        <w:spacing w:after="0" w:line="240" w:lineRule="auto"/>
        <w:jc w:val="both"/>
        <w:rPr>
          <w:rFonts w:eastAsia="Times New Roman" w:cs="Times New Roman"/>
          <w:szCs w:val="24"/>
        </w:rPr>
      </w:pPr>
    </w:p>
    <w:p w14:paraId="655D7C87" w14:textId="77777777" w:rsidR="00B27FFA" w:rsidRDefault="00B27FFA" w:rsidP="00EF65B1">
      <w:pPr>
        <w:spacing w:after="0" w:line="240" w:lineRule="auto"/>
        <w:ind w:left="720"/>
        <w:jc w:val="both"/>
        <w:rPr>
          <w:rFonts w:eastAsia="Times New Roman" w:cs="Times New Roman"/>
          <w:szCs w:val="24"/>
        </w:rPr>
      </w:pPr>
      <w:r>
        <w:rPr>
          <w:rFonts w:eastAsia="Times New Roman" w:cs="Times New Roman"/>
          <w:szCs w:val="24"/>
        </w:rPr>
        <w:t xml:space="preserve">(b) Authorizes a person selling consumable hemp products on the effective date of this Act to continue to sell those products and provides that the person is not required to register under Section 443.2025, Health and Safety Code, as amended by this Act, before January 1, 2026. </w:t>
      </w:r>
    </w:p>
    <w:p w14:paraId="4E7F3F27" w14:textId="77777777" w:rsidR="00B27FFA" w:rsidRDefault="00B27FFA" w:rsidP="00EF65B1">
      <w:pPr>
        <w:spacing w:after="0" w:line="240" w:lineRule="auto"/>
        <w:ind w:left="720"/>
        <w:jc w:val="both"/>
        <w:rPr>
          <w:rFonts w:eastAsia="Times New Roman" w:cs="Times New Roman"/>
          <w:szCs w:val="24"/>
        </w:rPr>
      </w:pPr>
    </w:p>
    <w:p w14:paraId="02A69B88" w14:textId="77777777" w:rsidR="00B27FFA" w:rsidRPr="00C8671F" w:rsidRDefault="00B27FFA" w:rsidP="00EF65B1">
      <w:pPr>
        <w:spacing w:after="0" w:line="240" w:lineRule="auto"/>
        <w:jc w:val="both"/>
        <w:rPr>
          <w:rFonts w:eastAsia="Times New Roman" w:cs="Times New Roman"/>
          <w:szCs w:val="24"/>
        </w:rPr>
      </w:pPr>
      <w:r>
        <w:rPr>
          <w:rFonts w:eastAsia="Times New Roman" w:cs="Times New Roman"/>
          <w:szCs w:val="24"/>
        </w:rPr>
        <w:t xml:space="preserve">SECTION 19. Effective date: September 1, 2025. </w:t>
      </w:r>
    </w:p>
    <w:sectPr w:rsidR="00B27FF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1926" w14:textId="77777777" w:rsidR="00706948" w:rsidRDefault="00706948" w:rsidP="000F1DF9">
      <w:pPr>
        <w:spacing w:after="0" w:line="240" w:lineRule="auto"/>
      </w:pPr>
      <w:r>
        <w:separator/>
      </w:r>
    </w:p>
  </w:endnote>
  <w:endnote w:type="continuationSeparator" w:id="0">
    <w:p w14:paraId="41CC0F29" w14:textId="77777777" w:rsidR="00706948" w:rsidRDefault="0070694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E106"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1DEADC00" w14:textId="77777777" w:rsidTr="006D756B">
      <w:trPr>
        <w:trHeight w:val="87"/>
      </w:trPr>
      <w:tc>
        <w:tcPr>
          <w:tcW w:w="4788" w:type="dxa"/>
        </w:tcPr>
        <w:p w14:paraId="0B3D75D6" w14:textId="77777777" w:rsidR="000F1DF9" w:rsidRDefault="0070694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27FFA">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27FFA">
                <w:rPr>
                  <w:sz w:val="20"/>
                  <w:szCs w:val="20"/>
                </w:rPr>
                <w:t>S.B. 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27FF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4FDE4ADD" w14:textId="77777777" w:rsidR="000F1DF9" w:rsidRPr="000F1DF9" w:rsidRDefault="0070694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5606AC10"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ED4A"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95426" w14:textId="77777777" w:rsidR="00706948" w:rsidRDefault="00706948" w:rsidP="000F1DF9">
      <w:pPr>
        <w:spacing w:after="0" w:line="240" w:lineRule="auto"/>
      </w:pPr>
      <w:r>
        <w:separator/>
      </w:r>
    </w:p>
  </w:footnote>
  <w:footnote w:type="continuationSeparator" w:id="0">
    <w:p w14:paraId="0F6D0D49" w14:textId="77777777" w:rsidR="00706948" w:rsidRDefault="0070694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336E"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592E"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534C"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06948"/>
    <w:rsid w:val="00774EC7"/>
    <w:rsid w:val="00833061"/>
    <w:rsid w:val="008A6859"/>
    <w:rsid w:val="0093341F"/>
    <w:rsid w:val="009562E3"/>
    <w:rsid w:val="00986E9F"/>
    <w:rsid w:val="00AE3F44"/>
    <w:rsid w:val="00B27FFA"/>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82164"/>
  <w15:docId w15:val="{130982A1-C4F9-4252-9383-C95F06E0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27FF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1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FE56C4032FE4CBDBE3FE166E43BA34D"/>
        <w:category>
          <w:name w:val="General"/>
          <w:gallery w:val="placeholder"/>
        </w:category>
        <w:types>
          <w:type w:val="bbPlcHdr"/>
        </w:types>
        <w:behaviors>
          <w:behavior w:val="content"/>
        </w:behaviors>
        <w:guid w:val="{3EF457C0-7F82-4B85-BC08-D9239A75E499}"/>
      </w:docPartPr>
      <w:docPartBody>
        <w:p w:rsidR="001515BA" w:rsidRDefault="001515BA"/>
      </w:docPartBody>
    </w:docPart>
    <w:docPart>
      <w:docPartPr>
        <w:name w:val="0F7AB8149B0E45F8BB84B73E6FE0B876"/>
        <w:category>
          <w:name w:val="General"/>
          <w:gallery w:val="placeholder"/>
        </w:category>
        <w:types>
          <w:type w:val="bbPlcHdr"/>
        </w:types>
        <w:behaviors>
          <w:behavior w:val="content"/>
        </w:behaviors>
        <w:guid w:val="{57BE8216-A6D1-40BE-9EA2-0BA9BCF140E2}"/>
      </w:docPartPr>
      <w:docPartBody>
        <w:p w:rsidR="001515BA" w:rsidRDefault="001515BA"/>
      </w:docPartBody>
    </w:docPart>
    <w:docPart>
      <w:docPartPr>
        <w:name w:val="5BF5BA5FC9C646DAAB09750BBD870B5C"/>
        <w:category>
          <w:name w:val="General"/>
          <w:gallery w:val="placeholder"/>
        </w:category>
        <w:types>
          <w:type w:val="bbPlcHdr"/>
        </w:types>
        <w:behaviors>
          <w:behavior w:val="content"/>
        </w:behaviors>
        <w:guid w:val="{3BCD98D6-D322-4836-B2F7-F98527E0B0DA}"/>
      </w:docPartPr>
      <w:docPartBody>
        <w:p w:rsidR="001515BA" w:rsidRDefault="001515BA"/>
      </w:docPartBody>
    </w:docPart>
    <w:docPart>
      <w:docPartPr>
        <w:name w:val="FFFC9EFB846241D6B17326A2A81C8A46"/>
        <w:category>
          <w:name w:val="General"/>
          <w:gallery w:val="placeholder"/>
        </w:category>
        <w:types>
          <w:type w:val="bbPlcHdr"/>
        </w:types>
        <w:behaviors>
          <w:behavior w:val="content"/>
        </w:behaviors>
        <w:guid w:val="{1AFAB9D5-9C58-47D7-BFF9-D64E7F92A1C0}"/>
      </w:docPartPr>
      <w:docPartBody>
        <w:p w:rsidR="001515BA" w:rsidRDefault="001515BA"/>
      </w:docPartBody>
    </w:docPart>
    <w:docPart>
      <w:docPartPr>
        <w:name w:val="6C441173E5E747ADBAE587539DBB49AD"/>
        <w:category>
          <w:name w:val="General"/>
          <w:gallery w:val="placeholder"/>
        </w:category>
        <w:types>
          <w:type w:val="bbPlcHdr"/>
        </w:types>
        <w:behaviors>
          <w:behavior w:val="content"/>
        </w:behaviors>
        <w:guid w:val="{5EBB168F-0A89-404D-B0EE-B2A2F881DBEE}"/>
      </w:docPartPr>
      <w:docPartBody>
        <w:p w:rsidR="001515BA" w:rsidRDefault="001515BA"/>
      </w:docPartBody>
    </w:docPart>
    <w:docPart>
      <w:docPartPr>
        <w:name w:val="7597EB50E4374A959AA19813DB5AAD9B"/>
        <w:category>
          <w:name w:val="General"/>
          <w:gallery w:val="placeholder"/>
        </w:category>
        <w:types>
          <w:type w:val="bbPlcHdr"/>
        </w:types>
        <w:behaviors>
          <w:behavior w:val="content"/>
        </w:behaviors>
        <w:guid w:val="{E9858788-8696-4D64-9047-84886A1BD68F}"/>
      </w:docPartPr>
      <w:docPartBody>
        <w:p w:rsidR="001515BA" w:rsidRDefault="001515BA"/>
      </w:docPartBody>
    </w:docPart>
    <w:docPart>
      <w:docPartPr>
        <w:name w:val="D355CD10BD3D4E92832182AA77C8A6EC"/>
        <w:category>
          <w:name w:val="General"/>
          <w:gallery w:val="placeholder"/>
        </w:category>
        <w:types>
          <w:type w:val="bbPlcHdr"/>
        </w:types>
        <w:behaviors>
          <w:behavior w:val="content"/>
        </w:behaviors>
        <w:guid w:val="{DF490A64-18A1-4E5D-B368-1A96605FCB86}"/>
      </w:docPartPr>
      <w:docPartBody>
        <w:p w:rsidR="001515BA" w:rsidRDefault="001515BA"/>
      </w:docPartBody>
    </w:docPart>
    <w:docPart>
      <w:docPartPr>
        <w:name w:val="31D4F830322D4ED39A7CE549CB885739"/>
        <w:category>
          <w:name w:val="General"/>
          <w:gallery w:val="placeholder"/>
        </w:category>
        <w:types>
          <w:type w:val="bbPlcHdr"/>
        </w:types>
        <w:behaviors>
          <w:behavior w:val="content"/>
        </w:behaviors>
        <w:guid w:val="{A9264FD5-8173-4A6E-9CD5-1D939E4094DB}"/>
      </w:docPartPr>
      <w:docPartBody>
        <w:p w:rsidR="001515BA" w:rsidRDefault="001515BA"/>
      </w:docPartBody>
    </w:docPart>
    <w:docPart>
      <w:docPartPr>
        <w:name w:val="5492C3E1640249F1A35E8EF579B41F7F"/>
        <w:category>
          <w:name w:val="General"/>
          <w:gallery w:val="placeholder"/>
        </w:category>
        <w:types>
          <w:type w:val="bbPlcHdr"/>
        </w:types>
        <w:behaviors>
          <w:behavior w:val="content"/>
        </w:behaviors>
        <w:guid w:val="{DA71F949-AA3B-4613-9883-90C97E00D22D}"/>
      </w:docPartPr>
      <w:docPartBody>
        <w:p w:rsidR="001515BA" w:rsidRDefault="001515BA"/>
      </w:docPartBody>
    </w:docPart>
    <w:docPart>
      <w:docPartPr>
        <w:name w:val="2A987CF024DD4EBFBC992FCFCB5918A5"/>
        <w:category>
          <w:name w:val="General"/>
          <w:gallery w:val="placeholder"/>
        </w:category>
        <w:types>
          <w:type w:val="bbPlcHdr"/>
        </w:types>
        <w:behaviors>
          <w:behavior w:val="content"/>
        </w:behaviors>
        <w:guid w:val="{ED19196C-1B6C-4B9F-A765-2FC8B4D11441}"/>
      </w:docPartPr>
      <w:docPartBody>
        <w:p w:rsidR="001515BA" w:rsidRDefault="001C3153" w:rsidP="001C3153">
          <w:pPr>
            <w:pStyle w:val="2A987CF024DD4EBFBC992FCFCB5918A5"/>
          </w:pPr>
          <w:r w:rsidRPr="00A30DD1">
            <w:rPr>
              <w:rStyle w:val="PlaceholderText"/>
            </w:rPr>
            <w:t>Click here to enter a date.</w:t>
          </w:r>
        </w:p>
      </w:docPartBody>
    </w:docPart>
    <w:docPart>
      <w:docPartPr>
        <w:name w:val="CBE229F2FB744A51A5E43097D949CF63"/>
        <w:category>
          <w:name w:val="General"/>
          <w:gallery w:val="placeholder"/>
        </w:category>
        <w:types>
          <w:type w:val="bbPlcHdr"/>
        </w:types>
        <w:behaviors>
          <w:behavior w:val="content"/>
        </w:behaviors>
        <w:guid w:val="{3D4163F6-0342-4678-A1EA-39984543180C}"/>
      </w:docPartPr>
      <w:docPartBody>
        <w:p w:rsidR="001515BA" w:rsidRDefault="001515BA"/>
      </w:docPartBody>
    </w:docPart>
    <w:docPart>
      <w:docPartPr>
        <w:name w:val="DA87E66506B5441BBF90ECB70DD73D88"/>
        <w:category>
          <w:name w:val="General"/>
          <w:gallery w:val="placeholder"/>
        </w:category>
        <w:types>
          <w:type w:val="bbPlcHdr"/>
        </w:types>
        <w:behaviors>
          <w:behavior w:val="content"/>
        </w:behaviors>
        <w:guid w:val="{CDC05DEE-09FA-42AE-BB1C-BEBB48CB6D25}"/>
      </w:docPartPr>
      <w:docPartBody>
        <w:p w:rsidR="001515BA" w:rsidRDefault="001515BA"/>
      </w:docPartBody>
    </w:docPart>
    <w:docPart>
      <w:docPartPr>
        <w:name w:val="DFC487E943BF481583E5819C9B4437F1"/>
        <w:category>
          <w:name w:val="General"/>
          <w:gallery w:val="placeholder"/>
        </w:category>
        <w:types>
          <w:type w:val="bbPlcHdr"/>
        </w:types>
        <w:behaviors>
          <w:behavior w:val="content"/>
        </w:behaviors>
        <w:guid w:val="{191C4CFB-90E8-421C-BFFB-DCFBDB85AE2A}"/>
      </w:docPartPr>
      <w:docPartBody>
        <w:p w:rsidR="001515BA" w:rsidRDefault="001C3153" w:rsidP="001C3153">
          <w:pPr>
            <w:pStyle w:val="DFC487E943BF481583E5819C9B4437F1"/>
          </w:pPr>
          <w:r>
            <w:rPr>
              <w:rFonts w:eastAsia="Times New Roman" w:cs="Times New Roman"/>
              <w:bCs/>
              <w:szCs w:val="24"/>
            </w:rPr>
            <w:t xml:space="preserve"> </w:t>
          </w:r>
        </w:p>
      </w:docPartBody>
    </w:docPart>
    <w:docPart>
      <w:docPartPr>
        <w:name w:val="8AD528FDC60F40A1928651251BF22FA6"/>
        <w:category>
          <w:name w:val="General"/>
          <w:gallery w:val="placeholder"/>
        </w:category>
        <w:types>
          <w:type w:val="bbPlcHdr"/>
        </w:types>
        <w:behaviors>
          <w:behavior w:val="content"/>
        </w:behaviors>
        <w:guid w:val="{BF9672C8-3F68-4876-9C62-FC7CF3A42A6D}"/>
      </w:docPartPr>
      <w:docPartBody>
        <w:p w:rsidR="001515BA" w:rsidRDefault="001515BA"/>
      </w:docPartBody>
    </w:docPart>
    <w:docPart>
      <w:docPartPr>
        <w:name w:val="8A8FB7C64C68495B9DE065F328E7C91C"/>
        <w:category>
          <w:name w:val="General"/>
          <w:gallery w:val="placeholder"/>
        </w:category>
        <w:types>
          <w:type w:val="bbPlcHdr"/>
        </w:types>
        <w:behaviors>
          <w:behavior w:val="content"/>
        </w:behaviors>
        <w:guid w:val="{458EB8A5-9455-4F06-A46D-8E24DFA54A17}"/>
      </w:docPartPr>
      <w:docPartBody>
        <w:p w:rsidR="001515BA" w:rsidRDefault="001515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515BA"/>
    <w:rsid w:val="001C315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153"/>
    <w:rPr>
      <w:color w:val="808080"/>
    </w:rPr>
  </w:style>
  <w:style w:type="paragraph" w:customStyle="1" w:styleId="2A987CF024DD4EBFBC992FCFCB5918A5">
    <w:name w:val="2A987CF024DD4EBFBC992FCFCB5918A5"/>
    <w:rsid w:val="001C3153"/>
    <w:pPr>
      <w:spacing w:after="160" w:line="259" w:lineRule="auto"/>
    </w:pPr>
    <w:rPr>
      <w:kern w:val="2"/>
      <w14:ligatures w14:val="standardContextual"/>
    </w:rPr>
  </w:style>
  <w:style w:type="paragraph" w:customStyle="1" w:styleId="DFC487E943BF481583E5819C9B4437F1">
    <w:name w:val="DFC487E943BF481583E5819C9B4437F1"/>
    <w:rsid w:val="001C3153"/>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2899</Words>
  <Characters>16530</Characters>
  <Application>Microsoft Office Word</Application>
  <DocSecurity>0</DocSecurity>
  <Lines>137</Lines>
  <Paragraphs>38</Paragraphs>
  <ScaleCrop>false</ScaleCrop>
  <Company>Texas Legislative Council</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2025-02-28T16:02:00Z</cp:lastPrinted>
  <dcterms:created xsi:type="dcterms:W3CDTF">2015-05-29T14:24:00Z</dcterms:created>
  <dcterms:modified xsi:type="dcterms:W3CDTF">2025-02-28T16:02:00Z</dcterms:modified>
</cp:coreProperties>
</file>

<file path=docProps/custom.xml><?xml version="1.0" encoding="utf-8"?>
<op:Properties xmlns:vt="http://schemas.openxmlformats.org/officeDocument/2006/docPropsVTypes" xmlns:op="http://schemas.openxmlformats.org/officeDocument/2006/custom-properties"/>
</file>