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2001B" w14:paraId="6FE15A5F" w14:textId="77777777" w:rsidTr="00345119">
        <w:tc>
          <w:tcPr>
            <w:tcW w:w="9576" w:type="dxa"/>
            <w:noWrap/>
          </w:tcPr>
          <w:p w14:paraId="549193D6" w14:textId="77777777" w:rsidR="008423E4" w:rsidRPr="0022177D" w:rsidRDefault="00213D06" w:rsidP="007D1D69">
            <w:pPr>
              <w:pStyle w:val="Heading1"/>
            </w:pPr>
            <w:r w:rsidRPr="00631897">
              <w:t>BILL ANALYSIS</w:t>
            </w:r>
          </w:p>
        </w:tc>
      </w:tr>
    </w:tbl>
    <w:p w14:paraId="3354E25A" w14:textId="77777777" w:rsidR="008423E4" w:rsidRPr="0022177D" w:rsidRDefault="008423E4" w:rsidP="007D1D69">
      <w:pPr>
        <w:jc w:val="center"/>
      </w:pPr>
    </w:p>
    <w:p w14:paraId="5A7C69A4" w14:textId="77777777" w:rsidR="008423E4" w:rsidRPr="00B31F0E" w:rsidRDefault="008423E4" w:rsidP="007D1D69"/>
    <w:p w14:paraId="71ED9556" w14:textId="77777777" w:rsidR="008423E4" w:rsidRPr="00742794" w:rsidRDefault="008423E4" w:rsidP="007D1D69">
      <w:pPr>
        <w:tabs>
          <w:tab w:val="right" w:pos="9360"/>
        </w:tabs>
      </w:pPr>
    </w:p>
    <w:tbl>
      <w:tblPr>
        <w:tblW w:w="0" w:type="auto"/>
        <w:tblLayout w:type="fixed"/>
        <w:tblLook w:val="01E0" w:firstRow="1" w:lastRow="1" w:firstColumn="1" w:lastColumn="1" w:noHBand="0" w:noVBand="0"/>
      </w:tblPr>
      <w:tblGrid>
        <w:gridCol w:w="9576"/>
      </w:tblGrid>
      <w:tr w:rsidR="0022001B" w14:paraId="5004A3B2" w14:textId="77777777" w:rsidTr="00345119">
        <w:tc>
          <w:tcPr>
            <w:tcW w:w="9576" w:type="dxa"/>
          </w:tcPr>
          <w:p w14:paraId="4286FF80" w14:textId="38C9550B" w:rsidR="008423E4" w:rsidRPr="00861995" w:rsidRDefault="00213D06" w:rsidP="007D1D69">
            <w:pPr>
              <w:jc w:val="right"/>
            </w:pPr>
            <w:r>
              <w:t>S.B. 20</w:t>
            </w:r>
          </w:p>
        </w:tc>
      </w:tr>
      <w:tr w:rsidR="0022001B" w14:paraId="34D91E56" w14:textId="77777777" w:rsidTr="00345119">
        <w:tc>
          <w:tcPr>
            <w:tcW w:w="9576" w:type="dxa"/>
          </w:tcPr>
          <w:p w14:paraId="5D08C778" w14:textId="0550EB62" w:rsidR="008423E4" w:rsidRPr="00861995" w:rsidRDefault="00213D06" w:rsidP="007D1D69">
            <w:pPr>
              <w:jc w:val="right"/>
            </w:pPr>
            <w:r>
              <w:t xml:space="preserve">By: </w:t>
            </w:r>
            <w:r w:rsidR="000B38D4">
              <w:t>Flores</w:t>
            </w:r>
          </w:p>
        </w:tc>
      </w:tr>
      <w:tr w:rsidR="0022001B" w14:paraId="6F5E6216" w14:textId="77777777" w:rsidTr="00345119">
        <w:tc>
          <w:tcPr>
            <w:tcW w:w="9576" w:type="dxa"/>
          </w:tcPr>
          <w:p w14:paraId="086D979F" w14:textId="1F00135B" w:rsidR="008423E4" w:rsidRPr="00861995" w:rsidRDefault="00213D06" w:rsidP="007D1D69">
            <w:pPr>
              <w:jc w:val="right"/>
            </w:pPr>
            <w:r>
              <w:t>Criminal Jurisprudence</w:t>
            </w:r>
          </w:p>
        </w:tc>
      </w:tr>
      <w:tr w:rsidR="0022001B" w14:paraId="156CE3FD" w14:textId="77777777" w:rsidTr="00345119">
        <w:tc>
          <w:tcPr>
            <w:tcW w:w="9576" w:type="dxa"/>
          </w:tcPr>
          <w:p w14:paraId="12E5D018" w14:textId="10F31DB2" w:rsidR="008423E4" w:rsidRDefault="00213D06" w:rsidP="007D1D69">
            <w:pPr>
              <w:jc w:val="right"/>
            </w:pPr>
            <w:r>
              <w:t>Committee Report (Unamended)</w:t>
            </w:r>
          </w:p>
        </w:tc>
      </w:tr>
    </w:tbl>
    <w:p w14:paraId="0D732E64" w14:textId="77777777" w:rsidR="008423E4" w:rsidRPr="00CA699C" w:rsidRDefault="008423E4" w:rsidP="007D1D69">
      <w:pPr>
        <w:tabs>
          <w:tab w:val="right" w:pos="9360"/>
        </w:tabs>
        <w:rPr>
          <w:sz w:val="22"/>
          <w:szCs w:val="22"/>
        </w:rPr>
      </w:pPr>
    </w:p>
    <w:p w14:paraId="16C75EC3" w14:textId="77777777" w:rsidR="008423E4" w:rsidRPr="00CA699C" w:rsidRDefault="008423E4" w:rsidP="007D1D69">
      <w:pPr>
        <w:rPr>
          <w:sz w:val="22"/>
          <w:szCs w:val="22"/>
        </w:rPr>
      </w:pPr>
    </w:p>
    <w:p w14:paraId="798B2DA9" w14:textId="77777777" w:rsidR="008423E4" w:rsidRPr="00CA699C" w:rsidRDefault="008423E4" w:rsidP="007D1D69">
      <w:pPr>
        <w:rPr>
          <w:sz w:val="22"/>
          <w:szCs w:val="22"/>
        </w:rPr>
      </w:pPr>
    </w:p>
    <w:tbl>
      <w:tblPr>
        <w:tblW w:w="0" w:type="auto"/>
        <w:tblCellMar>
          <w:left w:w="115" w:type="dxa"/>
          <w:right w:w="115" w:type="dxa"/>
        </w:tblCellMar>
        <w:tblLook w:val="01E0" w:firstRow="1" w:lastRow="1" w:firstColumn="1" w:lastColumn="1" w:noHBand="0" w:noVBand="0"/>
      </w:tblPr>
      <w:tblGrid>
        <w:gridCol w:w="9360"/>
      </w:tblGrid>
      <w:tr w:rsidR="0022001B" w14:paraId="33FD8517" w14:textId="77777777" w:rsidTr="00345119">
        <w:tc>
          <w:tcPr>
            <w:tcW w:w="9576" w:type="dxa"/>
          </w:tcPr>
          <w:p w14:paraId="6B63AFE4" w14:textId="77777777" w:rsidR="008423E4" w:rsidRPr="00A8133F" w:rsidRDefault="00213D06" w:rsidP="007D1D69">
            <w:pPr>
              <w:rPr>
                <w:b/>
              </w:rPr>
            </w:pPr>
            <w:r w:rsidRPr="009C1E9A">
              <w:rPr>
                <w:b/>
                <w:u w:val="single"/>
              </w:rPr>
              <w:t>BACKGROUND AND PURPOSE</w:t>
            </w:r>
            <w:r>
              <w:rPr>
                <w:b/>
              </w:rPr>
              <w:t xml:space="preserve"> </w:t>
            </w:r>
          </w:p>
          <w:p w14:paraId="6A5FB5A3" w14:textId="77777777" w:rsidR="008423E4" w:rsidRPr="00CA699C" w:rsidRDefault="008423E4" w:rsidP="007D1D69">
            <w:pPr>
              <w:rPr>
                <w:sz w:val="20"/>
                <w:szCs w:val="20"/>
              </w:rPr>
            </w:pPr>
          </w:p>
          <w:p w14:paraId="3899D3F7" w14:textId="61473EC7" w:rsidR="000B38D4" w:rsidRDefault="00213D06" w:rsidP="007D1D69">
            <w:pPr>
              <w:pStyle w:val="Header"/>
              <w:jc w:val="both"/>
            </w:pPr>
            <w:r>
              <w:t>The</w:t>
            </w:r>
            <w:r w:rsidR="00745AE3">
              <w:t xml:space="preserve"> bill sponsor has informed the committee that the</w:t>
            </w:r>
            <w:r>
              <w:t xml:space="preserve"> proliferation of digital technologies has led to the emergence of new forms of child exploitation materials, including those generated by artificial intelligence (AI), cartoons, and other computer-generated imagery</w:t>
            </w:r>
            <w:r w:rsidR="00050D40">
              <w:t>,</w:t>
            </w:r>
            <w:r w:rsidR="00745AE3">
              <w:t xml:space="preserve"> and that </w:t>
            </w:r>
            <w:r>
              <w:t>while not depicting real children,</w:t>
            </w:r>
            <w:r w:rsidR="00745AE3">
              <w:t xml:space="preserve"> these materials</w:t>
            </w:r>
            <w:r>
              <w:t xml:space="preserve"> can be indistinguishable from actual child pornography and are increasingly accessible online. </w:t>
            </w:r>
            <w:r w:rsidR="00745AE3">
              <w:t xml:space="preserve">The bill sponsor has further informed the committee that under current law, </w:t>
            </w:r>
            <w:r>
              <w:t>Texas does not adequately address the possession or promotion of</w:t>
            </w:r>
            <w:r>
              <w:t xml:space="preserve"> such materials, </w:t>
            </w:r>
            <w:r w:rsidR="00745AE3">
              <w:t xml:space="preserve">which has created </w:t>
            </w:r>
            <w:r>
              <w:t xml:space="preserve">a legal gap that hinders law enforcement efforts to combat child exploitation. </w:t>
            </w:r>
            <w:r w:rsidR="00745AE3">
              <w:t>S.B</w:t>
            </w:r>
            <w:r w:rsidR="00050D40">
              <w:t>. </w:t>
            </w:r>
            <w:r w:rsidR="00745AE3">
              <w:t>20 seeks</w:t>
            </w:r>
            <w:r>
              <w:t xml:space="preserve"> to address this gap </w:t>
            </w:r>
            <w:r w:rsidR="00745AE3">
              <w:t xml:space="preserve">and strengthen Texas laws against child exploitation </w:t>
            </w:r>
            <w:r>
              <w:t xml:space="preserve">by </w:t>
            </w:r>
            <w:r w:rsidR="00745AE3">
              <w:t xml:space="preserve">creating </w:t>
            </w:r>
            <w:r>
              <w:t>a new offense for the possession or promotion of obscene visual material that appears to depict a child engaged in sexual conduct, regardless of whether the depiction is of an actual child</w:t>
            </w:r>
            <w:r w:rsidR="00745AE3">
              <w:t>, which includes</w:t>
            </w:r>
            <w:r>
              <w:t xml:space="preserve"> AI-generated images, cartoons, animations, and other computer-generated content. The bill also</w:t>
            </w:r>
            <w:r>
              <w:t xml:space="preserve"> enhances penalties for repeat offenders and includes these offenses under the scope of organized criminal activity statutes. </w:t>
            </w:r>
          </w:p>
          <w:p w14:paraId="3B793546" w14:textId="77777777" w:rsidR="008423E4" w:rsidRPr="00CA699C" w:rsidRDefault="008423E4" w:rsidP="007D1D69">
            <w:pPr>
              <w:pStyle w:val="Header"/>
              <w:jc w:val="both"/>
              <w:rPr>
                <w:b/>
                <w:sz w:val="18"/>
                <w:szCs w:val="18"/>
              </w:rPr>
            </w:pPr>
          </w:p>
        </w:tc>
      </w:tr>
      <w:tr w:rsidR="0022001B" w14:paraId="5897B0D5" w14:textId="77777777" w:rsidTr="00345119">
        <w:tc>
          <w:tcPr>
            <w:tcW w:w="9576" w:type="dxa"/>
          </w:tcPr>
          <w:p w14:paraId="1FE781D9" w14:textId="77777777" w:rsidR="0017725B" w:rsidRDefault="00213D06" w:rsidP="007D1D69">
            <w:pPr>
              <w:rPr>
                <w:b/>
                <w:u w:val="single"/>
              </w:rPr>
            </w:pPr>
            <w:r>
              <w:rPr>
                <w:b/>
                <w:u w:val="single"/>
              </w:rPr>
              <w:t>CRIMINAL JUSTICE IMPACT</w:t>
            </w:r>
          </w:p>
          <w:p w14:paraId="0F6D280B" w14:textId="77777777" w:rsidR="0017725B" w:rsidRPr="00CA699C" w:rsidRDefault="0017725B" w:rsidP="007D1D69">
            <w:pPr>
              <w:rPr>
                <w:b/>
                <w:sz w:val="18"/>
                <w:szCs w:val="18"/>
                <w:u w:val="single"/>
              </w:rPr>
            </w:pPr>
          </w:p>
          <w:p w14:paraId="03BC7422" w14:textId="6FBFE0C4" w:rsidR="00B17914" w:rsidRPr="00B17914" w:rsidRDefault="00213D06" w:rsidP="007D1D69">
            <w:pPr>
              <w:jc w:val="both"/>
            </w:pPr>
            <w:r>
              <w:t>It is the committee's opinion that this bill expressly does one or more of the following: creates a criminal offense, increases the punishment for an existing criminal offense or category of offenses, or changes the eligibility of a person for community supervision, parole, or mandatory supervision.</w:t>
            </w:r>
          </w:p>
          <w:p w14:paraId="1CEA0392" w14:textId="77777777" w:rsidR="0017725B" w:rsidRPr="00CA699C" w:rsidRDefault="0017725B" w:rsidP="007D1D69">
            <w:pPr>
              <w:rPr>
                <w:b/>
                <w:sz w:val="18"/>
                <w:szCs w:val="18"/>
                <w:u w:val="single"/>
              </w:rPr>
            </w:pPr>
          </w:p>
        </w:tc>
      </w:tr>
      <w:tr w:rsidR="0022001B" w14:paraId="6FD21C6F" w14:textId="77777777" w:rsidTr="00345119">
        <w:tc>
          <w:tcPr>
            <w:tcW w:w="9576" w:type="dxa"/>
          </w:tcPr>
          <w:p w14:paraId="4E67CF71" w14:textId="77777777" w:rsidR="008423E4" w:rsidRPr="00A8133F" w:rsidRDefault="00213D06" w:rsidP="007D1D69">
            <w:pPr>
              <w:rPr>
                <w:b/>
              </w:rPr>
            </w:pPr>
            <w:r w:rsidRPr="009C1E9A">
              <w:rPr>
                <w:b/>
                <w:u w:val="single"/>
              </w:rPr>
              <w:t>RULEMAKING AUTHORITY</w:t>
            </w:r>
            <w:r>
              <w:rPr>
                <w:b/>
              </w:rPr>
              <w:t xml:space="preserve"> </w:t>
            </w:r>
          </w:p>
          <w:p w14:paraId="7F8E09BF" w14:textId="77777777" w:rsidR="008423E4" w:rsidRPr="00CA699C" w:rsidRDefault="008423E4" w:rsidP="007D1D69">
            <w:pPr>
              <w:rPr>
                <w:sz w:val="18"/>
                <w:szCs w:val="18"/>
              </w:rPr>
            </w:pPr>
          </w:p>
          <w:p w14:paraId="0BE530EF" w14:textId="72930346" w:rsidR="002323F3" w:rsidRDefault="00213D06" w:rsidP="007D1D69">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63452CBC" w14:textId="77777777" w:rsidR="008423E4" w:rsidRPr="00CA699C" w:rsidRDefault="008423E4" w:rsidP="007D1D69">
            <w:pPr>
              <w:rPr>
                <w:b/>
                <w:sz w:val="18"/>
                <w:szCs w:val="18"/>
              </w:rPr>
            </w:pPr>
          </w:p>
        </w:tc>
      </w:tr>
      <w:tr w:rsidR="0022001B" w14:paraId="3AA5AFC5" w14:textId="77777777" w:rsidTr="00345119">
        <w:tc>
          <w:tcPr>
            <w:tcW w:w="9576" w:type="dxa"/>
          </w:tcPr>
          <w:p w14:paraId="6A99BCFE" w14:textId="77777777" w:rsidR="008423E4" w:rsidRPr="00A8133F" w:rsidRDefault="00213D06" w:rsidP="007D1D69">
            <w:pPr>
              <w:rPr>
                <w:b/>
              </w:rPr>
            </w:pPr>
            <w:r w:rsidRPr="009C1E9A">
              <w:rPr>
                <w:b/>
                <w:u w:val="single"/>
              </w:rPr>
              <w:t>ANALYSIS</w:t>
            </w:r>
            <w:r>
              <w:rPr>
                <w:b/>
              </w:rPr>
              <w:t xml:space="preserve"> </w:t>
            </w:r>
          </w:p>
          <w:p w14:paraId="26F4410E" w14:textId="77777777" w:rsidR="008423E4" w:rsidRPr="00CA699C" w:rsidRDefault="008423E4" w:rsidP="007D1D69">
            <w:pPr>
              <w:rPr>
                <w:sz w:val="18"/>
                <w:szCs w:val="18"/>
              </w:rPr>
            </w:pPr>
          </w:p>
          <w:p w14:paraId="3D0BE6E6" w14:textId="69B620E2" w:rsidR="00B17914" w:rsidRDefault="00213D06" w:rsidP="007D1D69">
            <w:pPr>
              <w:pStyle w:val="Header"/>
              <w:tabs>
                <w:tab w:val="clear" w:pos="4320"/>
                <w:tab w:val="clear" w:pos="8640"/>
              </w:tabs>
              <w:jc w:val="both"/>
            </w:pPr>
            <w:r>
              <w:t xml:space="preserve">S.B. 20 amends the Penal Code to create the </w:t>
            </w:r>
            <w:r w:rsidR="00EE1100">
              <w:t xml:space="preserve">state jail felony </w:t>
            </w:r>
            <w:r>
              <w:t xml:space="preserve">offense of possession or promotion of </w:t>
            </w:r>
            <w:r w:rsidRPr="00B17914">
              <w:t xml:space="preserve">obscene visual material appearing to depict </w:t>
            </w:r>
            <w:r>
              <w:t xml:space="preserve">a </w:t>
            </w:r>
            <w:r w:rsidRPr="00B17914">
              <w:t>child</w:t>
            </w:r>
            <w:r>
              <w:t xml:space="preserve"> for a person who </w:t>
            </w:r>
            <w:r w:rsidRPr="00B17914">
              <w:t xml:space="preserve">knowingly possesses, accesses with intent to view, or promotes obscene visual material containing a depiction that appears to be of a child younger than 18 years of age engaging in </w:t>
            </w:r>
            <w:r w:rsidR="00AD01BF">
              <w:t xml:space="preserve">the following </w:t>
            </w:r>
            <w:r w:rsidR="002A3078">
              <w:t xml:space="preserve">patently offensive </w:t>
            </w:r>
            <w:r w:rsidRPr="00B17914">
              <w:t>activities</w:t>
            </w:r>
            <w:r w:rsidR="00AD01BF">
              <w:t xml:space="preserve">, </w:t>
            </w:r>
            <w:r w:rsidRPr="00B17914">
              <w:t>regardless of whether the depiction is an image of an actual child, a cartoon or animation, or an image created using an artificial intelligence</w:t>
            </w:r>
            <w:r>
              <w:t xml:space="preserve"> </w:t>
            </w:r>
            <w:r w:rsidRPr="00B17914">
              <w:t>application or o</w:t>
            </w:r>
            <w:r w:rsidRPr="00B17914">
              <w:t>ther computer software</w:t>
            </w:r>
            <w:r w:rsidR="00AD01BF">
              <w:t>:</w:t>
            </w:r>
          </w:p>
          <w:p w14:paraId="485DCA15" w14:textId="3B2A1C6F" w:rsidR="00AD01BF" w:rsidRDefault="00213D06" w:rsidP="007D1D69">
            <w:pPr>
              <w:pStyle w:val="Header"/>
              <w:numPr>
                <w:ilvl w:val="0"/>
                <w:numId w:val="1"/>
              </w:numPr>
              <w:jc w:val="both"/>
            </w:pPr>
            <w:r>
              <w:t>ultimate sexual acts, normal or perverted, actual or simulated, including sexual intercourse, sodomy, and sexual bestiality; or</w:t>
            </w:r>
          </w:p>
          <w:p w14:paraId="4924CCF9" w14:textId="55921040" w:rsidR="00AD01BF" w:rsidRDefault="00213D06" w:rsidP="007D1D69">
            <w:pPr>
              <w:pStyle w:val="Header"/>
              <w:numPr>
                <w:ilvl w:val="0"/>
                <w:numId w:val="1"/>
              </w:numPr>
              <w:tabs>
                <w:tab w:val="clear" w:pos="4320"/>
                <w:tab w:val="clear" w:pos="8640"/>
              </w:tabs>
              <w:jc w:val="both"/>
            </w:pPr>
            <w:r>
              <w:t>masturbation, excretory functions, sadism, masochism, lewd exhibition of the genitals, the male or female genitals in a state of sexual stimulation or arousal, covered male genitals in a discernibly turgid state or a device designed and marketed as useful primarily for stimulation of the human genital organs</w:t>
            </w:r>
            <w:r w:rsidR="00EE1100">
              <w:t>.</w:t>
            </w:r>
          </w:p>
          <w:p w14:paraId="4E646000" w14:textId="62714A4E" w:rsidR="00EE1100" w:rsidRDefault="00213D06" w:rsidP="007D1D69">
            <w:pPr>
              <w:pStyle w:val="Header"/>
              <w:tabs>
                <w:tab w:val="clear" w:pos="4320"/>
                <w:tab w:val="clear" w:pos="8640"/>
              </w:tabs>
              <w:jc w:val="both"/>
            </w:pPr>
            <w:r>
              <w:t>The bill enhances the penalty as follows:</w:t>
            </w:r>
          </w:p>
          <w:p w14:paraId="48825972" w14:textId="77777777" w:rsidR="0010032F" w:rsidRDefault="00213D06" w:rsidP="007D1D69">
            <w:pPr>
              <w:pStyle w:val="Header"/>
              <w:numPr>
                <w:ilvl w:val="0"/>
                <w:numId w:val="2"/>
              </w:numPr>
              <w:jc w:val="both"/>
            </w:pPr>
            <w:r>
              <w:t>to a third degree felony if it is shown on the trial of the offense that the person has been previously convicted one time of an offense under the these provisions or any of the following offenses:</w:t>
            </w:r>
          </w:p>
          <w:p w14:paraId="37E9501C" w14:textId="77777777" w:rsidR="0010032F" w:rsidRDefault="00213D06" w:rsidP="007D1D69">
            <w:pPr>
              <w:pStyle w:val="Header"/>
              <w:numPr>
                <w:ilvl w:val="1"/>
                <w:numId w:val="2"/>
              </w:numPr>
              <w:jc w:val="both"/>
            </w:pPr>
            <w:r>
              <w:t>obscenity;</w:t>
            </w:r>
          </w:p>
          <w:p w14:paraId="3CDDA277" w14:textId="77777777" w:rsidR="0010032F" w:rsidRDefault="00213D06" w:rsidP="007D1D69">
            <w:pPr>
              <w:pStyle w:val="Header"/>
              <w:numPr>
                <w:ilvl w:val="1"/>
                <w:numId w:val="2"/>
              </w:numPr>
              <w:jc w:val="both"/>
            </w:pPr>
            <w:r w:rsidRPr="0010032F">
              <w:t>possession or promotion of child pornography</w:t>
            </w:r>
            <w:r>
              <w:t>;</w:t>
            </w:r>
          </w:p>
          <w:p w14:paraId="37117280" w14:textId="02451633" w:rsidR="0010032F" w:rsidRDefault="00213D06" w:rsidP="007D1D69">
            <w:pPr>
              <w:pStyle w:val="Header"/>
              <w:numPr>
                <w:ilvl w:val="1"/>
                <w:numId w:val="2"/>
              </w:numPr>
              <w:jc w:val="both"/>
            </w:pPr>
            <w:r w:rsidRPr="0010032F">
              <w:t>electronic transmission of certain visual material depicting</w:t>
            </w:r>
            <w:r>
              <w:t xml:space="preserve"> a</w:t>
            </w:r>
            <w:r w:rsidRPr="0010032F">
              <w:t xml:space="preserve"> minor</w:t>
            </w:r>
            <w:r>
              <w:t>; or</w:t>
            </w:r>
          </w:p>
          <w:p w14:paraId="552D3ECF" w14:textId="22F3857F" w:rsidR="005B4E0E" w:rsidRDefault="00213D06" w:rsidP="007D1D69">
            <w:pPr>
              <w:pStyle w:val="Header"/>
              <w:numPr>
                <w:ilvl w:val="1"/>
                <w:numId w:val="2"/>
              </w:numPr>
              <w:jc w:val="both"/>
            </w:pPr>
            <w:r w:rsidRPr="0010032F">
              <w:t xml:space="preserve">possession or promotion of lewd visual material depicting </w:t>
            </w:r>
            <w:r>
              <w:t xml:space="preserve">a </w:t>
            </w:r>
            <w:r w:rsidRPr="0010032F">
              <w:t>child</w:t>
            </w:r>
            <w:r>
              <w:t xml:space="preserve"> offense; and</w:t>
            </w:r>
          </w:p>
          <w:p w14:paraId="41642E97" w14:textId="49D170AF" w:rsidR="005B4E0E" w:rsidRDefault="00213D06" w:rsidP="007D1D69">
            <w:pPr>
              <w:pStyle w:val="Header"/>
              <w:numPr>
                <w:ilvl w:val="0"/>
                <w:numId w:val="2"/>
              </w:numPr>
              <w:tabs>
                <w:tab w:val="clear" w:pos="4320"/>
                <w:tab w:val="clear" w:pos="8640"/>
              </w:tabs>
              <w:jc w:val="both"/>
            </w:pPr>
            <w:r>
              <w:t>a second degree felony if it is shown on the trial of the offense that the person has been previously convicted two or more times of one of those offenses or any combination of those offenses.</w:t>
            </w:r>
          </w:p>
          <w:p w14:paraId="6ABCF664" w14:textId="59D823C9" w:rsidR="00974362" w:rsidRDefault="00213D06" w:rsidP="007D1D69">
            <w:pPr>
              <w:pStyle w:val="Header"/>
              <w:tabs>
                <w:tab w:val="clear" w:pos="4320"/>
                <w:tab w:val="clear" w:pos="8640"/>
              </w:tabs>
              <w:jc w:val="both"/>
            </w:pPr>
            <w:r>
              <w:t>The bill establishes that i</w:t>
            </w:r>
            <w:r w:rsidRPr="0010032F">
              <w:t xml:space="preserve">f conduct constituting </w:t>
            </w:r>
            <w:r w:rsidR="006C06B1">
              <w:t xml:space="preserve">the </w:t>
            </w:r>
            <w:r w:rsidRPr="0010032F">
              <w:t>offense</w:t>
            </w:r>
            <w:r w:rsidR="006C06B1">
              <w:t xml:space="preserve"> created under these provisions</w:t>
            </w:r>
            <w:r w:rsidRPr="0010032F">
              <w:t xml:space="preserve"> also constitutes an offense under another law, the actor may be prosecuted under t</w:t>
            </w:r>
            <w:r>
              <w:t>he bill's provisions</w:t>
            </w:r>
            <w:r w:rsidRPr="0010032F">
              <w:t>, the other law, or both.</w:t>
            </w:r>
            <w:r>
              <w:t xml:space="preserve"> </w:t>
            </w:r>
          </w:p>
          <w:p w14:paraId="7613808C" w14:textId="77777777" w:rsidR="00974362" w:rsidRPr="00CA699C" w:rsidRDefault="00974362" w:rsidP="007D1D69">
            <w:pPr>
              <w:pStyle w:val="Header"/>
              <w:tabs>
                <w:tab w:val="clear" w:pos="4320"/>
                <w:tab w:val="clear" w:pos="8640"/>
              </w:tabs>
              <w:jc w:val="both"/>
              <w:rPr>
                <w:sz w:val="18"/>
                <w:szCs w:val="18"/>
              </w:rPr>
            </w:pPr>
          </w:p>
          <w:p w14:paraId="723D399C" w14:textId="77777777" w:rsidR="00D16E25" w:rsidRDefault="00213D06" w:rsidP="007D1D69">
            <w:pPr>
              <w:pStyle w:val="Header"/>
              <w:tabs>
                <w:tab w:val="clear" w:pos="4320"/>
                <w:tab w:val="clear" w:pos="8640"/>
              </w:tabs>
              <w:jc w:val="both"/>
            </w:pPr>
            <w:r>
              <w:t xml:space="preserve">S.B. 20 </w:t>
            </w:r>
            <w:r w:rsidR="006C06B1">
              <w:t>authorizes the sentences,</w:t>
            </w:r>
            <w:r>
              <w:t xml:space="preserve"> i</w:t>
            </w:r>
            <w:r w:rsidR="000F2822" w:rsidRPr="000F2822">
              <w:t xml:space="preserve">f the accused is found guilty of more than one offense arising out of the same criminal episode, </w:t>
            </w:r>
            <w:r w:rsidR="006C06B1">
              <w:t>to</w:t>
            </w:r>
            <w:r w:rsidR="000F2822" w:rsidRPr="000F2822">
              <w:t xml:space="preserve"> run concurrently or consecutively if each sentence is for a conviction of</w:t>
            </w:r>
            <w:r w:rsidR="00C169AE">
              <w:t xml:space="preserve"> </w:t>
            </w:r>
            <w:r>
              <w:t>the following:</w:t>
            </w:r>
          </w:p>
          <w:p w14:paraId="42D50602" w14:textId="60D0630B" w:rsidR="00D16E25" w:rsidRDefault="00213D06" w:rsidP="007D1D69">
            <w:pPr>
              <w:pStyle w:val="Header"/>
              <w:numPr>
                <w:ilvl w:val="0"/>
                <w:numId w:val="3"/>
              </w:numPr>
              <w:tabs>
                <w:tab w:val="clear" w:pos="4320"/>
                <w:tab w:val="clear" w:pos="8640"/>
              </w:tabs>
              <w:jc w:val="both"/>
            </w:pPr>
            <w:r w:rsidRPr="007101DA">
              <w:t>possession or promotion of obscene visual material appearing to depict a child</w:t>
            </w:r>
            <w:r>
              <w:t>;</w:t>
            </w:r>
            <w:r w:rsidR="002A3078">
              <w:t xml:space="preserve"> or</w:t>
            </w:r>
          </w:p>
          <w:p w14:paraId="2DB8461A" w14:textId="2563A013" w:rsidR="00D16E25" w:rsidRDefault="00213D06" w:rsidP="007D1D69">
            <w:pPr>
              <w:pStyle w:val="Header"/>
              <w:numPr>
                <w:ilvl w:val="0"/>
                <w:numId w:val="3"/>
              </w:numPr>
              <w:tabs>
                <w:tab w:val="clear" w:pos="4320"/>
                <w:tab w:val="clear" w:pos="8640"/>
              </w:tabs>
              <w:jc w:val="both"/>
            </w:pPr>
            <w:r w:rsidRPr="00C169AE">
              <w:t>an offense for which a plea agreement was reached in a case in which the accused was charged with more than one</w:t>
            </w:r>
            <w:r w:rsidR="007101DA">
              <w:t xml:space="preserve"> such</w:t>
            </w:r>
            <w:r w:rsidRPr="00C169AE">
              <w:t xml:space="preserve"> offense</w:t>
            </w:r>
            <w:r w:rsidR="002A3078">
              <w:t>.</w:t>
            </w:r>
          </w:p>
          <w:p w14:paraId="6DE1956B" w14:textId="25F29D7A" w:rsidR="00D16E25" w:rsidRDefault="00213D06" w:rsidP="007D1D69">
            <w:pPr>
              <w:pStyle w:val="Header"/>
              <w:tabs>
                <w:tab w:val="clear" w:pos="4320"/>
                <w:tab w:val="clear" w:pos="8640"/>
              </w:tabs>
              <w:jc w:val="both"/>
            </w:pPr>
            <w:r>
              <w:t>The bill includes such a conviction of the offense among the combination of offenses to which the authorization currently applies</w:t>
            </w:r>
            <w:r w:rsidR="009D4CE3">
              <w:t>.</w:t>
            </w:r>
          </w:p>
          <w:p w14:paraId="21E4C9A7" w14:textId="77777777" w:rsidR="002323F3" w:rsidRPr="00CA699C" w:rsidRDefault="002323F3" w:rsidP="007D1D69">
            <w:pPr>
              <w:pStyle w:val="Header"/>
              <w:tabs>
                <w:tab w:val="clear" w:pos="4320"/>
                <w:tab w:val="clear" w:pos="8640"/>
              </w:tabs>
              <w:jc w:val="both"/>
              <w:rPr>
                <w:sz w:val="18"/>
                <w:szCs w:val="18"/>
              </w:rPr>
            </w:pPr>
          </w:p>
          <w:p w14:paraId="52B7A979" w14:textId="2C443266" w:rsidR="00903EB3" w:rsidRDefault="00213D06" w:rsidP="007D1D69">
            <w:pPr>
              <w:pStyle w:val="Header"/>
              <w:jc w:val="both"/>
            </w:pPr>
            <w:r>
              <w:t xml:space="preserve">S.B. 20 expands the conduct constituting the offense </w:t>
            </w:r>
            <w:r w:rsidR="003F60D4">
              <w:t>of</w:t>
            </w:r>
            <w:r w:rsidR="00147241">
              <w:t xml:space="preserve"> engaging in organized criminal activity to include</w:t>
            </w:r>
            <w:r w:rsidR="00734421">
              <w:t xml:space="preserve"> </w:t>
            </w:r>
            <w:r w:rsidR="00703BA1" w:rsidRPr="00703BA1">
              <w:t>any possession or promotion of obscene visual material appearing to depict a child offense</w:t>
            </w:r>
            <w:r w:rsidR="00617FC4" w:rsidRPr="00617FC4">
              <w:t xml:space="preserve"> with the intent to establish, maintain, or participate in a combination or in the profits of a combination or as a member of a criminal street gang or foreign terrorist organization</w:t>
            </w:r>
            <w:r w:rsidR="00734421">
              <w:t>.</w:t>
            </w:r>
          </w:p>
          <w:p w14:paraId="312B5253" w14:textId="77777777" w:rsidR="00903EB3" w:rsidRPr="00CA699C" w:rsidRDefault="00903EB3" w:rsidP="007D1D69">
            <w:pPr>
              <w:pStyle w:val="Header"/>
              <w:tabs>
                <w:tab w:val="clear" w:pos="4320"/>
                <w:tab w:val="clear" w:pos="8640"/>
              </w:tabs>
              <w:jc w:val="both"/>
              <w:rPr>
                <w:sz w:val="18"/>
                <w:szCs w:val="18"/>
              </w:rPr>
            </w:pPr>
          </w:p>
          <w:p w14:paraId="639898C2" w14:textId="6AED6AE9" w:rsidR="009D4CE3" w:rsidRDefault="00213D06" w:rsidP="007D1D69">
            <w:pPr>
              <w:pStyle w:val="Header"/>
              <w:tabs>
                <w:tab w:val="clear" w:pos="4320"/>
                <w:tab w:val="clear" w:pos="8640"/>
              </w:tabs>
              <w:jc w:val="both"/>
            </w:pPr>
            <w:r>
              <w:t>S.B. 20 applies only to an offense committed on or after the bill's effective date. An offense committed before the bill's effective date is governed by the law in effect on the date the offense was committed, and the former law is continued in effect for that purpose. For these purposes, an offense was committed before the bill's effective date if any element of the offense occurred/was committed before that date.</w:t>
            </w:r>
          </w:p>
          <w:p w14:paraId="0C51D6AF" w14:textId="77777777" w:rsidR="008423E4" w:rsidRPr="00CA699C" w:rsidRDefault="008423E4" w:rsidP="007D1D69">
            <w:pPr>
              <w:rPr>
                <w:b/>
                <w:sz w:val="18"/>
                <w:szCs w:val="18"/>
              </w:rPr>
            </w:pPr>
          </w:p>
        </w:tc>
      </w:tr>
      <w:tr w:rsidR="0022001B" w14:paraId="35128F42" w14:textId="77777777" w:rsidTr="00345119">
        <w:tc>
          <w:tcPr>
            <w:tcW w:w="9576" w:type="dxa"/>
          </w:tcPr>
          <w:p w14:paraId="0154FB40" w14:textId="77777777" w:rsidR="008423E4" w:rsidRPr="00A8133F" w:rsidRDefault="00213D06" w:rsidP="007D1D69">
            <w:pPr>
              <w:rPr>
                <w:b/>
              </w:rPr>
            </w:pPr>
            <w:r w:rsidRPr="009C1E9A">
              <w:rPr>
                <w:b/>
                <w:u w:val="single"/>
              </w:rPr>
              <w:t>EFFECTIVE DATE</w:t>
            </w:r>
            <w:r>
              <w:rPr>
                <w:b/>
              </w:rPr>
              <w:t xml:space="preserve"> </w:t>
            </w:r>
          </w:p>
          <w:p w14:paraId="34378232" w14:textId="77777777" w:rsidR="008423E4" w:rsidRPr="00CA699C" w:rsidRDefault="008423E4" w:rsidP="007D1D69">
            <w:pPr>
              <w:rPr>
                <w:sz w:val="18"/>
                <w:szCs w:val="18"/>
              </w:rPr>
            </w:pPr>
          </w:p>
          <w:p w14:paraId="508A77A1" w14:textId="447BFE09" w:rsidR="008423E4" w:rsidRPr="003624F2" w:rsidRDefault="00213D06" w:rsidP="007D1D69">
            <w:pPr>
              <w:pStyle w:val="Header"/>
              <w:tabs>
                <w:tab w:val="clear" w:pos="4320"/>
                <w:tab w:val="clear" w:pos="8640"/>
              </w:tabs>
              <w:jc w:val="both"/>
            </w:pPr>
            <w:r>
              <w:t xml:space="preserve">September 1, </w:t>
            </w:r>
            <w:r>
              <w:t>2025.</w:t>
            </w:r>
          </w:p>
          <w:p w14:paraId="6B1C3B0F" w14:textId="77777777" w:rsidR="008423E4" w:rsidRPr="00CA699C" w:rsidRDefault="008423E4" w:rsidP="007D1D69">
            <w:pPr>
              <w:rPr>
                <w:b/>
                <w:sz w:val="18"/>
                <w:szCs w:val="18"/>
              </w:rPr>
            </w:pPr>
          </w:p>
        </w:tc>
      </w:tr>
    </w:tbl>
    <w:p w14:paraId="240EA488" w14:textId="77777777" w:rsidR="008423E4" w:rsidRPr="00BE0E75" w:rsidRDefault="008423E4" w:rsidP="007D1D69">
      <w:pPr>
        <w:jc w:val="both"/>
        <w:rPr>
          <w:rFonts w:ascii="Arial" w:hAnsi="Arial"/>
          <w:sz w:val="16"/>
          <w:szCs w:val="16"/>
        </w:rPr>
      </w:pPr>
    </w:p>
    <w:p w14:paraId="60CAA8CE" w14:textId="77777777" w:rsidR="004108C3" w:rsidRPr="008423E4" w:rsidRDefault="004108C3" w:rsidP="007D1D69"/>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8715" w14:textId="77777777" w:rsidR="00213D06" w:rsidRDefault="00213D06">
      <w:r>
        <w:separator/>
      </w:r>
    </w:p>
  </w:endnote>
  <w:endnote w:type="continuationSeparator" w:id="0">
    <w:p w14:paraId="242F14DA" w14:textId="77777777" w:rsidR="00213D06" w:rsidRDefault="0021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5D3A"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2001B" w14:paraId="7E303C7D" w14:textId="77777777" w:rsidTr="009C1E9A">
      <w:trPr>
        <w:cantSplit/>
      </w:trPr>
      <w:tc>
        <w:tcPr>
          <w:tcW w:w="0" w:type="pct"/>
        </w:tcPr>
        <w:p w14:paraId="5CCD0355" w14:textId="77777777" w:rsidR="00137D90" w:rsidRDefault="00137D90" w:rsidP="009C1E9A">
          <w:pPr>
            <w:pStyle w:val="Footer"/>
            <w:tabs>
              <w:tab w:val="clear" w:pos="8640"/>
              <w:tab w:val="right" w:pos="9360"/>
            </w:tabs>
          </w:pPr>
        </w:p>
      </w:tc>
      <w:tc>
        <w:tcPr>
          <w:tcW w:w="2395" w:type="pct"/>
        </w:tcPr>
        <w:p w14:paraId="4005C198" w14:textId="77777777" w:rsidR="00137D90" w:rsidRDefault="00137D90" w:rsidP="009C1E9A">
          <w:pPr>
            <w:pStyle w:val="Footer"/>
            <w:tabs>
              <w:tab w:val="clear" w:pos="8640"/>
              <w:tab w:val="right" w:pos="9360"/>
            </w:tabs>
          </w:pPr>
        </w:p>
        <w:p w14:paraId="37E0B332" w14:textId="77777777" w:rsidR="001A4310" w:rsidRDefault="001A4310" w:rsidP="009C1E9A">
          <w:pPr>
            <w:pStyle w:val="Footer"/>
            <w:tabs>
              <w:tab w:val="clear" w:pos="8640"/>
              <w:tab w:val="right" w:pos="9360"/>
            </w:tabs>
          </w:pPr>
        </w:p>
        <w:p w14:paraId="424749E0" w14:textId="77777777" w:rsidR="00137D90" w:rsidRDefault="00137D90" w:rsidP="009C1E9A">
          <w:pPr>
            <w:pStyle w:val="Footer"/>
            <w:tabs>
              <w:tab w:val="clear" w:pos="8640"/>
              <w:tab w:val="right" w:pos="9360"/>
            </w:tabs>
          </w:pPr>
        </w:p>
      </w:tc>
      <w:tc>
        <w:tcPr>
          <w:tcW w:w="2453" w:type="pct"/>
        </w:tcPr>
        <w:p w14:paraId="43E9DF81" w14:textId="77777777" w:rsidR="00137D90" w:rsidRDefault="00137D90" w:rsidP="009C1E9A">
          <w:pPr>
            <w:pStyle w:val="Footer"/>
            <w:tabs>
              <w:tab w:val="clear" w:pos="8640"/>
              <w:tab w:val="right" w:pos="9360"/>
            </w:tabs>
            <w:jc w:val="right"/>
          </w:pPr>
        </w:p>
      </w:tc>
    </w:tr>
    <w:tr w:rsidR="0022001B" w14:paraId="11324792" w14:textId="77777777" w:rsidTr="009C1E9A">
      <w:trPr>
        <w:cantSplit/>
      </w:trPr>
      <w:tc>
        <w:tcPr>
          <w:tcW w:w="0" w:type="pct"/>
        </w:tcPr>
        <w:p w14:paraId="1B8D8571" w14:textId="77777777" w:rsidR="00EC379B" w:rsidRDefault="00EC379B" w:rsidP="009C1E9A">
          <w:pPr>
            <w:pStyle w:val="Footer"/>
            <w:tabs>
              <w:tab w:val="clear" w:pos="8640"/>
              <w:tab w:val="right" w:pos="9360"/>
            </w:tabs>
          </w:pPr>
        </w:p>
      </w:tc>
      <w:tc>
        <w:tcPr>
          <w:tcW w:w="2395" w:type="pct"/>
        </w:tcPr>
        <w:p w14:paraId="1F45079C" w14:textId="439D6468" w:rsidR="00EC379B" w:rsidRPr="009C1E9A" w:rsidRDefault="00213D06" w:rsidP="009C1E9A">
          <w:pPr>
            <w:pStyle w:val="Footer"/>
            <w:tabs>
              <w:tab w:val="clear" w:pos="8640"/>
              <w:tab w:val="right" w:pos="9360"/>
            </w:tabs>
            <w:rPr>
              <w:rFonts w:ascii="Shruti" w:hAnsi="Shruti"/>
              <w:sz w:val="22"/>
            </w:rPr>
          </w:pPr>
          <w:r>
            <w:rPr>
              <w:rFonts w:ascii="Shruti" w:hAnsi="Shruti"/>
              <w:sz w:val="22"/>
            </w:rPr>
            <w:t>89R 30774-D</w:t>
          </w:r>
        </w:p>
      </w:tc>
      <w:tc>
        <w:tcPr>
          <w:tcW w:w="2453" w:type="pct"/>
        </w:tcPr>
        <w:p w14:paraId="3641B10E" w14:textId="0ADE7361" w:rsidR="00EC379B" w:rsidRDefault="00213D06" w:rsidP="009C1E9A">
          <w:pPr>
            <w:pStyle w:val="Footer"/>
            <w:tabs>
              <w:tab w:val="clear" w:pos="8640"/>
              <w:tab w:val="right" w:pos="9360"/>
            </w:tabs>
            <w:jc w:val="right"/>
          </w:pPr>
          <w:r>
            <w:fldChar w:fldCharType="begin"/>
          </w:r>
          <w:r>
            <w:instrText xml:space="preserve"> DOCPROPERTY  OTID  \* MERGEFORMAT </w:instrText>
          </w:r>
          <w:r>
            <w:fldChar w:fldCharType="separate"/>
          </w:r>
          <w:r w:rsidR="00B25DB9">
            <w:t>25.134.403</w:t>
          </w:r>
          <w:r>
            <w:fldChar w:fldCharType="end"/>
          </w:r>
        </w:p>
      </w:tc>
    </w:tr>
    <w:tr w:rsidR="0022001B" w14:paraId="28A7D7E0" w14:textId="77777777" w:rsidTr="009C1E9A">
      <w:trPr>
        <w:cantSplit/>
      </w:trPr>
      <w:tc>
        <w:tcPr>
          <w:tcW w:w="0" w:type="pct"/>
        </w:tcPr>
        <w:p w14:paraId="50F06B94" w14:textId="77777777" w:rsidR="00EC379B" w:rsidRDefault="00EC379B" w:rsidP="009C1E9A">
          <w:pPr>
            <w:pStyle w:val="Footer"/>
            <w:tabs>
              <w:tab w:val="clear" w:pos="4320"/>
              <w:tab w:val="clear" w:pos="8640"/>
              <w:tab w:val="left" w:pos="2865"/>
            </w:tabs>
          </w:pPr>
        </w:p>
      </w:tc>
      <w:tc>
        <w:tcPr>
          <w:tcW w:w="2395" w:type="pct"/>
        </w:tcPr>
        <w:p w14:paraId="325BE7CE"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0AD897EA" w14:textId="77777777" w:rsidR="00EC379B" w:rsidRDefault="00EC379B" w:rsidP="006D504F">
          <w:pPr>
            <w:pStyle w:val="Footer"/>
            <w:rPr>
              <w:rStyle w:val="PageNumber"/>
            </w:rPr>
          </w:pPr>
        </w:p>
        <w:p w14:paraId="3248A9D3" w14:textId="77777777" w:rsidR="00EC379B" w:rsidRDefault="00EC379B" w:rsidP="009C1E9A">
          <w:pPr>
            <w:pStyle w:val="Footer"/>
            <w:tabs>
              <w:tab w:val="clear" w:pos="8640"/>
              <w:tab w:val="right" w:pos="9360"/>
            </w:tabs>
            <w:jc w:val="right"/>
          </w:pPr>
        </w:p>
      </w:tc>
    </w:tr>
    <w:tr w:rsidR="0022001B" w14:paraId="45FD7FDB" w14:textId="77777777" w:rsidTr="009C1E9A">
      <w:trPr>
        <w:cantSplit/>
        <w:trHeight w:val="323"/>
      </w:trPr>
      <w:tc>
        <w:tcPr>
          <w:tcW w:w="0" w:type="pct"/>
          <w:gridSpan w:val="3"/>
        </w:tcPr>
        <w:p w14:paraId="4A116625" w14:textId="77777777" w:rsidR="00EC379B" w:rsidRDefault="00213D0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8887502" w14:textId="77777777" w:rsidR="00EC379B" w:rsidRDefault="00EC379B" w:rsidP="009C1E9A">
          <w:pPr>
            <w:pStyle w:val="Footer"/>
            <w:tabs>
              <w:tab w:val="clear" w:pos="8640"/>
              <w:tab w:val="right" w:pos="9360"/>
            </w:tabs>
            <w:jc w:val="center"/>
          </w:pPr>
        </w:p>
      </w:tc>
    </w:tr>
  </w:tbl>
  <w:p w14:paraId="291EBBE4"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DE8"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8A2E" w14:textId="77777777" w:rsidR="00213D06" w:rsidRDefault="00213D06">
      <w:r>
        <w:separator/>
      </w:r>
    </w:p>
  </w:footnote>
  <w:footnote w:type="continuationSeparator" w:id="0">
    <w:p w14:paraId="7078291E" w14:textId="77777777" w:rsidR="00213D06" w:rsidRDefault="0021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7CA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9182"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BDF7"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1BA9"/>
    <w:multiLevelType w:val="hybridMultilevel"/>
    <w:tmpl w:val="CC9CF9F4"/>
    <w:lvl w:ilvl="0" w:tplc="E15C0100">
      <w:start w:val="1"/>
      <w:numFmt w:val="bullet"/>
      <w:lvlText w:val=""/>
      <w:lvlJc w:val="left"/>
      <w:pPr>
        <w:tabs>
          <w:tab w:val="num" w:pos="720"/>
        </w:tabs>
        <w:ind w:left="720" w:hanging="360"/>
      </w:pPr>
      <w:rPr>
        <w:rFonts w:ascii="Symbol" w:hAnsi="Symbol" w:hint="default"/>
      </w:rPr>
    </w:lvl>
    <w:lvl w:ilvl="1" w:tplc="A00A46BE">
      <w:start w:val="1"/>
      <w:numFmt w:val="bullet"/>
      <w:lvlText w:val="o"/>
      <w:lvlJc w:val="left"/>
      <w:pPr>
        <w:ind w:left="1440" w:hanging="360"/>
      </w:pPr>
      <w:rPr>
        <w:rFonts w:ascii="Courier New" w:hAnsi="Courier New" w:cs="Courier New" w:hint="default"/>
      </w:rPr>
    </w:lvl>
    <w:lvl w:ilvl="2" w:tplc="5C36209C" w:tentative="1">
      <w:start w:val="1"/>
      <w:numFmt w:val="bullet"/>
      <w:lvlText w:val=""/>
      <w:lvlJc w:val="left"/>
      <w:pPr>
        <w:ind w:left="2160" w:hanging="360"/>
      </w:pPr>
      <w:rPr>
        <w:rFonts w:ascii="Wingdings" w:hAnsi="Wingdings" w:hint="default"/>
      </w:rPr>
    </w:lvl>
    <w:lvl w:ilvl="3" w:tplc="5DFACC0A" w:tentative="1">
      <w:start w:val="1"/>
      <w:numFmt w:val="bullet"/>
      <w:lvlText w:val=""/>
      <w:lvlJc w:val="left"/>
      <w:pPr>
        <w:ind w:left="2880" w:hanging="360"/>
      </w:pPr>
      <w:rPr>
        <w:rFonts w:ascii="Symbol" w:hAnsi="Symbol" w:hint="default"/>
      </w:rPr>
    </w:lvl>
    <w:lvl w:ilvl="4" w:tplc="1EEA6520" w:tentative="1">
      <w:start w:val="1"/>
      <w:numFmt w:val="bullet"/>
      <w:lvlText w:val="o"/>
      <w:lvlJc w:val="left"/>
      <w:pPr>
        <w:ind w:left="3600" w:hanging="360"/>
      </w:pPr>
      <w:rPr>
        <w:rFonts w:ascii="Courier New" w:hAnsi="Courier New" w:cs="Courier New" w:hint="default"/>
      </w:rPr>
    </w:lvl>
    <w:lvl w:ilvl="5" w:tplc="1BD4D2B6" w:tentative="1">
      <w:start w:val="1"/>
      <w:numFmt w:val="bullet"/>
      <w:lvlText w:val=""/>
      <w:lvlJc w:val="left"/>
      <w:pPr>
        <w:ind w:left="4320" w:hanging="360"/>
      </w:pPr>
      <w:rPr>
        <w:rFonts w:ascii="Wingdings" w:hAnsi="Wingdings" w:hint="default"/>
      </w:rPr>
    </w:lvl>
    <w:lvl w:ilvl="6" w:tplc="37B8E798" w:tentative="1">
      <w:start w:val="1"/>
      <w:numFmt w:val="bullet"/>
      <w:lvlText w:val=""/>
      <w:lvlJc w:val="left"/>
      <w:pPr>
        <w:ind w:left="5040" w:hanging="360"/>
      </w:pPr>
      <w:rPr>
        <w:rFonts w:ascii="Symbol" w:hAnsi="Symbol" w:hint="default"/>
      </w:rPr>
    </w:lvl>
    <w:lvl w:ilvl="7" w:tplc="4288C0D4" w:tentative="1">
      <w:start w:val="1"/>
      <w:numFmt w:val="bullet"/>
      <w:lvlText w:val="o"/>
      <w:lvlJc w:val="left"/>
      <w:pPr>
        <w:ind w:left="5760" w:hanging="360"/>
      </w:pPr>
      <w:rPr>
        <w:rFonts w:ascii="Courier New" w:hAnsi="Courier New" w:cs="Courier New" w:hint="default"/>
      </w:rPr>
    </w:lvl>
    <w:lvl w:ilvl="8" w:tplc="FCBC50D4" w:tentative="1">
      <w:start w:val="1"/>
      <w:numFmt w:val="bullet"/>
      <w:lvlText w:val=""/>
      <w:lvlJc w:val="left"/>
      <w:pPr>
        <w:ind w:left="6480" w:hanging="360"/>
      </w:pPr>
      <w:rPr>
        <w:rFonts w:ascii="Wingdings" w:hAnsi="Wingdings" w:hint="default"/>
      </w:rPr>
    </w:lvl>
  </w:abstractNum>
  <w:abstractNum w:abstractNumId="1" w15:restartNumberingAfterBreak="0">
    <w:nsid w:val="4F315AB3"/>
    <w:multiLevelType w:val="hybridMultilevel"/>
    <w:tmpl w:val="BD38C49E"/>
    <w:lvl w:ilvl="0" w:tplc="3F8418D4">
      <w:start w:val="1"/>
      <w:numFmt w:val="bullet"/>
      <w:lvlText w:val=""/>
      <w:lvlJc w:val="left"/>
      <w:pPr>
        <w:tabs>
          <w:tab w:val="num" w:pos="720"/>
        </w:tabs>
        <w:ind w:left="720" w:hanging="360"/>
      </w:pPr>
      <w:rPr>
        <w:rFonts w:ascii="Symbol" w:hAnsi="Symbol" w:hint="default"/>
      </w:rPr>
    </w:lvl>
    <w:lvl w:ilvl="1" w:tplc="D678711C" w:tentative="1">
      <w:start w:val="1"/>
      <w:numFmt w:val="bullet"/>
      <w:lvlText w:val="o"/>
      <w:lvlJc w:val="left"/>
      <w:pPr>
        <w:ind w:left="1440" w:hanging="360"/>
      </w:pPr>
      <w:rPr>
        <w:rFonts w:ascii="Courier New" w:hAnsi="Courier New" w:cs="Courier New" w:hint="default"/>
      </w:rPr>
    </w:lvl>
    <w:lvl w:ilvl="2" w:tplc="BDFABEA6" w:tentative="1">
      <w:start w:val="1"/>
      <w:numFmt w:val="bullet"/>
      <w:lvlText w:val=""/>
      <w:lvlJc w:val="left"/>
      <w:pPr>
        <w:ind w:left="2160" w:hanging="360"/>
      </w:pPr>
      <w:rPr>
        <w:rFonts w:ascii="Wingdings" w:hAnsi="Wingdings" w:hint="default"/>
      </w:rPr>
    </w:lvl>
    <w:lvl w:ilvl="3" w:tplc="74348860" w:tentative="1">
      <w:start w:val="1"/>
      <w:numFmt w:val="bullet"/>
      <w:lvlText w:val=""/>
      <w:lvlJc w:val="left"/>
      <w:pPr>
        <w:ind w:left="2880" w:hanging="360"/>
      </w:pPr>
      <w:rPr>
        <w:rFonts w:ascii="Symbol" w:hAnsi="Symbol" w:hint="default"/>
      </w:rPr>
    </w:lvl>
    <w:lvl w:ilvl="4" w:tplc="6BBEEA26" w:tentative="1">
      <w:start w:val="1"/>
      <w:numFmt w:val="bullet"/>
      <w:lvlText w:val="o"/>
      <w:lvlJc w:val="left"/>
      <w:pPr>
        <w:ind w:left="3600" w:hanging="360"/>
      </w:pPr>
      <w:rPr>
        <w:rFonts w:ascii="Courier New" w:hAnsi="Courier New" w:cs="Courier New" w:hint="default"/>
      </w:rPr>
    </w:lvl>
    <w:lvl w:ilvl="5" w:tplc="63F04A2C" w:tentative="1">
      <w:start w:val="1"/>
      <w:numFmt w:val="bullet"/>
      <w:lvlText w:val=""/>
      <w:lvlJc w:val="left"/>
      <w:pPr>
        <w:ind w:left="4320" w:hanging="360"/>
      </w:pPr>
      <w:rPr>
        <w:rFonts w:ascii="Wingdings" w:hAnsi="Wingdings" w:hint="default"/>
      </w:rPr>
    </w:lvl>
    <w:lvl w:ilvl="6" w:tplc="FA0AEF22" w:tentative="1">
      <w:start w:val="1"/>
      <w:numFmt w:val="bullet"/>
      <w:lvlText w:val=""/>
      <w:lvlJc w:val="left"/>
      <w:pPr>
        <w:ind w:left="5040" w:hanging="360"/>
      </w:pPr>
      <w:rPr>
        <w:rFonts w:ascii="Symbol" w:hAnsi="Symbol" w:hint="default"/>
      </w:rPr>
    </w:lvl>
    <w:lvl w:ilvl="7" w:tplc="8C180448" w:tentative="1">
      <w:start w:val="1"/>
      <w:numFmt w:val="bullet"/>
      <w:lvlText w:val="o"/>
      <w:lvlJc w:val="left"/>
      <w:pPr>
        <w:ind w:left="5760" w:hanging="360"/>
      </w:pPr>
      <w:rPr>
        <w:rFonts w:ascii="Courier New" w:hAnsi="Courier New" w:cs="Courier New" w:hint="default"/>
      </w:rPr>
    </w:lvl>
    <w:lvl w:ilvl="8" w:tplc="AEE89D66" w:tentative="1">
      <w:start w:val="1"/>
      <w:numFmt w:val="bullet"/>
      <w:lvlText w:val=""/>
      <w:lvlJc w:val="left"/>
      <w:pPr>
        <w:ind w:left="6480" w:hanging="360"/>
      </w:pPr>
      <w:rPr>
        <w:rFonts w:ascii="Wingdings" w:hAnsi="Wingdings" w:hint="default"/>
      </w:rPr>
    </w:lvl>
  </w:abstractNum>
  <w:abstractNum w:abstractNumId="2" w15:restartNumberingAfterBreak="0">
    <w:nsid w:val="6153745C"/>
    <w:multiLevelType w:val="hybridMultilevel"/>
    <w:tmpl w:val="723AB2DA"/>
    <w:lvl w:ilvl="0" w:tplc="45F897DC">
      <w:start w:val="1"/>
      <w:numFmt w:val="bullet"/>
      <w:lvlText w:val=""/>
      <w:lvlJc w:val="left"/>
      <w:pPr>
        <w:tabs>
          <w:tab w:val="num" w:pos="720"/>
        </w:tabs>
        <w:ind w:left="720" w:hanging="360"/>
      </w:pPr>
      <w:rPr>
        <w:rFonts w:ascii="Symbol" w:hAnsi="Symbol" w:hint="default"/>
      </w:rPr>
    </w:lvl>
    <w:lvl w:ilvl="1" w:tplc="5AEED16C">
      <w:start w:val="1"/>
      <w:numFmt w:val="bullet"/>
      <w:lvlText w:val="o"/>
      <w:lvlJc w:val="left"/>
      <w:pPr>
        <w:ind w:left="1440" w:hanging="360"/>
      </w:pPr>
      <w:rPr>
        <w:rFonts w:ascii="Courier New" w:hAnsi="Courier New" w:cs="Courier New" w:hint="default"/>
      </w:rPr>
    </w:lvl>
    <w:lvl w:ilvl="2" w:tplc="C48CD310" w:tentative="1">
      <w:start w:val="1"/>
      <w:numFmt w:val="bullet"/>
      <w:lvlText w:val=""/>
      <w:lvlJc w:val="left"/>
      <w:pPr>
        <w:ind w:left="2160" w:hanging="360"/>
      </w:pPr>
      <w:rPr>
        <w:rFonts w:ascii="Wingdings" w:hAnsi="Wingdings" w:hint="default"/>
      </w:rPr>
    </w:lvl>
    <w:lvl w:ilvl="3" w:tplc="9DDA6632" w:tentative="1">
      <w:start w:val="1"/>
      <w:numFmt w:val="bullet"/>
      <w:lvlText w:val=""/>
      <w:lvlJc w:val="left"/>
      <w:pPr>
        <w:ind w:left="2880" w:hanging="360"/>
      </w:pPr>
      <w:rPr>
        <w:rFonts w:ascii="Symbol" w:hAnsi="Symbol" w:hint="default"/>
      </w:rPr>
    </w:lvl>
    <w:lvl w:ilvl="4" w:tplc="2AFED10A" w:tentative="1">
      <w:start w:val="1"/>
      <w:numFmt w:val="bullet"/>
      <w:lvlText w:val="o"/>
      <w:lvlJc w:val="left"/>
      <w:pPr>
        <w:ind w:left="3600" w:hanging="360"/>
      </w:pPr>
      <w:rPr>
        <w:rFonts w:ascii="Courier New" w:hAnsi="Courier New" w:cs="Courier New" w:hint="default"/>
      </w:rPr>
    </w:lvl>
    <w:lvl w:ilvl="5" w:tplc="E6B2EBA0" w:tentative="1">
      <w:start w:val="1"/>
      <w:numFmt w:val="bullet"/>
      <w:lvlText w:val=""/>
      <w:lvlJc w:val="left"/>
      <w:pPr>
        <w:ind w:left="4320" w:hanging="360"/>
      </w:pPr>
      <w:rPr>
        <w:rFonts w:ascii="Wingdings" w:hAnsi="Wingdings" w:hint="default"/>
      </w:rPr>
    </w:lvl>
    <w:lvl w:ilvl="6" w:tplc="DF1016F6" w:tentative="1">
      <w:start w:val="1"/>
      <w:numFmt w:val="bullet"/>
      <w:lvlText w:val=""/>
      <w:lvlJc w:val="left"/>
      <w:pPr>
        <w:ind w:left="5040" w:hanging="360"/>
      </w:pPr>
      <w:rPr>
        <w:rFonts w:ascii="Symbol" w:hAnsi="Symbol" w:hint="default"/>
      </w:rPr>
    </w:lvl>
    <w:lvl w:ilvl="7" w:tplc="2214A9DE" w:tentative="1">
      <w:start w:val="1"/>
      <w:numFmt w:val="bullet"/>
      <w:lvlText w:val="o"/>
      <w:lvlJc w:val="left"/>
      <w:pPr>
        <w:ind w:left="5760" w:hanging="360"/>
      </w:pPr>
      <w:rPr>
        <w:rFonts w:ascii="Courier New" w:hAnsi="Courier New" w:cs="Courier New" w:hint="default"/>
      </w:rPr>
    </w:lvl>
    <w:lvl w:ilvl="8" w:tplc="1D2C7FBE" w:tentative="1">
      <w:start w:val="1"/>
      <w:numFmt w:val="bullet"/>
      <w:lvlText w:val=""/>
      <w:lvlJc w:val="left"/>
      <w:pPr>
        <w:ind w:left="6480" w:hanging="360"/>
      </w:pPr>
      <w:rPr>
        <w:rFonts w:ascii="Wingdings" w:hAnsi="Wingdings" w:hint="default"/>
      </w:rPr>
    </w:lvl>
  </w:abstractNum>
  <w:abstractNum w:abstractNumId="3" w15:restartNumberingAfterBreak="0">
    <w:nsid w:val="76056CEB"/>
    <w:multiLevelType w:val="hybridMultilevel"/>
    <w:tmpl w:val="8BC6B5C8"/>
    <w:lvl w:ilvl="0" w:tplc="F1F84286">
      <w:start w:val="1"/>
      <w:numFmt w:val="bullet"/>
      <w:lvlText w:val=""/>
      <w:lvlJc w:val="left"/>
      <w:pPr>
        <w:tabs>
          <w:tab w:val="num" w:pos="720"/>
        </w:tabs>
        <w:ind w:left="720" w:hanging="360"/>
      </w:pPr>
      <w:rPr>
        <w:rFonts w:ascii="Symbol" w:hAnsi="Symbol" w:hint="default"/>
      </w:rPr>
    </w:lvl>
    <w:lvl w:ilvl="1" w:tplc="8F7AE376" w:tentative="1">
      <w:start w:val="1"/>
      <w:numFmt w:val="bullet"/>
      <w:lvlText w:val="o"/>
      <w:lvlJc w:val="left"/>
      <w:pPr>
        <w:ind w:left="1440" w:hanging="360"/>
      </w:pPr>
      <w:rPr>
        <w:rFonts w:ascii="Courier New" w:hAnsi="Courier New" w:cs="Courier New" w:hint="default"/>
      </w:rPr>
    </w:lvl>
    <w:lvl w:ilvl="2" w:tplc="E686605C" w:tentative="1">
      <w:start w:val="1"/>
      <w:numFmt w:val="bullet"/>
      <w:lvlText w:val=""/>
      <w:lvlJc w:val="left"/>
      <w:pPr>
        <w:ind w:left="2160" w:hanging="360"/>
      </w:pPr>
      <w:rPr>
        <w:rFonts w:ascii="Wingdings" w:hAnsi="Wingdings" w:hint="default"/>
      </w:rPr>
    </w:lvl>
    <w:lvl w:ilvl="3" w:tplc="1BD89054" w:tentative="1">
      <w:start w:val="1"/>
      <w:numFmt w:val="bullet"/>
      <w:lvlText w:val=""/>
      <w:lvlJc w:val="left"/>
      <w:pPr>
        <w:ind w:left="2880" w:hanging="360"/>
      </w:pPr>
      <w:rPr>
        <w:rFonts w:ascii="Symbol" w:hAnsi="Symbol" w:hint="default"/>
      </w:rPr>
    </w:lvl>
    <w:lvl w:ilvl="4" w:tplc="6532BBCA" w:tentative="1">
      <w:start w:val="1"/>
      <w:numFmt w:val="bullet"/>
      <w:lvlText w:val="o"/>
      <w:lvlJc w:val="left"/>
      <w:pPr>
        <w:ind w:left="3600" w:hanging="360"/>
      </w:pPr>
      <w:rPr>
        <w:rFonts w:ascii="Courier New" w:hAnsi="Courier New" w:cs="Courier New" w:hint="default"/>
      </w:rPr>
    </w:lvl>
    <w:lvl w:ilvl="5" w:tplc="EA962272" w:tentative="1">
      <w:start w:val="1"/>
      <w:numFmt w:val="bullet"/>
      <w:lvlText w:val=""/>
      <w:lvlJc w:val="left"/>
      <w:pPr>
        <w:ind w:left="4320" w:hanging="360"/>
      </w:pPr>
      <w:rPr>
        <w:rFonts w:ascii="Wingdings" w:hAnsi="Wingdings" w:hint="default"/>
      </w:rPr>
    </w:lvl>
    <w:lvl w:ilvl="6" w:tplc="B4F815EA" w:tentative="1">
      <w:start w:val="1"/>
      <w:numFmt w:val="bullet"/>
      <w:lvlText w:val=""/>
      <w:lvlJc w:val="left"/>
      <w:pPr>
        <w:ind w:left="5040" w:hanging="360"/>
      </w:pPr>
      <w:rPr>
        <w:rFonts w:ascii="Symbol" w:hAnsi="Symbol" w:hint="default"/>
      </w:rPr>
    </w:lvl>
    <w:lvl w:ilvl="7" w:tplc="22162A8A" w:tentative="1">
      <w:start w:val="1"/>
      <w:numFmt w:val="bullet"/>
      <w:lvlText w:val="o"/>
      <w:lvlJc w:val="left"/>
      <w:pPr>
        <w:ind w:left="5760" w:hanging="360"/>
      </w:pPr>
      <w:rPr>
        <w:rFonts w:ascii="Courier New" w:hAnsi="Courier New" w:cs="Courier New" w:hint="default"/>
      </w:rPr>
    </w:lvl>
    <w:lvl w:ilvl="8" w:tplc="71F2B268" w:tentative="1">
      <w:start w:val="1"/>
      <w:numFmt w:val="bullet"/>
      <w:lvlText w:val=""/>
      <w:lvlJc w:val="left"/>
      <w:pPr>
        <w:ind w:left="6480" w:hanging="360"/>
      </w:pPr>
      <w:rPr>
        <w:rFonts w:ascii="Wingdings" w:hAnsi="Wingdings" w:hint="default"/>
      </w:rPr>
    </w:lvl>
  </w:abstractNum>
  <w:num w:numId="1" w16cid:durableId="2106266631">
    <w:abstractNumId w:val="1"/>
  </w:num>
  <w:num w:numId="2" w16cid:durableId="1524368159">
    <w:abstractNumId w:val="2"/>
  </w:num>
  <w:num w:numId="3" w16cid:durableId="1504734802">
    <w:abstractNumId w:val="3"/>
  </w:num>
  <w:num w:numId="4" w16cid:durableId="199494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14"/>
    <w:rsid w:val="00000A70"/>
    <w:rsid w:val="000032B8"/>
    <w:rsid w:val="00003B06"/>
    <w:rsid w:val="000054B9"/>
    <w:rsid w:val="00006531"/>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0D40"/>
    <w:rsid w:val="000518B8"/>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8D4"/>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822"/>
    <w:rsid w:val="000F2A7F"/>
    <w:rsid w:val="000F3DBD"/>
    <w:rsid w:val="000F5111"/>
    <w:rsid w:val="000F5843"/>
    <w:rsid w:val="000F6A06"/>
    <w:rsid w:val="0010032F"/>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3A3F"/>
    <w:rsid w:val="00137D90"/>
    <w:rsid w:val="00141FB6"/>
    <w:rsid w:val="00142F8E"/>
    <w:rsid w:val="00143C8B"/>
    <w:rsid w:val="00147241"/>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226A"/>
    <w:rsid w:val="0021383D"/>
    <w:rsid w:val="00213D06"/>
    <w:rsid w:val="00216BBA"/>
    <w:rsid w:val="00216E12"/>
    <w:rsid w:val="00217466"/>
    <w:rsid w:val="0021751D"/>
    <w:rsid w:val="00217C49"/>
    <w:rsid w:val="0022001B"/>
    <w:rsid w:val="0022177D"/>
    <w:rsid w:val="002242DA"/>
    <w:rsid w:val="00224C37"/>
    <w:rsid w:val="002304DF"/>
    <w:rsid w:val="002323F3"/>
    <w:rsid w:val="0023341D"/>
    <w:rsid w:val="002338DA"/>
    <w:rsid w:val="00233D66"/>
    <w:rsid w:val="00233FDB"/>
    <w:rsid w:val="002343FE"/>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3DA7"/>
    <w:rsid w:val="00296FF0"/>
    <w:rsid w:val="002A17C0"/>
    <w:rsid w:val="002A3078"/>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928"/>
    <w:rsid w:val="00303B0C"/>
    <w:rsid w:val="0030459C"/>
    <w:rsid w:val="00313DFE"/>
    <w:rsid w:val="003143B2"/>
    <w:rsid w:val="00314821"/>
    <w:rsid w:val="0031483F"/>
    <w:rsid w:val="0031741B"/>
    <w:rsid w:val="00321337"/>
    <w:rsid w:val="00321F2F"/>
    <w:rsid w:val="00322B9A"/>
    <w:rsid w:val="003237F6"/>
    <w:rsid w:val="00324077"/>
    <w:rsid w:val="0032453B"/>
    <w:rsid w:val="00324868"/>
    <w:rsid w:val="0032763B"/>
    <w:rsid w:val="003305F5"/>
    <w:rsid w:val="00333930"/>
    <w:rsid w:val="00336822"/>
    <w:rsid w:val="00336BA4"/>
    <w:rsid w:val="00336C7A"/>
    <w:rsid w:val="00337392"/>
    <w:rsid w:val="00337659"/>
    <w:rsid w:val="003427C9"/>
    <w:rsid w:val="00343A92"/>
    <w:rsid w:val="00344530"/>
    <w:rsid w:val="003446DC"/>
    <w:rsid w:val="00347B4A"/>
    <w:rsid w:val="003500C3"/>
    <w:rsid w:val="003523BD"/>
    <w:rsid w:val="00352681"/>
    <w:rsid w:val="003528FF"/>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A56AF"/>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5BCC"/>
    <w:rsid w:val="003D726D"/>
    <w:rsid w:val="003E0809"/>
    <w:rsid w:val="003E0875"/>
    <w:rsid w:val="003E0BB8"/>
    <w:rsid w:val="003E6CB0"/>
    <w:rsid w:val="003F1F5E"/>
    <w:rsid w:val="003F286A"/>
    <w:rsid w:val="003F60D4"/>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36B7"/>
    <w:rsid w:val="00454715"/>
    <w:rsid w:val="00455936"/>
    <w:rsid w:val="00455ACE"/>
    <w:rsid w:val="00461B69"/>
    <w:rsid w:val="004620DA"/>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730"/>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0B93"/>
    <w:rsid w:val="004F32AD"/>
    <w:rsid w:val="004F57CB"/>
    <w:rsid w:val="004F64F6"/>
    <w:rsid w:val="004F69C0"/>
    <w:rsid w:val="0050004B"/>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372BF"/>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4E0E"/>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B56"/>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17FC4"/>
    <w:rsid w:val="006249CB"/>
    <w:rsid w:val="006272DD"/>
    <w:rsid w:val="006300D6"/>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4F1F"/>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06B1"/>
    <w:rsid w:val="006C1DD8"/>
    <w:rsid w:val="006C4709"/>
    <w:rsid w:val="006C7E4D"/>
    <w:rsid w:val="006D3005"/>
    <w:rsid w:val="006D504F"/>
    <w:rsid w:val="006E0CAC"/>
    <w:rsid w:val="006E1CFB"/>
    <w:rsid w:val="006E1F94"/>
    <w:rsid w:val="006E26C1"/>
    <w:rsid w:val="006E30A8"/>
    <w:rsid w:val="006E45B0"/>
    <w:rsid w:val="006E5692"/>
    <w:rsid w:val="006F365D"/>
    <w:rsid w:val="006F4BB0"/>
    <w:rsid w:val="007031BD"/>
    <w:rsid w:val="00703BA1"/>
    <w:rsid w:val="00703E80"/>
    <w:rsid w:val="00705276"/>
    <w:rsid w:val="007066A0"/>
    <w:rsid w:val="007075FB"/>
    <w:rsid w:val="0070787B"/>
    <w:rsid w:val="007101DA"/>
    <w:rsid w:val="0071131D"/>
    <w:rsid w:val="00711E3D"/>
    <w:rsid w:val="00711E85"/>
    <w:rsid w:val="00712DDA"/>
    <w:rsid w:val="00717739"/>
    <w:rsid w:val="00717DE4"/>
    <w:rsid w:val="00721718"/>
    <w:rsid w:val="00721724"/>
    <w:rsid w:val="00722EC5"/>
    <w:rsid w:val="00723326"/>
    <w:rsid w:val="00724252"/>
    <w:rsid w:val="00727E7A"/>
    <w:rsid w:val="0073163C"/>
    <w:rsid w:val="00731DE3"/>
    <w:rsid w:val="00734421"/>
    <w:rsid w:val="00735B9D"/>
    <w:rsid w:val="007365A5"/>
    <w:rsid w:val="00736FB0"/>
    <w:rsid w:val="007404BC"/>
    <w:rsid w:val="00740D13"/>
    <w:rsid w:val="00740F5F"/>
    <w:rsid w:val="00742794"/>
    <w:rsid w:val="00743C4C"/>
    <w:rsid w:val="007445B7"/>
    <w:rsid w:val="00744920"/>
    <w:rsid w:val="00745AE3"/>
    <w:rsid w:val="007502D1"/>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1D69"/>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6840"/>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3EB3"/>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4362"/>
    <w:rsid w:val="00976837"/>
    <w:rsid w:val="00980311"/>
    <w:rsid w:val="0098170E"/>
    <w:rsid w:val="0098285C"/>
    <w:rsid w:val="00983B56"/>
    <w:rsid w:val="009847FD"/>
    <w:rsid w:val="009851B3"/>
    <w:rsid w:val="00985300"/>
    <w:rsid w:val="00986720"/>
    <w:rsid w:val="00987F00"/>
    <w:rsid w:val="00993EB4"/>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3A9B"/>
    <w:rsid w:val="009C43A5"/>
    <w:rsid w:val="009C5A1D"/>
    <w:rsid w:val="009C6B08"/>
    <w:rsid w:val="009C70FC"/>
    <w:rsid w:val="009D002B"/>
    <w:rsid w:val="009D37C7"/>
    <w:rsid w:val="009D4BBD"/>
    <w:rsid w:val="009D4CE3"/>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6F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01BF"/>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4D"/>
    <w:rsid w:val="00B149AC"/>
    <w:rsid w:val="00B14BD2"/>
    <w:rsid w:val="00B1557F"/>
    <w:rsid w:val="00B1668D"/>
    <w:rsid w:val="00B17914"/>
    <w:rsid w:val="00B17981"/>
    <w:rsid w:val="00B20CAD"/>
    <w:rsid w:val="00B233BB"/>
    <w:rsid w:val="00B25612"/>
    <w:rsid w:val="00B25DB9"/>
    <w:rsid w:val="00B26437"/>
    <w:rsid w:val="00B2678E"/>
    <w:rsid w:val="00B30647"/>
    <w:rsid w:val="00B31F0E"/>
    <w:rsid w:val="00B34F25"/>
    <w:rsid w:val="00B37DE7"/>
    <w:rsid w:val="00B43672"/>
    <w:rsid w:val="00B473D8"/>
    <w:rsid w:val="00B47464"/>
    <w:rsid w:val="00B47C27"/>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0D74"/>
    <w:rsid w:val="00C119AC"/>
    <w:rsid w:val="00C14EE6"/>
    <w:rsid w:val="00C151DA"/>
    <w:rsid w:val="00C152A1"/>
    <w:rsid w:val="00C169AE"/>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588E"/>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84E24"/>
    <w:rsid w:val="00C9047F"/>
    <w:rsid w:val="00C91F65"/>
    <w:rsid w:val="00C92310"/>
    <w:rsid w:val="00C95150"/>
    <w:rsid w:val="00C95A73"/>
    <w:rsid w:val="00CA02B0"/>
    <w:rsid w:val="00CA032E"/>
    <w:rsid w:val="00CA2182"/>
    <w:rsid w:val="00CA2186"/>
    <w:rsid w:val="00CA26EF"/>
    <w:rsid w:val="00CA3608"/>
    <w:rsid w:val="00CA4CA0"/>
    <w:rsid w:val="00CA58F5"/>
    <w:rsid w:val="00CA5E5E"/>
    <w:rsid w:val="00CA699C"/>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10"/>
    <w:rsid w:val="00D001B1"/>
    <w:rsid w:val="00D03176"/>
    <w:rsid w:val="00D060A8"/>
    <w:rsid w:val="00D06605"/>
    <w:rsid w:val="00D0720F"/>
    <w:rsid w:val="00D074E2"/>
    <w:rsid w:val="00D11B0B"/>
    <w:rsid w:val="00D12A3E"/>
    <w:rsid w:val="00D16E25"/>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032C"/>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11BE"/>
    <w:rsid w:val="00EC379B"/>
    <w:rsid w:val="00EC37DF"/>
    <w:rsid w:val="00EC3A99"/>
    <w:rsid w:val="00EC41B1"/>
    <w:rsid w:val="00ED0665"/>
    <w:rsid w:val="00ED12C0"/>
    <w:rsid w:val="00ED19F0"/>
    <w:rsid w:val="00ED2B50"/>
    <w:rsid w:val="00ED3A32"/>
    <w:rsid w:val="00ED3BDE"/>
    <w:rsid w:val="00ED68FB"/>
    <w:rsid w:val="00ED783A"/>
    <w:rsid w:val="00EE1100"/>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7E3"/>
    <w:rsid w:val="00F67981"/>
    <w:rsid w:val="00F706CA"/>
    <w:rsid w:val="00F70F8D"/>
    <w:rsid w:val="00F71C5A"/>
    <w:rsid w:val="00F733A4"/>
    <w:rsid w:val="00F7758F"/>
    <w:rsid w:val="00F82811"/>
    <w:rsid w:val="00F83F8D"/>
    <w:rsid w:val="00F84153"/>
    <w:rsid w:val="00F85661"/>
    <w:rsid w:val="00F87049"/>
    <w:rsid w:val="00F961B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5EA9E3-9281-4857-A2E0-036E9779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B17914"/>
    <w:rPr>
      <w:sz w:val="16"/>
      <w:szCs w:val="16"/>
    </w:rPr>
  </w:style>
  <w:style w:type="paragraph" w:styleId="CommentText">
    <w:name w:val="annotation text"/>
    <w:basedOn w:val="Normal"/>
    <w:link w:val="CommentTextChar"/>
    <w:unhideWhenUsed/>
    <w:rsid w:val="00B17914"/>
    <w:rPr>
      <w:sz w:val="20"/>
      <w:szCs w:val="20"/>
    </w:rPr>
  </w:style>
  <w:style w:type="character" w:customStyle="1" w:styleId="CommentTextChar">
    <w:name w:val="Comment Text Char"/>
    <w:basedOn w:val="DefaultParagraphFont"/>
    <w:link w:val="CommentText"/>
    <w:rsid w:val="00B17914"/>
  </w:style>
  <w:style w:type="paragraph" w:styleId="CommentSubject">
    <w:name w:val="annotation subject"/>
    <w:basedOn w:val="CommentText"/>
    <w:next w:val="CommentText"/>
    <w:link w:val="CommentSubjectChar"/>
    <w:semiHidden/>
    <w:unhideWhenUsed/>
    <w:rsid w:val="00B17914"/>
    <w:rPr>
      <w:b/>
      <w:bCs/>
    </w:rPr>
  </w:style>
  <w:style w:type="character" w:customStyle="1" w:styleId="CommentSubjectChar">
    <w:name w:val="Comment Subject Char"/>
    <w:basedOn w:val="CommentTextChar"/>
    <w:link w:val="CommentSubject"/>
    <w:semiHidden/>
    <w:rsid w:val="00B17914"/>
    <w:rPr>
      <w:b/>
      <w:bCs/>
    </w:rPr>
  </w:style>
  <w:style w:type="paragraph" w:styleId="Revision">
    <w:name w:val="Revision"/>
    <w:hidden/>
    <w:uiPriority w:val="99"/>
    <w:semiHidden/>
    <w:rsid w:val="002A30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4319</Characters>
  <Application>Microsoft Office Word</Application>
  <DocSecurity>0</DocSecurity>
  <Lines>94</Lines>
  <Paragraphs>31</Paragraphs>
  <ScaleCrop>false</ScaleCrop>
  <HeadingPairs>
    <vt:vector size="2" baseType="variant">
      <vt:variant>
        <vt:lpstr>Title</vt:lpstr>
      </vt:variant>
      <vt:variant>
        <vt:i4>1</vt:i4>
      </vt:variant>
    </vt:vector>
  </HeadingPairs>
  <TitlesOfParts>
    <vt:vector size="1" baseType="lpstr">
      <vt:lpstr>BA - SB00020 (Committee Report (Unamended))</vt:lpstr>
    </vt:vector>
  </TitlesOfParts>
  <Company>State of Texas</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30774</dc:subject>
  <dc:creator>State of Texas</dc:creator>
  <dc:description>SB 20 by Flores-(H)Criminal Jurisprudence</dc:description>
  <cp:lastModifiedBy>Damian Duarte</cp:lastModifiedBy>
  <cp:revision>2</cp:revision>
  <cp:lastPrinted>2003-11-26T17:21:00Z</cp:lastPrinted>
  <dcterms:created xsi:type="dcterms:W3CDTF">2025-05-15T20:59:00Z</dcterms:created>
  <dcterms:modified xsi:type="dcterms:W3CDTF">2025-05-15T20:59:00Z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25.134.403</vt:lpwstr>
  </property>
</Properties>
</file>