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B5DA2" w14:textId="77777777" w:rsidR="00B454A3" w:rsidRDefault="00B454A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6BCB1EC9A5A49DE92606C5C0071F51E"/>
          </w:placeholder>
        </w:sdtPr>
        <w:sdtContent>
          <w:r w:rsidRPr="005C2A78">
            <w:rPr>
              <w:rFonts w:cs="Times New Roman"/>
              <w:b/>
              <w:szCs w:val="24"/>
              <w:u w:val="single"/>
            </w:rPr>
            <w:t>BILL ANALYSIS</w:t>
          </w:r>
        </w:sdtContent>
      </w:sdt>
    </w:p>
    <w:p w14:paraId="5A43D17D" w14:textId="77777777" w:rsidR="00B454A3" w:rsidRPr="00585C31" w:rsidRDefault="00B454A3" w:rsidP="000F1DF9">
      <w:pPr>
        <w:spacing w:after="0" w:line="240" w:lineRule="auto"/>
        <w:rPr>
          <w:rFonts w:cs="Times New Roman"/>
          <w:szCs w:val="24"/>
        </w:rPr>
      </w:pPr>
    </w:p>
    <w:p w14:paraId="76C886BE" w14:textId="77777777" w:rsidR="00B454A3" w:rsidRPr="00585C31" w:rsidRDefault="00B454A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454A3" w14:paraId="6E8252C1" w14:textId="77777777" w:rsidTr="000F1DF9">
        <w:tc>
          <w:tcPr>
            <w:tcW w:w="2718" w:type="dxa"/>
          </w:tcPr>
          <w:p w14:paraId="05E61B2B" w14:textId="77777777" w:rsidR="00B454A3" w:rsidRPr="005C2A78" w:rsidRDefault="00B454A3" w:rsidP="006D756B">
            <w:pPr>
              <w:rPr>
                <w:rFonts w:cs="Times New Roman"/>
                <w:szCs w:val="24"/>
              </w:rPr>
            </w:pPr>
            <w:sdt>
              <w:sdtPr>
                <w:rPr>
                  <w:rFonts w:cs="Times New Roman"/>
                  <w:szCs w:val="24"/>
                </w:rPr>
                <w:alias w:val="Agency Title"/>
                <w:tag w:val="AgencyTitleContentControl"/>
                <w:id w:val="1920747753"/>
                <w:lock w:val="sdtContentLocked"/>
                <w:placeholder>
                  <w:docPart w:val="814CD8CC2CC64CC48688ACF835F4CF23"/>
                </w:placeholder>
              </w:sdtPr>
              <w:sdtEndPr>
                <w:rPr>
                  <w:rFonts w:cstheme="minorBidi"/>
                  <w:szCs w:val="22"/>
                </w:rPr>
              </w:sdtEndPr>
              <w:sdtContent>
                <w:r>
                  <w:rPr>
                    <w:rFonts w:cs="Times New Roman"/>
                    <w:szCs w:val="24"/>
                  </w:rPr>
                  <w:t>Senate Research Center</w:t>
                </w:r>
              </w:sdtContent>
            </w:sdt>
          </w:p>
        </w:tc>
        <w:tc>
          <w:tcPr>
            <w:tcW w:w="6858" w:type="dxa"/>
          </w:tcPr>
          <w:p w14:paraId="67ACE2B6" w14:textId="77777777" w:rsidR="00B454A3" w:rsidRPr="00FF6471" w:rsidRDefault="00B454A3" w:rsidP="000F1DF9">
            <w:pPr>
              <w:jc w:val="right"/>
              <w:rPr>
                <w:rFonts w:cs="Times New Roman"/>
                <w:szCs w:val="24"/>
              </w:rPr>
            </w:pPr>
            <w:sdt>
              <w:sdtPr>
                <w:rPr>
                  <w:rFonts w:cs="Times New Roman"/>
                  <w:szCs w:val="24"/>
                </w:rPr>
                <w:alias w:val="Bill Number"/>
                <w:tag w:val="BillNumberOne"/>
                <w:id w:val="-410784069"/>
                <w:lock w:val="sdtContentLocked"/>
                <w:placeholder>
                  <w:docPart w:val="1A240A9DCF634778B87F04F7E7797B86"/>
                </w:placeholder>
              </w:sdtPr>
              <w:sdtContent>
                <w:r>
                  <w:rPr>
                    <w:rFonts w:cs="Times New Roman"/>
                    <w:szCs w:val="24"/>
                  </w:rPr>
                  <w:t>S.B. 28</w:t>
                </w:r>
              </w:sdtContent>
            </w:sdt>
          </w:p>
        </w:tc>
      </w:tr>
      <w:tr w:rsidR="00B454A3" w14:paraId="409D585F" w14:textId="77777777" w:rsidTr="000F1DF9">
        <w:sdt>
          <w:sdtPr>
            <w:rPr>
              <w:rFonts w:cs="Times New Roman"/>
              <w:szCs w:val="24"/>
            </w:rPr>
            <w:alias w:val="TLCNumber"/>
            <w:tag w:val="TLCNumber"/>
            <w:id w:val="-542600604"/>
            <w:lock w:val="sdtLocked"/>
            <w:placeholder>
              <w:docPart w:val="6DFFC22FDA874534BEE62ABBEA9B34CC"/>
            </w:placeholder>
          </w:sdtPr>
          <w:sdtContent>
            <w:tc>
              <w:tcPr>
                <w:tcW w:w="2718" w:type="dxa"/>
              </w:tcPr>
              <w:p w14:paraId="18ADB2DF" w14:textId="77777777" w:rsidR="00B454A3" w:rsidRPr="000F1DF9" w:rsidRDefault="00B454A3" w:rsidP="00C65088">
                <w:pPr>
                  <w:rPr>
                    <w:rFonts w:cs="Times New Roman"/>
                    <w:szCs w:val="24"/>
                  </w:rPr>
                </w:pPr>
                <w:r w:rsidRPr="00CD6B49">
                  <w:rPr>
                    <w:rFonts w:cs="Times New Roman"/>
                    <w:szCs w:val="24"/>
                  </w:rPr>
                  <w:t>89R4161 BEE-D</w:t>
                </w:r>
              </w:p>
            </w:tc>
          </w:sdtContent>
        </w:sdt>
        <w:tc>
          <w:tcPr>
            <w:tcW w:w="6858" w:type="dxa"/>
          </w:tcPr>
          <w:p w14:paraId="5AB3D91F" w14:textId="77777777" w:rsidR="00B454A3" w:rsidRPr="005C2A78" w:rsidRDefault="00B454A3" w:rsidP="00073EDD">
            <w:pPr>
              <w:jc w:val="right"/>
              <w:rPr>
                <w:rFonts w:cs="Times New Roman"/>
                <w:szCs w:val="24"/>
              </w:rPr>
            </w:pPr>
            <w:sdt>
              <w:sdtPr>
                <w:rPr>
                  <w:rFonts w:cs="Times New Roman"/>
                  <w:szCs w:val="24"/>
                </w:rPr>
                <w:alias w:val="Author Label"/>
                <w:tag w:val="By"/>
                <w:id w:val="72399597"/>
                <w:lock w:val="sdtLocked"/>
                <w:placeholder>
                  <w:docPart w:val="9766B2432FB74839B3F02E9B3BAA7A3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37DBF005B7A4C88841546008833CD8B"/>
                </w:placeholder>
              </w:sdtPr>
              <w:sdtContent>
                <w:r>
                  <w:rPr>
                    <w:rFonts w:cs="Times New Roman"/>
                    <w:szCs w:val="24"/>
                  </w:rPr>
                  <w:t>Hall et al.</w:t>
                </w:r>
              </w:sdtContent>
            </w:sdt>
            <w:sdt>
              <w:sdtPr>
                <w:rPr>
                  <w:rFonts w:cs="Times New Roman"/>
                  <w:szCs w:val="24"/>
                </w:rPr>
                <w:alias w:val="Sponsor"/>
                <w:tag w:val="Sponsor"/>
                <w:id w:val="-2039656131"/>
                <w:lock w:val="sdtContentLocked"/>
                <w:placeholder>
                  <w:docPart w:val="57CD77C0738143969907B0B904AC962F"/>
                </w:placeholder>
                <w:showingPlcHdr/>
              </w:sdtPr>
              <w:sdtContent/>
            </w:sdt>
            <w:sdt>
              <w:sdtPr>
                <w:rPr>
                  <w:rFonts w:cs="Times New Roman"/>
                  <w:szCs w:val="24"/>
                </w:rPr>
                <w:alias w:val="DualSponsor"/>
                <w:tag w:val="DualSponsor"/>
                <w:id w:val="1029379812"/>
                <w:lock w:val="sdtContentLocked"/>
                <w:placeholder>
                  <w:docPart w:val="6AA03908FC004D708BD7B346A89471A2"/>
                </w:placeholder>
                <w:showingPlcHdr/>
              </w:sdtPr>
              <w:sdtContent/>
            </w:sdt>
          </w:p>
        </w:tc>
      </w:tr>
      <w:tr w:rsidR="00B454A3" w14:paraId="48600BD1" w14:textId="77777777" w:rsidTr="000F1DF9">
        <w:tc>
          <w:tcPr>
            <w:tcW w:w="2718" w:type="dxa"/>
          </w:tcPr>
          <w:p w14:paraId="6F5413BE" w14:textId="77777777" w:rsidR="00B454A3" w:rsidRPr="00BC7495" w:rsidRDefault="00B454A3" w:rsidP="000F1DF9">
            <w:pPr>
              <w:rPr>
                <w:rFonts w:cs="Times New Roman"/>
                <w:szCs w:val="24"/>
              </w:rPr>
            </w:pPr>
          </w:p>
        </w:tc>
        <w:sdt>
          <w:sdtPr>
            <w:rPr>
              <w:rFonts w:cs="Times New Roman"/>
              <w:szCs w:val="24"/>
            </w:rPr>
            <w:alias w:val="Committee"/>
            <w:tag w:val="Committee"/>
            <w:id w:val="1914272295"/>
            <w:lock w:val="sdtContentLocked"/>
            <w:placeholder>
              <w:docPart w:val="A50FF9B34F42446592F9783F8014ACED"/>
            </w:placeholder>
          </w:sdtPr>
          <w:sdtContent>
            <w:tc>
              <w:tcPr>
                <w:tcW w:w="6858" w:type="dxa"/>
              </w:tcPr>
              <w:p w14:paraId="07865B0F" w14:textId="77777777" w:rsidR="00B454A3" w:rsidRPr="00FF6471" w:rsidRDefault="00B454A3" w:rsidP="000F1DF9">
                <w:pPr>
                  <w:jc w:val="right"/>
                  <w:rPr>
                    <w:rFonts w:cs="Times New Roman"/>
                    <w:szCs w:val="24"/>
                  </w:rPr>
                </w:pPr>
                <w:r>
                  <w:rPr>
                    <w:rFonts w:cs="Times New Roman"/>
                    <w:szCs w:val="24"/>
                  </w:rPr>
                  <w:t>State Affairs</w:t>
                </w:r>
              </w:p>
            </w:tc>
          </w:sdtContent>
        </w:sdt>
      </w:tr>
      <w:tr w:rsidR="00B454A3" w14:paraId="273EC7FF" w14:textId="77777777" w:rsidTr="000F1DF9">
        <w:tc>
          <w:tcPr>
            <w:tcW w:w="2718" w:type="dxa"/>
          </w:tcPr>
          <w:p w14:paraId="27B221B3" w14:textId="77777777" w:rsidR="00B454A3" w:rsidRPr="00BC7495" w:rsidRDefault="00B454A3" w:rsidP="000F1DF9">
            <w:pPr>
              <w:rPr>
                <w:rFonts w:cs="Times New Roman"/>
                <w:szCs w:val="24"/>
              </w:rPr>
            </w:pPr>
          </w:p>
        </w:tc>
        <w:sdt>
          <w:sdtPr>
            <w:rPr>
              <w:rFonts w:cs="Times New Roman"/>
              <w:szCs w:val="24"/>
            </w:rPr>
            <w:alias w:val="Date"/>
            <w:tag w:val="DateContentControl"/>
            <w:id w:val="1178081906"/>
            <w:lock w:val="sdtLocked"/>
            <w:placeholder>
              <w:docPart w:val="292BB23CFAE548CAA57A377DBD416904"/>
            </w:placeholder>
            <w:date w:fullDate="2025-02-21T00:00:00Z">
              <w:dateFormat w:val="M/d/yyyy"/>
              <w:lid w:val="en-US"/>
              <w:storeMappedDataAs w:val="dateTime"/>
              <w:calendar w:val="gregorian"/>
            </w:date>
          </w:sdtPr>
          <w:sdtContent>
            <w:tc>
              <w:tcPr>
                <w:tcW w:w="6858" w:type="dxa"/>
              </w:tcPr>
              <w:p w14:paraId="77C3A285" w14:textId="77777777" w:rsidR="00B454A3" w:rsidRPr="00FF6471" w:rsidRDefault="00B454A3" w:rsidP="000F1DF9">
                <w:pPr>
                  <w:jc w:val="right"/>
                  <w:rPr>
                    <w:rFonts w:cs="Times New Roman"/>
                    <w:szCs w:val="24"/>
                  </w:rPr>
                </w:pPr>
                <w:r>
                  <w:rPr>
                    <w:rFonts w:cs="Times New Roman"/>
                    <w:szCs w:val="24"/>
                  </w:rPr>
                  <w:t>2/21/2025</w:t>
                </w:r>
              </w:p>
            </w:tc>
          </w:sdtContent>
        </w:sdt>
      </w:tr>
      <w:tr w:rsidR="00B454A3" w14:paraId="1197DCC8" w14:textId="77777777" w:rsidTr="000F1DF9">
        <w:tc>
          <w:tcPr>
            <w:tcW w:w="2718" w:type="dxa"/>
          </w:tcPr>
          <w:p w14:paraId="2E8B48E5" w14:textId="77777777" w:rsidR="00B454A3" w:rsidRPr="00BC7495" w:rsidRDefault="00B454A3" w:rsidP="000F1DF9">
            <w:pPr>
              <w:rPr>
                <w:rFonts w:cs="Times New Roman"/>
                <w:szCs w:val="24"/>
              </w:rPr>
            </w:pPr>
          </w:p>
        </w:tc>
        <w:sdt>
          <w:sdtPr>
            <w:rPr>
              <w:rFonts w:cs="Times New Roman"/>
              <w:szCs w:val="24"/>
            </w:rPr>
            <w:alias w:val="BA Version"/>
            <w:tag w:val="BAVersion"/>
            <w:id w:val="-1685590809"/>
            <w:lock w:val="sdtContentLocked"/>
            <w:placeholder>
              <w:docPart w:val="DBE46E6EA3A048D686BDB61DD9C89840"/>
            </w:placeholder>
          </w:sdtPr>
          <w:sdtContent>
            <w:tc>
              <w:tcPr>
                <w:tcW w:w="6858" w:type="dxa"/>
              </w:tcPr>
              <w:p w14:paraId="30784911" w14:textId="77777777" w:rsidR="00B454A3" w:rsidRPr="00FF6471" w:rsidRDefault="00B454A3" w:rsidP="000F1DF9">
                <w:pPr>
                  <w:jc w:val="right"/>
                  <w:rPr>
                    <w:rFonts w:cs="Times New Roman"/>
                    <w:szCs w:val="24"/>
                  </w:rPr>
                </w:pPr>
                <w:r>
                  <w:rPr>
                    <w:rFonts w:cs="Times New Roman"/>
                    <w:szCs w:val="24"/>
                  </w:rPr>
                  <w:t>As Filed</w:t>
                </w:r>
              </w:p>
            </w:tc>
          </w:sdtContent>
        </w:sdt>
      </w:tr>
    </w:tbl>
    <w:p w14:paraId="09FDA2B3" w14:textId="77777777" w:rsidR="00B454A3" w:rsidRPr="00FF6471" w:rsidRDefault="00B454A3" w:rsidP="000F1DF9">
      <w:pPr>
        <w:spacing w:after="0" w:line="240" w:lineRule="auto"/>
        <w:rPr>
          <w:rFonts w:cs="Times New Roman"/>
          <w:szCs w:val="24"/>
        </w:rPr>
      </w:pPr>
    </w:p>
    <w:p w14:paraId="62576FC9" w14:textId="77777777" w:rsidR="00B454A3" w:rsidRPr="00FF6471" w:rsidRDefault="00B454A3" w:rsidP="000F1DF9">
      <w:pPr>
        <w:spacing w:after="0" w:line="240" w:lineRule="auto"/>
        <w:rPr>
          <w:rFonts w:cs="Times New Roman"/>
          <w:szCs w:val="24"/>
        </w:rPr>
      </w:pPr>
    </w:p>
    <w:p w14:paraId="4F686C27" w14:textId="77777777" w:rsidR="00B454A3" w:rsidRPr="00FF6471" w:rsidRDefault="00B454A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3EBC17012634FEC955000273AD11C18"/>
        </w:placeholder>
      </w:sdtPr>
      <w:sdtContent>
        <w:p w14:paraId="7409F0DA" w14:textId="77777777" w:rsidR="00B454A3" w:rsidRDefault="00B454A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F2FC350B39D4E39B7606CC46783B48A"/>
        </w:placeholder>
      </w:sdtPr>
      <w:sdtContent>
        <w:p w14:paraId="3C69CF7C" w14:textId="77777777" w:rsidR="00B454A3" w:rsidRPr="00E84DC0" w:rsidRDefault="00B454A3" w:rsidP="00B454A3">
          <w:pPr>
            <w:pStyle w:val="NormalWeb"/>
            <w:spacing w:before="0" w:beforeAutospacing="0" w:after="0" w:afterAutospacing="0"/>
            <w:jc w:val="both"/>
            <w:divId w:val="2095204315"/>
            <w:rPr>
              <w:rFonts w:eastAsia="Times New Roman"/>
              <w:bCs/>
            </w:rPr>
          </w:pPr>
        </w:p>
        <w:p w14:paraId="42499E4A" w14:textId="77777777" w:rsidR="00B454A3" w:rsidRDefault="00B454A3" w:rsidP="00B454A3">
          <w:pPr>
            <w:pStyle w:val="NormalWeb"/>
            <w:spacing w:before="0" w:beforeAutospacing="0" w:after="0" w:afterAutospacing="0"/>
            <w:jc w:val="both"/>
            <w:divId w:val="2095204315"/>
          </w:pPr>
          <w:r w:rsidRPr="00CD6B49">
            <w:t>When created by the legislature in 1991, the Texas Lottery Commission had clearly articulated boundaries by which it could operate. Those boundaries included that the Lottery is not authorized to sell products by any method other than in person. That included that the products could not be sold over the phone, and never contemplated the online play or apps that are prevalent today.</w:t>
          </w:r>
        </w:p>
        <w:p w14:paraId="1D4A5959" w14:textId="77777777" w:rsidR="00B454A3" w:rsidRPr="00CD6B49" w:rsidRDefault="00B454A3" w:rsidP="00B454A3">
          <w:pPr>
            <w:pStyle w:val="NormalWeb"/>
            <w:spacing w:before="0" w:beforeAutospacing="0" w:after="0" w:afterAutospacing="0" w:line="480" w:lineRule="auto"/>
            <w:jc w:val="both"/>
            <w:divId w:val="2095204315"/>
          </w:pPr>
        </w:p>
        <w:p w14:paraId="4852645A" w14:textId="77777777" w:rsidR="00B454A3" w:rsidRDefault="00B454A3" w:rsidP="00B454A3">
          <w:pPr>
            <w:pStyle w:val="NormalWeb"/>
            <w:spacing w:before="0" w:beforeAutospacing="0" w:after="0" w:afterAutospacing="0"/>
            <w:jc w:val="both"/>
            <w:divId w:val="2095204315"/>
          </w:pPr>
          <w:r w:rsidRPr="00CD6B49">
            <w:t xml:space="preserve">In fact, in 1995 when a New Jersey police officer used the vendor Pick-a-State to win a $10.4 million Texas Lottery jackpot, the </w:t>
          </w:r>
          <w:r>
            <w:t>c</w:t>
          </w:r>
          <w:r w:rsidRPr="00CD6B49">
            <w:t>ommission rejected his claim to the prize on the basis that the ticket was sold over the phone, across state lines, for more than face value</w:t>
          </w:r>
          <w:r>
            <w:t>—</w:t>
          </w:r>
          <w:r w:rsidRPr="00CD6B49">
            <w:t>violating multiple regulations requiring in-person sales at face value.</w:t>
          </w:r>
        </w:p>
        <w:p w14:paraId="1BE0B34E" w14:textId="77777777" w:rsidR="00B454A3" w:rsidRPr="00CD6B49" w:rsidRDefault="00B454A3" w:rsidP="00B454A3">
          <w:pPr>
            <w:pStyle w:val="NormalWeb"/>
            <w:spacing w:before="0" w:beforeAutospacing="0" w:after="0" w:afterAutospacing="0" w:line="480" w:lineRule="auto"/>
            <w:jc w:val="both"/>
            <w:divId w:val="2095204315"/>
          </w:pPr>
        </w:p>
        <w:p w14:paraId="164B6C50" w14:textId="77777777" w:rsidR="00B454A3" w:rsidRDefault="00B454A3" w:rsidP="00B454A3">
          <w:pPr>
            <w:pStyle w:val="NormalWeb"/>
            <w:spacing w:before="0" w:beforeAutospacing="0" w:after="0" w:afterAutospacing="0"/>
            <w:jc w:val="both"/>
            <w:divId w:val="2095204315"/>
          </w:pPr>
          <w:r w:rsidRPr="00CD6B49">
            <w:t xml:space="preserve">Fast forward to 2023 when the </w:t>
          </w:r>
          <w:r>
            <w:t>c</w:t>
          </w:r>
          <w:r w:rsidRPr="00CD6B49">
            <w:t xml:space="preserve">ommission has allowed out-of-state couriers to come into the state to offer novel ways to play by facilitating the purchase of games via a mobile/internet application. In fact, the </w:t>
          </w:r>
          <w:r>
            <w:t>c</w:t>
          </w:r>
          <w:r w:rsidRPr="00CD6B49">
            <w:t xml:space="preserve">ommission helped to facilitate an anonymous, out of state player who won a $95 million Texas lottery jackpot by purchasing nearly all 25.8 million possible ticket combinations within 72 hours, raising questions about who was behind the win and how such a large-scale ticket purchase complied with </w:t>
          </w:r>
          <w:r>
            <w:t>c</w:t>
          </w:r>
          <w:r w:rsidRPr="00CD6B49">
            <w:t>ommission rules. The winning ticket, which led to a $57.8 million payout, was claimed by a private company.</w:t>
          </w:r>
        </w:p>
        <w:p w14:paraId="6686FCA5" w14:textId="77777777" w:rsidR="00B454A3" w:rsidRPr="00CD6B49" w:rsidRDefault="00B454A3" w:rsidP="00B454A3">
          <w:pPr>
            <w:pStyle w:val="NormalWeb"/>
            <w:spacing w:before="0" w:beforeAutospacing="0" w:after="0" w:afterAutospacing="0" w:line="480" w:lineRule="auto"/>
            <w:jc w:val="both"/>
            <w:divId w:val="2095204315"/>
          </w:pPr>
        </w:p>
        <w:p w14:paraId="63973FFF" w14:textId="77777777" w:rsidR="00B454A3" w:rsidRDefault="00B454A3" w:rsidP="00B454A3">
          <w:pPr>
            <w:pStyle w:val="NormalWeb"/>
            <w:spacing w:before="0" w:beforeAutospacing="0" w:after="0" w:afterAutospacing="0"/>
            <w:jc w:val="both"/>
            <w:divId w:val="2095204315"/>
          </w:pPr>
          <w:r w:rsidRPr="00CD6B49">
            <w:t xml:space="preserve">Reports from the </w:t>
          </w:r>
          <w:r w:rsidRPr="00E84DC0">
            <w:rPr>
              <w:i/>
              <w:iCs/>
            </w:rPr>
            <w:t>Houston Chronicle</w:t>
          </w:r>
          <w:r w:rsidRPr="00CD6B49">
            <w:t xml:space="preserve"> suggest that the operation was orchestrated by a gaming entrepreneur from Malta, with funding likely provided by a London betting company. Financial enterprises exist that specialize in buying lottery tickets when jackpots are high. In this case, the </w:t>
          </w:r>
          <w:r w:rsidRPr="00E84DC0">
            <w:rPr>
              <w:i/>
              <w:iCs/>
            </w:rPr>
            <w:t>Houston Chronicle</w:t>
          </w:r>
          <w:r w:rsidRPr="00CD6B49">
            <w:t xml:space="preserve"> suggests one such enterprise enlisted Lottery.com and an affiliate in Waco to process nearly seven million tickets. Although the operation sparked controversy,</w:t>
          </w:r>
          <w:r>
            <w:t xml:space="preserve"> </w:t>
          </w:r>
          <w:r w:rsidRPr="00CD6B49">
            <w:t xml:space="preserve">the </w:t>
          </w:r>
          <w:r>
            <w:t>c</w:t>
          </w:r>
          <w:r w:rsidRPr="00CD6B49">
            <w:t>ommission alleged it did not break any Texas laws or lottery rules and they did not have authority to regulate the practice.</w:t>
          </w:r>
        </w:p>
        <w:p w14:paraId="3C7F15B8" w14:textId="77777777" w:rsidR="00B454A3" w:rsidRPr="00CD6B49" w:rsidRDefault="00B454A3" w:rsidP="00B454A3">
          <w:pPr>
            <w:pStyle w:val="NormalWeb"/>
            <w:spacing w:before="0" w:beforeAutospacing="0" w:after="0" w:afterAutospacing="0" w:line="480" w:lineRule="auto"/>
            <w:jc w:val="both"/>
            <w:divId w:val="2095204315"/>
          </w:pPr>
        </w:p>
        <w:p w14:paraId="727105E3" w14:textId="77777777" w:rsidR="00B454A3" w:rsidRDefault="00B454A3" w:rsidP="00B454A3">
          <w:pPr>
            <w:pStyle w:val="NormalWeb"/>
            <w:spacing w:before="0" w:beforeAutospacing="0" w:after="0" w:afterAutospacing="0"/>
            <w:jc w:val="both"/>
            <w:divId w:val="2095204315"/>
          </w:pPr>
          <w:r w:rsidRPr="00CD6B49">
            <w:t xml:space="preserve">Despite their earlier assertation, the </w:t>
          </w:r>
          <w:r>
            <w:t>c</w:t>
          </w:r>
          <w:r w:rsidRPr="00CD6B49">
            <w:t>ommission discussed new administrative rules at an October 29, 2024</w:t>
          </w:r>
          <w:r>
            <w:t>,</w:t>
          </w:r>
          <w:r w:rsidRPr="00CD6B49">
            <w:t xml:space="preserve"> hearing. The new rules would provide a band-aid solution to a festering wound by finally denying applicants who intend to sell lottery tickets via the Internet, prohibiting ticket sales via the Internet, and ensuring that all aspects of a ticket purchase take place at a licensed retail location.[1]</w:t>
          </w:r>
        </w:p>
        <w:p w14:paraId="74FBD1B1" w14:textId="77777777" w:rsidR="00B454A3" w:rsidRPr="00CD6B49" w:rsidRDefault="00B454A3" w:rsidP="00B454A3">
          <w:pPr>
            <w:pStyle w:val="NormalWeb"/>
            <w:spacing w:before="0" w:beforeAutospacing="0" w:after="0" w:afterAutospacing="0" w:line="480" w:lineRule="auto"/>
            <w:jc w:val="both"/>
            <w:divId w:val="2095204315"/>
          </w:pPr>
        </w:p>
        <w:p w14:paraId="7BA879CB" w14:textId="77777777" w:rsidR="00B454A3" w:rsidRDefault="00B454A3" w:rsidP="00B454A3">
          <w:pPr>
            <w:pStyle w:val="NormalWeb"/>
            <w:spacing w:before="0" w:beforeAutospacing="0" w:after="0" w:afterAutospacing="0"/>
            <w:jc w:val="both"/>
            <w:divId w:val="2095204315"/>
          </w:pPr>
          <w:r w:rsidRPr="00CD6B49">
            <w:t xml:space="preserve">Regardless of the </w:t>
          </w:r>
          <w:r>
            <w:t>c</w:t>
          </w:r>
          <w:r w:rsidRPr="00CD6B49">
            <w:t>ommission's recent action, the</w:t>
          </w:r>
          <w:r>
            <w:t xml:space="preserve"> c</w:t>
          </w:r>
          <w:r w:rsidRPr="00CD6B49">
            <w:t>ommission's inaction and mismanagement can no longer be tolerated, and changes in statute are necessary to prevent future lapses in management and enforcement.</w:t>
          </w:r>
        </w:p>
        <w:p w14:paraId="095562C0" w14:textId="77777777" w:rsidR="00B454A3" w:rsidRPr="00CD6B49" w:rsidRDefault="00B454A3" w:rsidP="00B454A3">
          <w:pPr>
            <w:pStyle w:val="NormalWeb"/>
            <w:spacing w:before="0" w:beforeAutospacing="0" w:after="0" w:afterAutospacing="0" w:line="480" w:lineRule="auto"/>
            <w:ind w:left="720"/>
            <w:jc w:val="both"/>
            <w:divId w:val="2095204315"/>
          </w:pPr>
        </w:p>
        <w:p w14:paraId="2BBA18EC" w14:textId="77777777" w:rsidR="00B454A3" w:rsidRPr="00CD6B49" w:rsidRDefault="00B454A3" w:rsidP="00B454A3">
          <w:pPr>
            <w:pStyle w:val="NormalWeb"/>
            <w:spacing w:before="0" w:beforeAutospacing="0" w:after="0" w:afterAutospacing="0" w:line="480" w:lineRule="auto"/>
            <w:jc w:val="both"/>
            <w:divId w:val="2095204315"/>
          </w:pPr>
          <w:r w:rsidRPr="00CD6B49">
            <w:t>This Bill Would:</w:t>
          </w:r>
        </w:p>
        <w:p w14:paraId="1D5ADFEA" w14:textId="77777777" w:rsidR="00B454A3" w:rsidRDefault="00B454A3" w:rsidP="00B454A3">
          <w:pPr>
            <w:numPr>
              <w:ilvl w:val="0"/>
              <w:numId w:val="1"/>
            </w:numPr>
            <w:spacing w:after="0" w:line="240" w:lineRule="auto"/>
            <w:jc w:val="both"/>
            <w:divId w:val="2095204315"/>
            <w:rPr>
              <w:rFonts w:eastAsia="Times New Roman"/>
            </w:rPr>
          </w:pPr>
          <w:r w:rsidRPr="00CD6B49">
            <w:rPr>
              <w:rFonts w:eastAsia="Times New Roman"/>
            </w:rPr>
            <w:t>Prohibit the order, purchase, sale, and facilitation of the sale of a lottery game by telephone or digitally by mobile device, including the facilitation of a game via a mobile application or website by an independent third-party courier;</w:t>
          </w:r>
        </w:p>
        <w:p w14:paraId="424CE71A" w14:textId="77777777" w:rsidR="00B454A3" w:rsidRPr="00CD6B49" w:rsidRDefault="00B454A3" w:rsidP="00B454A3">
          <w:pPr>
            <w:spacing w:after="0" w:line="240" w:lineRule="auto"/>
            <w:ind w:left="720"/>
            <w:jc w:val="both"/>
            <w:divId w:val="2095204315"/>
            <w:rPr>
              <w:rFonts w:eastAsia="Times New Roman"/>
            </w:rPr>
          </w:pPr>
        </w:p>
        <w:p w14:paraId="1B4ABB25" w14:textId="77777777" w:rsidR="00B454A3" w:rsidRDefault="00B454A3" w:rsidP="00B454A3">
          <w:pPr>
            <w:numPr>
              <w:ilvl w:val="0"/>
              <w:numId w:val="1"/>
            </w:numPr>
            <w:spacing w:after="0" w:line="240" w:lineRule="auto"/>
            <w:jc w:val="both"/>
            <w:divId w:val="2095204315"/>
            <w:rPr>
              <w:rFonts w:eastAsia="Times New Roman"/>
            </w:rPr>
          </w:pPr>
          <w:r w:rsidRPr="00CD6B49">
            <w:rPr>
              <w:rFonts w:eastAsia="Times New Roman"/>
            </w:rPr>
            <w:t>Require the commission to adopt rules to enforce the prohibitions on the order or purchase of a lottery game by mobile device; and</w:t>
          </w:r>
        </w:p>
        <w:p w14:paraId="1CFA4718" w14:textId="77777777" w:rsidR="00B454A3" w:rsidRPr="00CD6B49" w:rsidRDefault="00B454A3" w:rsidP="00B454A3">
          <w:pPr>
            <w:spacing w:after="0" w:line="240" w:lineRule="auto"/>
            <w:ind w:left="720"/>
            <w:jc w:val="both"/>
            <w:divId w:val="2095204315"/>
            <w:rPr>
              <w:rFonts w:eastAsia="Times New Roman"/>
            </w:rPr>
          </w:pPr>
        </w:p>
        <w:p w14:paraId="48863697" w14:textId="77777777" w:rsidR="00B454A3" w:rsidRPr="00CD6B49" w:rsidRDefault="00B454A3" w:rsidP="00B454A3">
          <w:pPr>
            <w:numPr>
              <w:ilvl w:val="0"/>
              <w:numId w:val="1"/>
            </w:numPr>
            <w:spacing w:after="0" w:line="240" w:lineRule="auto"/>
            <w:jc w:val="both"/>
            <w:divId w:val="2095204315"/>
            <w:rPr>
              <w:rFonts w:eastAsia="Times New Roman"/>
            </w:rPr>
          </w:pPr>
          <w:r w:rsidRPr="00CD6B49">
            <w:rPr>
              <w:rFonts w:eastAsia="Times New Roman"/>
            </w:rPr>
            <w:t>Clarify that the sale of lottery tickets via the internet is prohibited.  </w:t>
          </w:r>
        </w:p>
        <w:p w14:paraId="5FE914A6" w14:textId="77777777" w:rsidR="00B454A3" w:rsidRPr="00CD6B49" w:rsidRDefault="00B454A3" w:rsidP="00B454A3">
          <w:pPr>
            <w:pStyle w:val="NormalWeb"/>
            <w:spacing w:before="0" w:beforeAutospacing="0" w:after="0" w:afterAutospacing="0"/>
            <w:jc w:val="both"/>
            <w:divId w:val="2095204315"/>
          </w:pPr>
          <w:r w:rsidRPr="00CD6B49">
            <w:t> </w:t>
          </w:r>
        </w:p>
        <w:p w14:paraId="0BC9FD53" w14:textId="77777777" w:rsidR="00B454A3" w:rsidRPr="00CD6B49" w:rsidRDefault="00B454A3" w:rsidP="00B454A3">
          <w:pPr>
            <w:pStyle w:val="NormalWeb"/>
            <w:spacing w:before="0" w:beforeAutospacing="0" w:after="0" w:afterAutospacing="0"/>
            <w:jc w:val="both"/>
            <w:divId w:val="2095204315"/>
          </w:pPr>
          <w:r w:rsidRPr="00CD6B49">
            <w:t>[1] October 29,</w:t>
          </w:r>
          <w:r>
            <w:t xml:space="preserve"> </w:t>
          </w:r>
          <w:r w:rsidRPr="00CD6B49">
            <w:t>2024</w:t>
          </w:r>
          <w:r>
            <w:t>,</w:t>
          </w:r>
          <w:r w:rsidRPr="00CD6B49">
            <w:t xml:space="preserve"> Texas Lottery Commission Interoffice Memorandum.</w:t>
          </w:r>
        </w:p>
        <w:p w14:paraId="5F080489" w14:textId="77777777" w:rsidR="00B454A3" w:rsidRPr="00D70925" w:rsidRDefault="00B454A3" w:rsidP="00B454A3">
          <w:pPr>
            <w:spacing w:after="0" w:line="480" w:lineRule="auto"/>
            <w:jc w:val="both"/>
            <w:rPr>
              <w:rFonts w:eastAsia="Times New Roman" w:cs="Times New Roman"/>
              <w:bCs/>
              <w:szCs w:val="24"/>
            </w:rPr>
          </w:pPr>
        </w:p>
      </w:sdtContent>
    </w:sdt>
    <w:p w14:paraId="51A2DC20" w14:textId="77777777" w:rsidR="00B454A3" w:rsidRDefault="00B454A3" w:rsidP="00E84DC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28 </w:t>
      </w:r>
      <w:bookmarkStart w:id="1" w:name="AmendsCurrentLaw"/>
      <w:bookmarkEnd w:id="1"/>
      <w:r>
        <w:rPr>
          <w:rFonts w:cs="Times New Roman"/>
          <w:szCs w:val="24"/>
        </w:rPr>
        <w:t>amends current law relating to a lottery game played or facilitated for play by telephone or through an Internet or mobile Internet application and creates criminal offenses.</w:t>
      </w:r>
    </w:p>
    <w:p w14:paraId="6FE3A817" w14:textId="77777777" w:rsidR="00B454A3" w:rsidRPr="00CD6B49" w:rsidRDefault="00B454A3" w:rsidP="000F1DF9">
      <w:pPr>
        <w:spacing w:after="0" w:line="240" w:lineRule="auto"/>
        <w:jc w:val="both"/>
        <w:rPr>
          <w:rFonts w:eastAsia="Times New Roman" w:cs="Times New Roman"/>
          <w:szCs w:val="24"/>
        </w:rPr>
      </w:pPr>
    </w:p>
    <w:p w14:paraId="0BB46CD9" w14:textId="77777777" w:rsidR="00B454A3" w:rsidRPr="005C2A78" w:rsidRDefault="00B454A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81B84B9A7AF4710965181EE738ECDEC"/>
          </w:placeholder>
        </w:sdtPr>
        <w:sdtContent>
          <w:r>
            <w:rPr>
              <w:rFonts w:eastAsia="Times New Roman" w:cs="Times New Roman"/>
              <w:b/>
              <w:szCs w:val="24"/>
              <w:u w:val="single"/>
            </w:rPr>
            <w:t>RULEMAKING AUTHORITY</w:t>
          </w:r>
        </w:sdtContent>
      </w:sdt>
    </w:p>
    <w:p w14:paraId="23C0894A" w14:textId="77777777" w:rsidR="00B454A3" w:rsidRPr="006529C4" w:rsidRDefault="00B454A3" w:rsidP="00774EC7">
      <w:pPr>
        <w:spacing w:after="0" w:line="240" w:lineRule="auto"/>
        <w:jc w:val="both"/>
        <w:rPr>
          <w:rFonts w:cs="Times New Roman"/>
          <w:szCs w:val="24"/>
        </w:rPr>
      </w:pPr>
    </w:p>
    <w:p w14:paraId="2C5FA829" w14:textId="77777777" w:rsidR="00B454A3" w:rsidRPr="006529C4" w:rsidRDefault="00B454A3" w:rsidP="00E84DC0">
      <w:pPr>
        <w:spacing w:after="0" w:line="240" w:lineRule="auto"/>
        <w:jc w:val="both"/>
        <w:rPr>
          <w:rFonts w:cs="Times New Roman"/>
          <w:szCs w:val="24"/>
        </w:rPr>
      </w:pPr>
      <w:r>
        <w:rPr>
          <w:rFonts w:cs="Times New Roman"/>
          <w:szCs w:val="24"/>
        </w:rPr>
        <w:t>Rulemaking authority previously granted to the Texas Lottery Commission is modified in SECTION 1 (Section 466.015, Government Code) of this bill.</w:t>
      </w:r>
    </w:p>
    <w:p w14:paraId="6CC30349" w14:textId="77777777" w:rsidR="00B454A3" w:rsidRPr="006529C4" w:rsidRDefault="00B454A3" w:rsidP="00774EC7">
      <w:pPr>
        <w:spacing w:after="0" w:line="240" w:lineRule="auto"/>
        <w:jc w:val="both"/>
        <w:rPr>
          <w:rFonts w:cs="Times New Roman"/>
          <w:szCs w:val="24"/>
        </w:rPr>
      </w:pPr>
    </w:p>
    <w:p w14:paraId="1061F1EC" w14:textId="77777777" w:rsidR="00B454A3" w:rsidRPr="005C2A78" w:rsidRDefault="00B454A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9FEBDEBB9154858A238CF4F9084F863"/>
          </w:placeholder>
        </w:sdtPr>
        <w:sdtContent>
          <w:r>
            <w:rPr>
              <w:rFonts w:eastAsia="Times New Roman" w:cs="Times New Roman"/>
              <w:b/>
              <w:szCs w:val="24"/>
              <w:u w:val="single"/>
            </w:rPr>
            <w:t>SECTION BY SECTION ANALYSIS</w:t>
          </w:r>
        </w:sdtContent>
      </w:sdt>
    </w:p>
    <w:p w14:paraId="188A9B84" w14:textId="77777777" w:rsidR="00B454A3" w:rsidRPr="005C2A78" w:rsidRDefault="00B454A3" w:rsidP="000F1DF9">
      <w:pPr>
        <w:spacing w:after="0" w:line="240" w:lineRule="auto"/>
        <w:jc w:val="both"/>
        <w:rPr>
          <w:rFonts w:eastAsia="Times New Roman" w:cs="Times New Roman"/>
          <w:szCs w:val="24"/>
        </w:rPr>
      </w:pPr>
    </w:p>
    <w:p w14:paraId="187CD3F3" w14:textId="77777777" w:rsidR="00B454A3" w:rsidRPr="00CD6B49" w:rsidRDefault="00B454A3" w:rsidP="00E84DC0">
      <w:pPr>
        <w:spacing w:after="0" w:line="240" w:lineRule="auto"/>
        <w:jc w:val="both"/>
        <w:rPr>
          <w:rFonts w:eastAsia="Times New Roman" w:cs="Times New Roman"/>
          <w:szCs w:val="24"/>
        </w:rPr>
      </w:pPr>
      <w:r w:rsidRPr="00CD6B49">
        <w:rPr>
          <w:rFonts w:eastAsia="Times New Roman" w:cs="Times New Roman"/>
          <w:szCs w:val="24"/>
        </w:rPr>
        <w:t xml:space="preserve">SECTION 1.  </w:t>
      </w:r>
      <w:r>
        <w:rPr>
          <w:rFonts w:eastAsia="Times New Roman" w:cs="Times New Roman"/>
          <w:szCs w:val="24"/>
        </w:rPr>
        <w:t xml:space="preserve">Amends </w:t>
      </w:r>
      <w:r w:rsidRPr="00CD6B49">
        <w:rPr>
          <w:rFonts w:eastAsia="Times New Roman" w:cs="Times New Roman"/>
          <w:szCs w:val="24"/>
        </w:rPr>
        <w:t>Section 466.015(b), Government Code, as follows:</w:t>
      </w:r>
    </w:p>
    <w:p w14:paraId="07DBBF36" w14:textId="77777777" w:rsidR="00B454A3" w:rsidRDefault="00B454A3" w:rsidP="00E84DC0">
      <w:pPr>
        <w:spacing w:after="0" w:line="240" w:lineRule="auto"/>
        <w:jc w:val="both"/>
        <w:rPr>
          <w:rFonts w:eastAsia="Times New Roman" w:cs="Times New Roman"/>
          <w:szCs w:val="24"/>
        </w:rPr>
      </w:pPr>
    </w:p>
    <w:p w14:paraId="14433B5C" w14:textId="77777777" w:rsidR="00B454A3" w:rsidRPr="00CD6B49" w:rsidRDefault="00B454A3" w:rsidP="00E84DC0">
      <w:pPr>
        <w:spacing w:after="0" w:line="240" w:lineRule="auto"/>
        <w:ind w:left="720"/>
        <w:jc w:val="both"/>
        <w:rPr>
          <w:rFonts w:eastAsia="Times New Roman" w:cs="Times New Roman"/>
          <w:szCs w:val="24"/>
        </w:rPr>
      </w:pPr>
      <w:r w:rsidRPr="00CD6B49">
        <w:rPr>
          <w:rFonts w:eastAsia="Times New Roman" w:cs="Times New Roman"/>
          <w:szCs w:val="24"/>
        </w:rPr>
        <w:t xml:space="preserve">(b) </w:t>
      </w:r>
      <w:r>
        <w:rPr>
          <w:rFonts w:eastAsia="Times New Roman" w:cs="Times New Roman"/>
          <w:szCs w:val="24"/>
        </w:rPr>
        <w:t>Requires the</w:t>
      </w:r>
      <w:r w:rsidRPr="00CD6B49">
        <w:rPr>
          <w:rFonts w:eastAsia="Times New Roman" w:cs="Times New Roman"/>
          <w:szCs w:val="24"/>
        </w:rPr>
        <w:t xml:space="preserve"> T</w:t>
      </w:r>
      <w:r>
        <w:rPr>
          <w:rFonts w:eastAsia="Times New Roman" w:cs="Times New Roman"/>
          <w:szCs w:val="24"/>
        </w:rPr>
        <w:t>exas Lottery C</w:t>
      </w:r>
      <w:r w:rsidRPr="00CD6B49">
        <w:rPr>
          <w:rFonts w:eastAsia="Times New Roman" w:cs="Times New Roman"/>
          <w:szCs w:val="24"/>
        </w:rPr>
        <w:t xml:space="preserve">ommission </w:t>
      </w:r>
      <w:r>
        <w:rPr>
          <w:rFonts w:eastAsia="Times New Roman" w:cs="Times New Roman"/>
          <w:szCs w:val="24"/>
        </w:rPr>
        <w:t>to</w:t>
      </w:r>
      <w:r w:rsidRPr="00CD6B49">
        <w:rPr>
          <w:rFonts w:eastAsia="Times New Roman" w:cs="Times New Roman"/>
          <w:szCs w:val="24"/>
        </w:rPr>
        <w:t xml:space="preserve"> adopt rules to the extent they are not inconsistent with Chapters 551</w:t>
      </w:r>
      <w:r>
        <w:rPr>
          <w:rFonts w:eastAsia="Times New Roman" w:cs="Times New Roman"/>
          <w:szCs w:val="24"/>
        </w:rPr>
        <w:t xml:space="preserve"> (Open Meetings)</w:t>
      </w:r>
      <w:r w:rsidRPr="00CD6B49">
        <w:rPr>
          <w:rFonts w:eastAsia="Times New Roman" w:cs="Times New Roman"/>
          <w:szCs w:val="24"/>
        </w:rPr>
        <w:t xml:space="preserve"> and 552 </w:t>
      </w:r>
      <w:r>
        <w:rPr>
          <w:rFonts w:eastAsia="Times New Roman" w:cs="Times New Roman"/>
          <w:szCs w:val="24"/>
        </w:rPr>
        <w:t xml:space="preserve">(Public Information) </w:t>
      </w:r>
      <w:r w:rsidRPr="00CD6B49">
        <w:rPr>
          <w:rFonts w:eastAsia="Times New Roman" w:cs="Times New Roman"/>
          <w:szCs w:val="24"/>
        </w:rPr>
        <w:t xml:space="preserve">governing </w:t>
      </w:r>
      <w:r>
        <w:rPr>
          <w:rFonts w:eastAsia="Times New Roman" w:cs="Times New Roman"/>
          <w:szCs w:val="24"/>
        </w:rPr>
        <w:t>certain subjects, including</w:t>
      </w:r>
      <w:r w:rsidRPr="00CD6B49">
        <w:rPr>
          <w:rFonts w:eastAsia="Times New Roman" w:cs="Times New Roman"/>
          <w:szCs w:val="24"/>
        </w:rPr>
        <w:t xml:space="preserve"> enforcement of prohibitions on a person playing or facilitating the play of a lottery game by telephone or through an Internet application or mobile Internet application in violation of Section 466.318.</w:t>
      </w:r>
    </w:p>
    <w:p w14:paraId="7248E97F" w14:textId="77777777" w:rsidR="00B454A3" w:rsidRDefault="00B454A3" w:rsidP="00E84DC0">
      <w:pPr>
        <w:spacing w:after="0" w:line="240" w:lineRule="auto"/>
        <w:jc w:val="both"/>
        <w:rPr>
          <w:rFonts w:eastAsia="Times New Roman" w:cs="Times New Roman"/>
          <w:szCs w:val="24"/>
        </w:rPr>
      </w:pPr>
    </w:p>
    <w:p w14:paraId="7232AC5D" w14:textId="77777777" w:rsidR="00B454A3" w:rsidRPr="00CD6B49" w:rsidRDefault="00B454A3" w:rsidP="00E84DC0">
      <w:pPr>
        <w:spacing w:after="0" w:line="240" w:lineRule="auto"/>
        <w:jc w:val="both"/>
        <w:rPr>
          <w:rFonts w:eastAsia="Times New Roman" w:cs="Times New Roman"/>
          <w:szCs w:val="24"/>
        </w:rPr>
      </w:pPr>
      <w:r w:rsidRPr="00CD6B49">
        <w:rPr>
          <w:rFonts w:eastAsia="Times New Roman" w:cs="Times New Roman"/>
          <w:szCs w:val="24"/>
        </w:rPr>
        <w:t xml:space="preserve">SECTION 2. </w:t>
      </w:r>
      <w:r>
        <w:rPr>
          <w:rFonts w:eastAsia="Times New Roman" w:cs="Times New Roman"/>
          <w:szCs w:val="24"/>
        </w:rPr>
        <w:t>Amends</w:t>
      </w:r>
      <w:r w:rsidRPr="00CD6B49">
        <w:rPr>
          <w:rFonts w:eastAsia="Times New Roman" w:cs="Times New Roman"/>
          <w:szCs w:val="24"/>
        </w:rPr>
        <w:t xml:space="preserve"> Subchapter G, Chapter 466, Government Code, by adding Section 466.318</w:t>
      </w:r>
      <w:r>
        <w:rPr>
          <w:rFonts w:eastAsia="Times New Roman" w:cs="Times New Roman"/>
          <w:szCs w:val="24"/>
        </w:rPr>
        <w:t xml:space="preserve">, </w:t>
      </w:r>
      <w:r w:rsidRPr="00CD6B49">
        <w:rPr>
          <w:rFonts w:eastAsia="Times New Roman" w:cs="Times New Roman"/>
          <w:szCs w:val="24"/>
        </w:rPr>
        <w:t>as follows:</w:t>
      </w:r>
    </w:p>
    <w:p w14:paraId="1D0B561C" w14:textId="77777777" w:rsidR="00B454A3" w:rsidRDefault="00B454A3" w:rsidP="00E84DC0">
      <w:pPr>
        <w:spacing w:after="0" w:line="240" w:lineRule="auto"/>
        <w:jc w:val="both"/>
        <w:rPr>
          <w:rFonts w:eastAsia="Times New Roman" w:cs="Times New Roman"/>
          <w:szCs w:val="24"/>
        </w:rPr>
      </w:pPr>
    </w:p>
    <w:p w14:paraId="56F3406B" w14:textId="77777777" w:rsidR="00B454A3" w:rsidRPr="00CD6B49" w:rsidRDefault="00B454A3" w:rsidP="00E84DC0">
      <w:pPr>
        <w:spacing w:after="0" w:line="240" w:lineRule="auto"/>
        <w:ind w:left="720"/>
        <w:jc w:val="both"/>
        <w:rPr>
          <w:rFonts w:eastAsia="Times New Roman" w:cs="Times New Roman"/>
          <w:szCs w:val="24"/>
        </w:rPr>
      </w:pPr>
      <w:r w:rsidRPr="00CD6B49">
        <w:rPr>
          <w:rFonts w:eastAsia="Times New Roman" w:cs="Times New Roman"/>
          <w:szCs w:val="24"/>
        </w:rPr>
        <w:t xml:space="preserve">Sec. 466.318.  PLAY OR FACILITATING PLAY BY TELEPHONE OR BY INTERNET OR MOBILE INTERNET APPLICATION.  (a)  </w:t>
      </w:r>
      <w:r>
        <w:rPr>
          <w:rFonts w:eastAsia="Times New Roman" w:cs="Times New Roman"/>
          <w:szCs w:val="24"/>
        </w:rPr>
        <w:t>Prohibits a</w:t>
      </w:r>
      <w:r w:rsidRPr="00CD6B49">
        <w:rPr>
          <w:rFonts w:eastAsia="Times New Roman" w:cs="Times New Roman"/>
          <w:szCs w:val="24"/>
        </w:rPr>
        <w:t xml:space="preserve"> person</w:t>
      </w:r>
      <w:r>
        <w:rPr>
          <w:rFonts w:eastAsia="Times New Roman" w:cs="Times New Roman"/>
          <w:szCs w:val="24"/>
        </w:rPr>
        <w:t xml:space="preserve">, </w:t>
      </w:r>
      <w:r w:rsidRPr="00CD6B49">
        <w:rPr>
          <w:rFonts w:eastAsia="Times New Roman" w:cs="Times New Roman"/>
          <w:szCs w:val="24"/>
        </w:rPr>
        <w:t>by telephone or through an Internet application or mobile Internet application</w:t>
      </w:r>
      <w:r>
        <w:rPr>
          <w:rFonts w:eastAsia="Times New Roman" w:cs="Times New Roman"/>
          <w:szCs w:val="24"/>
        </w:rPr>
        <w:t>, from</w:t>
      </w:r>
      <w:r w:rsidRPr="00CD6B49">
        <w:rPr>
          <w:rFonts w:eastAsia="Times New Roman" w:cs="Times New Roman"/>
          <w:szCs w:val="24"/>
        </w:rPr>
        <w:t>:</w:t>
      </w:r>
    </w:p>
    <w:p w14:paraId="4CFB3751" w14:textId="77777777" w:rsidR="00B454A3" w:rsidRDefault="00B454A3" w:rsidP="00E84DC0">
      <w:pPr>
        <w:spacing w:after="0" w:line="240" w:lineRule="auto"/>
        <w:ind w:left="720"/>
        <w:jc w:val="both"/>
        <w:rPr>
          <w:rFonts w:eastAsia="Times New Roman" w:cs="Times New Roman"/>
          <w:szCs w:val="24"/>
        </w:rPr>
      </w:pPr>
    </w:p>
    <w:p w14:paraId="5C85EE39" w14:textId="77777777" w:rsidR="00B454A3" w:rsidRPr="00CD6B49" w:rsidRDefault="00B454A3" w:rsidP="00E84DC0">
      <w:pPr>
        <w:spacing w:after="0" w:line="240" w:lineRule="auto"/>
        <w:ind w:left="2160"/>
        <w:jc w:val="both"/>
        <w:rPr>
          <w:rFonts w:eastAsia="Times New Roman" w:cs="Times New Roman"/>
          <w:szCs w:val="24"/>
        </w:rPr>
      </w:pPr>
      <w:r w:rsidRPr="00CD6B49">
        <w:rPr>
          <w:rFonts w:eastAsia="Times New Roman" w:cs="Times New Roman"/>
          <w:szCs w:val="24"/>
        </w:rPr>
        <w:t>(1)  purchas</w:t>
      </w:r>
      <w:r>
        <w:rPr>
          <w:rFonts w:eastAsia="Times New Roman" w:cs="Times New Roman"/>
          <w:szCs w:val="24"/>
        </w:rPr>
        <w:t>ing</w:t>
      </w:r>
      <w:r w:rsidRPr="00CD6B49">
        <w:rPr>
          <w:rFonts w:eastAsia="Times New Roman" w:cs="Times New Roman"/>
          <w:szCs w:val="24"/>
        </w:rPr>
        <w:t xml:space="preserve"> or order</w:t>
      </w:r>
      <w:r>
        <w:rPr>
          <w:rFonts w:eastAsia="Times New Roman" w:cs="Times New Roman"/>
          <w:szCs w:val="24"/>
        </w:rPr>
        <w:t>ing</w:t>
      </w:r>
      <w:r w:rsidRPr="00CD6B49">
        <w:rPr>
          <w:rFonts w:eastAsia="Times New Roman" w:cs="Times New Roman"/>
          <w:szCs w:val="24"/>
        </w:rPr>
        <w:t xml:space="preserve"> the purchase of a ticket for a lottery game; or</w:t>
      </w:r>
    </w:p>
    <w:p w14:paraId="1910EBB5" w14:textId="77777777" w:rsidR="00B454A3" w:rsidRDefault="00B454A3" w:rsidP="00E84DC0">
      <w:pPr>
        <w:spacing w:after="0" w:line="240" w:lineRule="auto"/>
        <w:ind w:left="2160"/>
        <w:jc w:val="both"/>
        <w:rPr>
          <w:rFonts w:eastAsia="Times New Roman" w:cs="Times New Roman"/>
          <w:szCs w:val="24"/>
        </w:rPr>
      </w:pPr>
    </w:p>
    <w:p w14:paraId="392F40EB" w14:textId="77777777" w:rsidR="00B454A3" w:rsidRPr="00CD6B49" w:rsidRDefault="00B454A3" w:rsidP="00E84DC0">
      <w:pPr>
        <w:spacing w:after="0" w:line="240" w:lineRule="auto"/>
        <w:ind w:left="2160"/>
        <w:jc w:val="both"/>
        <w:rPr>
          <w:rFonts w:eastAsia="Times New Roman" w:cs="Times New Roman"/>
          <w:szCs w:val="24"/>
        </w:rPr>
      </w:pPr>
      <w:r w:rsidRPr="00CD6B49">
        <w:rPr>
          <w:rFonts w:eastAsia="Times New Roman" w:cs="Times New Roman"/>
          <w:szCs w:val="24"/>
        </w:rPr>
        <w:t>(2)  for compensation:</w:t>
      </w:r>
    </w:p>
    <w:p w14:paraId="64DA39C1" w14:textId="77777777" w:rsidR="00B454A3" w:rsidRDefault="00B454A3" w:rsidP="00E84DC0">
      <w:pPr>
        <w:spacing w:after="0" w:line="240" w:lineRule="auto"/>
        <w:ind w:left="2160"/>
        <w:jc w:val="both"/>
        <w:rPr>
          <w:rFonts w:eastAsia="Times New Roman" w:cs="Times New Roman"/>
          <w:szCs w:val="24"/>
        </w:rPr>
      </w:pPr>
    </w:p>
    <w:p w14:paraId="22E69EC5" w14:textId="77777777" w:rsidR="00B454A3" w:rsidRPr="00CD6B49" w:rsidRDefault="00B454A3" w:rsidP="00E84DC0">
      <w:pPr>
        <w:spacing w:after="0" w:line="240" w:lineRule="auto"/>
        <w:ind w:left="2880"/>
        <w:jc w:val="both"/>
        <w:rPr>
          <w:rFonts w:eastAsia="Times New Roman" w:cs="Times New Roman"/>
          <w:szCs w:val="24"/>
        </w:rPr>
      </w:pPr>
      <w:r w:rsidRPr="00CD6B49">
        <w:rPr>
          <w:rFonts w:eastAsia="Times New Roman" w:cs="Times New Roman"/>
          <w:szCs w:val="24"/>
        </w:rPr>
        <w:t>(A) accept</w:t>
      </w:r>
      <w:r>
        <w:rPr>
          <w:rFonts w:eastAsia="Times New Roman" w:cs="Times New Roman"/>
          <w:szCs w:val="24"/>
        </w:rPr>
        <w:t>ing</w:t>
      </w:r>
      <w:r w:rsidRPr="00CD6B49">
        <w:rPr>
          <w:rFonts w:eastAsia="Times New Roman" w:cs="Times New Roman"/>
          <w:szCs w:val="24"/>
        </w:rPr>
        <w:t xml:space="preserve"> an order for a ticket for a lottery game from a player;</w:t>
      </w:r>
    </w:p>
    <w:p w14:paraId="0465B680" w14:textId="77777777" w:rsidR="00B454A3" w:rsidRDefault="00B454A3" w:rsidP="00E84DC0">
      <w:pPr>
        <w:spacing w:after="0" w:line="240" w:lineRule="auto"/>
        <w:ind w:left="2880"/>
        <w:jc w:val="both"/>
        <w:rPr>
          <w:rFonts w:eastAsia="Times New Roman" w:cs="Times New Roman"/>
          <w:szCs w:val="24"/>
        </w:rPr>
      </w:pPr>
    </w:p>
    <w:p w14:paraId="4D16F230" w14:textId="77777777" w:rsidR="00B454A3" w:rsidRPr="00CD6B49" w:rsidRDefault="00B454A3" w:rsidP="00E84DC0">
      <w:pPr>
        <w:spacing w:after="0" w:line="240" w:lineRule="auto"/>
        <w:ind w:left="2880"/>
        <w:jc w:val="both"/>
        <w:rPr>
          <w:rFonts w:eastAsia="Times New Roman" w:cs="Times New Roman"/>
          <w:szCs w:val="24"/>
        </w:rPr>
      </w:pPr>
      <w:r w:rsidRPr="00CD6B49">
        <w:rPr>
          <w:rFonts w:eastAsia="Times New Roman" w:cs="Times New Roman"/>
          <w:szCs w:val="24"/>
        </w:rPr>
        <w:t>(B) sell</w:t>
      </w:r>
      <w:r>
        <w:rPr>
          <w:rFonts w:eastAsia="Times New Roman" w:cs="Times New Roman"/>
          <w:szCs w:val="24"/>
        </w:rPr>
        <w:t>ing</w:t>
      </w:r>
      <w:r w:rsidRPr="00CD6B49">
        <w:rPr>
          <w:rFonts w:eastAsia="Times New Roman" w:cs="Times New Roman"/>
          <w:szCs w:val="24"/>
        </w:rPr>
        <w:t xml:space="preserve"> a ticket for a lottery game to a player; or</w:t>
      </w:r>
    </w:p>
    <w:p w14:paraId="0456034B" w14:textId="77777777" w:rsidR="00B454A3" w:rsidRDefault="00B454A3" w:rsidP="00E84DC0">
      <w:pPr>
        <w:spacing w:after="0" w:line="240" w:lineRule="auto"/>
        <w:ind w:left="2880"/>
        <w:jc w:val="both"/>
        <w:rPr>
          <w:rFonts w:eastAsia="Times New Roman" w:cs="Times New Roman"/>
          <w:szCs w:val="24"/>
        </w:rPr>
      </w:pPr>
    </w:p>
    <w:p w14:paraId="72C8FE47" w14:textId="77777777" w:rsidR="00B454A3" w:rsidRPr="00CD6B49" w:rsidRDefault="00B454A3" w:rsidP="00E84DC0">
      <w:pPr>
        <w:spacing w:after="0" w:line="240" w:lineRule="auto"/>
        <w:ind w:left="2880"/>
        <w:jc w:val="both"/>
        <w:rPr>
          <w:rFonts w:eastAsia="Times New Roman" w:cs="Times New Roman"/>
          <w:szCs w:val="24"/>
        </w:rPr>
      </w:pPr>
      <w:r w:rsidRPr="00CD6B49">
        <w:rPr>
          <w:rFonts w:eastAsia="Times New Roman" w:cs="Times New Roman"/>
          <w:szCs w:val="24"/>
        </w:rPr>
        <w:t>(C) arrang</w:t>
      </w:r>
      <w:r>
        <w:rPr>
          <w:rFonts w:eastAsia="Times New Roman" w:cs="Times New Roman"/>
          <w:szCs w:val="24"/>
        </w:rPr>
        <w:t>ing</w:t>
      </w:r>
      <w:r w:rsidRPr="00CD6B49">
        <w:rPr>
          <w:rFonts w:eastAsia="Times New Roman" w:cs="Times New Roman"/>
          <w:szCs w:val="24"/>
        </w:rPr>
        <w:t xml:space="preserve"> to purchase a ticket on behalf of a person playing a lottery game</w:t>
      </w:r>
      <w:r>
        <w:rPr>
          <w:rFonts w:eastAsia="Times New Roman" w:cs="Times New Roman"/>
          <w:szCs w:val="24"/>
        </w:rPr>
        <w:t xml:space="preserve"> </w:t>
      </w:r>
      <w:r w:rsidRPr="00CD6B49">
        <w:rPr>
          <w:rFonts w:eastAsia="Times New Roman" w:cs="Times New Roman"/>
          <w:szCs w:val="24"/>
        </w:rPr>
        <w:t>or</w:t>
      </w:r>
      <w:r>
        <w:rPr>
          <w:rFonts w:eastAsia="Times New Roman" w:cs="Times New Roman"/>
          <w:szCs w:val="24"/>
        </w:rPr>
        <w:t xml:space="preserve"> </w:t>
      </w:r>
      <w:r w:rsidRPr="00CD6B49">
        <w:rPr>
          <w:rFonts w:eastAsia="Times New Roman" w:cs="Times New Roman"/>
          <w:szCs w:val="24"/>
        </w:rPr>
        <w:t>for another person to purchase a ticket on behalf of a person playing a lottery game.</w:t>
      </w:r>
    </w:p>
    <w:p w14:paraId="23CFE62D" w14:textId="77777777" w:rsidR="00B454A3" w:rsidRDefault="00B454A3" w:rsidP="00E84DC0">
      <w:pPr>
        <w:spacing w:after="0" w:line="240" w:lineRule="auto"/>
        <w:ind w:left="1440"/>
        <w:jc w:val="both"/>
        <w:rPr>
          <w:rFonts w:eastAsia="Times New Roman" w:cs="Times New Roman"/>
          <w:szCs w:val="24"/>
        </w:rPr>
      </w:pPr>
    </w:p>
    <w:p w14:paraId="79BE13E7" w14:textId="77777777" w:rsidR="00B454A3" w:rsidRPr="00CD6B49" w:rsidRDefault="00B454A3" w:rsidP="00E84DC0">
      <w:pPr>
        <w:spacing w:after="0" w:line="240" w:lineRule="auto"/>
        <w:ind w:left="1440"/>
        <w:jc w:val="both"/>
        <w:rPr>
          <w:rFonts w:eastAsia="Times New Roman" w:cs="Times New Roman"/>
          <w:szCs w:val="24"/>
        </w:rPr>
      </w:pPr>
      <w:r w:rsidRPr="00CD6B49">
        <w:rPr>
          <w:rFonts w:eastAsia="Times New Roman" w:cs="Times New Roman"/>
          <w:szCs w:val="24"/>
        </w:rPr>
        <w:t xml:space="preserve">(b)  </w:t>
      </w:r>
      <w:r>
        <w:rPr>
          <w:rFonts w:eastAsia="Times New Roman" w:cs="Times New Roman"/>
          <w:szCs w:val="24"/>
        </w:rPr>
        <w:t>Provides that a</w:t>
      </w:r>
      <w:r w:rsidRPr="00CD6B49">
        <w:rPr>
          <w:rFonts w:eastAsia="Times New Roman" w:cs="Times New Roman"/>
          <w:szCs w:val="24"/>
        </w:rPr>
        <w:t xml:space="preserve"> person commits an offense if the person violates this section.</w:t>
      </w:r>
    </w:p>
    <w:p w14:paraId="0C0E70AB" w14:textId="77777777" w:rsidR="00B454A3" w:rsidRDefault="00B454A3" w:rsidP="00E84DC0">
      <w:pPr>
        <w:spacing w:after="0" w:line="240" w:lineRule="auto"/>
        <w:ind w:left="1440"/>
        <w:jc w:val="both"/>
        <w:rPr>
          <w:rFonts w:eastAsia="Times New Roman" w:cs="Times New Roman"/>
          <w:szCs w:val="24"/>
        </w:rPr>
      </w:pPr>
    </w:p>
    <w:p w14:paraId="21050B64" w14:textId="77777777" w:rsidR="00B454A3" w:rsidRPr="00CD6B49" w:rsidRDefault="00B454A3" w:rsidP="00E84DC0">
      <w:pPr>
        <w:spacing w:after="0" w:line="240" w:lineRule="auto"/>
        <w:ind w:left="1440"/>
        <w:jc w:val="both"/>
        <w:rPr>
          <w:rFonts w:eastAsia="Times New Roman" w:cs="Times New Roman"/>
          <w:szCs w:val="24"/>
        </w:rPr>
      </w:pPr>
      <w:r w:rsidRPr="00CD6B49">
        <w:rPr>
          <w:rFonts w:eastAsia="Times New Roman" w:cs="Times New Roman"/>
          <w:szCs w:val="24"/>
        </w:rPr>
        <w:t>(c)  Provides that an offense under Subsection (a)(1) is a Class C misdemeanor.</w:t>
      </w:r>
    </w:p>
    <w:p w14:paraId="5992C8CE" w14:textId="77777777" w:rsidR="00B454A3" w:rsidRDefault="00B454A3" w:rsidP="00E84DC0">
      <w:pPr>
        <w:spacing w:after="0" w:line="240" w:lineRule="auto"/>
        <w:ind w:left="1440"/>
        <w:jc w:val="both"/>
        <w:rPr>
          <w:rFonts w:eastAsia="Times New Roman" w:cs="Times New Roman"/>
          <w:szCs w:val="24"/>
        </w:rPr>
      </w:pPr>
    </w:p>
    <w:p w14:paraId="6F2E59A1" w14:textId="77777777" w:rsidR="00B454A3" w:rsidRPr="00CD6B49" w:rsidRDefault="00B454A3" w:rsidP="00E84DC0">
      <w:pPr>
        <w:spacing w:after="0" w:line="240" w:lineRule="auto"/>
        <w:ind w:left="1440"/>
        <w:jc w:val="both"/>
        <w:rPr>
          <w:rFonts w:eastAsia="Times New Roman" w:cs="Times New Roman"/>
          <w:szCs w:val="24"/>
        </w:rPr>
      </w:pPr>
      <w:r w:rsidRPr="00CD6B49">
        <w:rPr>
          <w:rFonts w:eastAsia="Times New Roman" w:cs="Times New Roman"/>
          <w:szCs w:val="24"/>
        </w:rPr>
        <w:t>(d)  Provides that an offense under Subsection (a)(2) is a Class A misdemeanor.</w:t>
      </w:r>
    </w:p>
    <w:p w14:paraId="60316AAD" w14:textId="77777777" w:rsidR="00B454A3" w:rsidRDefault="00B454A3" w:rsidP="00E84DC0">
      <w:pPr>
        <w:spacing w:after="0" w:line="240" w:lineRule="auto"/>
        <w:jc w:val="both"/>
        <w:rPr>
          <w:rFonts w:eastAsia="Times New Roman" w:cs="Times New Roman"/>
          <w:szCs w:val="24"/>
        </w:rPr>
      </w:pPr>
    </w:p>
    <w:p w14:paraId="62D64BFB" w14:textId="77777777" w:rsidR="00B454A3" w:rsidRPr="00C8671F" w:rsidRDefault="00B454A3" w:rsidP="00E84DC0">
      <w:pPr>
        <w:spacing w:after="0" w:line="240" w:lineRule="auto"/>
        <w:jc w:val="both"/>
        <w:rPr>
          <w:rFonts w:eastAsia="Times New Roman" w:cs="Times New Roman"/>
          <w:szCs w:val="24"/>
        </w:rPr>
      </w:pPr>
      <w:r w:rsidRPr="00CD6B49">
        <w:rPr>
          <w:rFonts w:eastAsia="Times New Roman" w:cs="Times New Roman"/>
          <w:szCs w:val="24"/>
        </w:rPr>
        <w:t xml:space="preserve">SECTION 3.  </w:t>
      </w:r>
      <w:r>
        <w:rPr>
          <w:rFonts w:eastAsia="Times New Roman" w:cs="Times New Roman"/>
          <w:szCs w:val="24"/>
        </w:rPr>
        <w:t>E</w:t>
      </w:r>
      <w:r w:rsidRPr="00CD6B49">
        <w:rPr>
          <w:rFonts w:eastAsia="Times New Roman" w:cs="Times New Roman"/>
          <w:szCs w:val="24"/>
        </w:rPr>
        <w:t>ffect</w:t>
      </w:r>
      <w:r>
        <w:rPr>
          <w:rFonts w:eastAsia="Times New Roman" w:cs="Times New Roman"/>
          <w:szCs w:val="24"/>
        </w:rPr>
        <w:t>ive date:</w:t>
      </w:r>
      <w:r w:rsidRPr="00CD6B49">
        <w:rPr>
          <w:rFonts w:eastAsia="Times New Roman" w:cs="Times New Roman"/>
          <w:szCs w:val="24"/>
        </w:rPr>
        <w:t xml:space="preserve"> September 1, 2025.</w:t>
      </w:r>
    </w:p>
    <w:sectPr w:rsidR="00B454A3"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FFD3" w14:textId="77777777" w:rsidR="002A2A65" w:rsidRDefault="002A2A65" w:rsidP="000F1DF9">
      <w:pPr>
        <w:spacing w:after="0" w:line="240" w:lineRule="auto"/>
      </w:pPr>
      <w:r>
        <w:separator/>
      </w:r>
    </w:p>
  </w:endnote>
  <w:endnote w:type="continuationSeparator" w:id="0">
    <w:p w14:paraId="04A42C77" w14:textId="77777777" w:rsidR="002A2A65" w:rsidRDefault="002A2A6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3CAC"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75820CC7" w14:textId="77777777" w:rsidTr="006D756B">
      <w:trPr>
        <w:trHeight w:val="87"/>
      </w:trPr>
      <w:tc>
        <w:tcPr>
          <w:tcW w:w="4788" w:type="dxa"/>
        </w:tcPr>
        <w:p w14:paraId="455F5674" w14:textId="77777777" w:rsidR="000F1DF9" w:rsidRDefault="002A2A6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454A3">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454A3">
                <w:rPr>
                  <w:sz w:val="20"/>
                  <w:szCs w:val="20"/>
                </w:rPr>
                <w:t>S.B. 28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454A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758474CF" w14:textId="77777777" w:rsidR="000F1DF9" w:rsidRPr="000F1DF9" w:rsidRDefault="002A2A6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19311792"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3EAD"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DD3EB" w14:textId="77777777" w:rsidR="002A2A65" w:rsidRDefault="002A2A65" w:rsidP="000F1DF9">
      <w:pPr>
        <w:spacing w:after="0" w:line="240" w:lineRule="auto"/>
      </w:pPr>
      <w:r>
        <w:separator/>
      </w:r>
    </w:p>
  </w:footnote>
  <w:footnote w:type="continuationSeparator" w:id="0">
    <w:p w14:paraId="6753EFF5" w14:textId="77777777" w:rsidR="002A2A65" w:rsidRDefault="002A2A6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7788"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5EBF"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1EEB" w14:textId="77777777"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42F4"/>
    <w:multiLevelType w:val="multilevel"/>
    <w:tmpl w:val="8C4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179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A2A65"/>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454A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02914"/>
  <w15:docId w15:val="{85810864-728C-4DB0-AAAC-498AA8CE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454A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20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6BCB1EC9A5A49DE92606C5C0071F51E"/>
        <w:category>
          <w:name w:val="General"/>
          <w:gallery w:val="placeholder"/>
        </w:category>
        <w:types>
          <w:type w:val="bbPlcHdr"/>
        </w:types>
        <w:behaviors>
          <w:behavior w:val="content"/>
        </w:behaviors>
        <w:guid w:val="{B31083F8-ADDE-4612-A4E3-BA6FC49AE757}"/>
      </w:docPartPr>
      <w:docPartBody>
        <w:p w:rsidR="00140DDA" w:rsidRDefault="00140DDA"/>
      </w:docPartBody>
    </w:docPart>
    <w:docPart>
      <w:docPartPr>
        <w:name w:val="814CD8CC2CC64CC48688ACF835F4CF23"/>
        <w:category>
          <w:name w:val="General"/>
          <w:gallery w:val="placeholder"/>
        </w:category>
        <w:types>
          <w:type w:val="bbPlcHdr"/>
        </w:types>
        <w:behaviors>
          <w:behavior w:val="content"/>
        </w:behaviors>
        <w:guid w:val="{9A542411-AFCF-4BD8-9458-2260F545903C}"/>
      </w:docPartPr>
      <w:docPartBody>
        <w:p w:rsidR="00140DDA" w:rsidRDefault="00140DDA"/>
      </w:docPartBody>
    </w:docPart>
    <w:docPart>
      <w:docPartPr>
        <w:name w:val="1A240A9DCF634778B87F04F7E7797B86"/>
        <w:category>
          <w:name w:val="General"/>
          <w:gallery w:val="placeholder"/>
        </w:category>
        <w:types>
          <w:type w:val="bbPlcHdr"/>
        </w:types>
        <w:behaviors>
          <w:behavior w:val="content"/>
        </w:behaviors>
        <w:guid w:val="{5DF0E94A-0AE2-44F3-8D4D-F745B77A7AFC}"/>
      </w:docPartPr>
      <w:docPartBody>
        <w:p w:rsidR="00140DDA" w:rsidRDefault="00140DDA"/>
      </w:docPartBody>
    </w:docPart>
    <w:docPart>
      <w:docPartPr>
        <w:name w:val="6DFFC22FDA874534BEE62ABBEA9B34CC"/>
        <w:category>
          <w:name w:val="General"/>
          <w:gallery w:val="placeholder"/>
        </w:category>
        <w:types>
          <w:type w:val="bbPlcHdr"/>
        </w:types>
        <w:behaviors>
          <w:behavior w:val="content"/>
        </w:behaviors>
        <w:guid w:val="{69CBAD96-AAD9-483F-B0FC-E227D30FD622}"/>
      </w:docPartPr>
      <w:docPartBody>
        <w:p w:rsidR="00140DDA" w:rsidRDefault="00140DDA"/>
      </w:docPartBody>
    </w:docPart>
    <w:docPart>
      <w:docPartPr>
        <w:name w:val="9766B2432FB74839B3F02E9B3BAA7A38"/>
        <w:category>
          <w:name w:val="General"/>
          <w:gallery w:val="placeholder"/>
        </w:category>
        <w:types>
          <w:type w:val="bbPlcHdr"/>
        </w:types>
        <w:behaviors>
          <w:behavior w:val="content"/>
        </w:behaviors>
        <w:guid w:val="{237A3634-8371-4146-ABF0-DCCB236DBB64}"/>
      </w:docPartPr>
      <w:docPartBody>
        <w:p w:rsidR="00140DDA" w:rsidRDefault="00140DDA"/>
      </w:docPartBody>
    </w:docPart>
    <w:docPart>
      <w:docPartPr>
        <w:name w:val="137DBF005B7A4C88841546008833CD8B"/>
        <w:category>
          <w:name w:val="General"/>
          <w:gallery w:val="placeholder"/>
        </w:category>
        <w:types>
          <w:type w:val="bbPlcHdr"/>
        </w:types>
        <w:behaviors>
          <w:behavior w:val="content"/>
        </w:behaviors>
        <w:guid w:val="{3389C6BE-104E-4FCA-B328-832D1598C4E9}"/>
      </w:docPartPr>
      <w:docPartBody>
        <w:p w:rsidR="00140DDA" w:rsidRDefault="00140DDA"/>
      </w:docPartBody>
    </w:docPart>
    <w:docPart>
      <w:docPartPr>
        <w:name w:val="57CD77C0738143969907B0B904AC962F"/>
        <w:category>
          <w:name w:val="General"/>
          <w:gallery w:val="placeholder"/>
        </w:category>
        <w:types>
          <w:type w:val="bbPlcHdr"/>
        </w:types>
        <w:behaviors>
          <w:behavior w:val="content"/>
        </w:behaviors>
        <w:guid w:val="{F2645FC8-9DCA-4D1D-BEB7-AC18067E72F1}"/>
      </w:docPartPr>
      <w:docPartBody>
        <w:p w:rsidR="00140DDA" w:rsidRDefault="00140DDA"/>
      </w:docPartBody>
    </w:docPart>
    <w:docPart>
      <w:docPartPr>
        <w:name w:val="6AA03908FC004D708BD7B346A89471A2"/>
        <w:category>
          <w:name w:val="General"/>
          <w:gallery w:val="placeholder"/>
        </w:category>
        <w:types>
          <w:type w:val="bbPlcHdr"/>
        </w:types>
        <w:behaviors>
          <w:behavior w:val="content"/>
        </w:behaviors>
        <w:guid w:val="{FCA3529A-D311-4217-8CC3-E2677F7ACBA2}"/>
      </w:docPartPr>
      <w:docPartBody>
        <w:p w:rsidR="00140DDA" w:rsidRDefault="00140DDA"/>
      </w:docPartBody>
    </w:docPart>
    <w:docPart>
      <w:docPartPr>
        <w:name w:val="A50FF9B34F42446592F9783F8014ACED"/>
        <w:category>
          <w:name w:val="General"/>
          <w:gallery w:val="placeholder"/>
        </w:category>
        <w:types>
          <w:type w:val="bbPlcHdr"/>
        </w:types>
        <w:behaviors>
          <w:behavior w:val="content"/>
        </w:behaviors>
        <w:guid w:val="{B1DC293B-0B5C-4CE4-9969-970321746223}"/>
      </w:docPartPr>
      <w:docPartBody>
        <w:p w:rsidR="00140DDA" w:rsidRDefault="00140DDA"/>
      </w:docPartBody>
    </w:docPart>
    <w:docPart>
      <w:docPartPr>
        <w:name w:val="292BB23CFAE548CAA57A377DBD416904"/>
        <w:category>
          <w:name w:val="General"/>
          <w:gallery w:val="placeholder"/>
        </w:category>
        <w:types>
          <w:type w:val="bbPlcHdr"/>
        </w:types>
        <w:behaviors>
          <w:behavior w:val="content"/>
        </w:behaviors>
        <w:guid w:val="{7601E41F-70E6-45AC-93C9-618C0E637896}"/>
      </w:docPartPr>
      <w:docPartBody>
        <w:p w:rsidR="00140DDA" w:rsidRDefault="00E67CD5" w:rsidP="00E67CD5">
          <w:pPr>
            <w:pStyle w:val="292BB23CFAE548CAA57A377DBD416904"/>
          </w:pPr>
          <w:r w:rsidRPr="00A30DD1">
            <w:rPr>
              <w:rStyle w:val="PlaceholderText"/>
            </w:rPr>
            <w:t>Click here to enter a date.</w:t>
          </w:r>
        </w:p>
      </w:docPartBody>
    </w:docPart>
    <w:docPart>
      <w:docPartPr>
        <w:name w:val="DBE46E6EA3A048D686BDB61DD9C89840"/>
        <w:category>
          <w:name w:val="General"/>
          <w:gallery w:val="placeholder"/>
        </w:category>
        <w:types>
          <w:type w:val="bbPlcHdr"/>
        </w:types>
        <w:behaviors>
          <w:behavior w:val="content"/>
        </w:behaviors>
        <w:guid w:val="{773455C4-82E1-4178-96ED-958D92006D84}"/>
      </w:docPartPr>
      <w:docPartBody>
        <w:p w:rsidR="00140DDA" w:rsidRDefault="00140DDA"/>
      </w:docPartBody>
    </w:docPart>
    <w:docPart>
      <w:docPartPr>
        <w:name w:val="C3EBC17012634FEC955000273AD11C18"/>
        <w:category>
          <w:name w:val="General"/>
          <w:gallery w:val="placeholder"/>
        </w:category>
        <w:types>
          <w:type w:val="bbPlcHdr"/>
        </w:types>
        <w:behaviors>
          <w:behavior w:val="content"/>
        </w:behaviors>
        <w:guid w:val="{0294C949-07AA-4565-8CFE-A051B82684DB}"/>
      </w:docPartPr>
      <w:docPartBody>
        <w:p w:rsidR="00140DDA" w:rsidRDefault="00140DDA"/>
      </w:docPartBody>
    </w:docPart>
    <w:docPart>
      <w:docPartPr>
        <w:name w:val="6F2FC350B39D4E39B7606CC46783B48A"/>
        <w:category>
          <w:name w:val="General"/>
          <w:gallery w:val="placeholder"/>
        </w:category>
        <w:types>
          <w:type w:val="bbPlcHdr"/>
        </w:types>
        <w:behaviors>
          <w:behavior w:val="content"/>
        </w:behaviors>
        <w:guid w:val="{1748B833-9183-4F62-A077-BB4E4D9E64C0}"/>
      </w:docPartPr>
      <w:docPartBody>
        <w:p w:rsidR="00140DDA" w:rsidRDefault="00E67CD5" w:rsidP="00E67CD5">
          <w:pPr>
            <w:pStyle w:val="6F2FC350B39D4E39B7606CC46783B48A"/>
          </w:pPr>
          <w:r>
            <w:rPr>
              <w:rFonts w:eastAsia="Times New Roman" w:cs="Times New Roman"/>
              <w:bCs/>
              <w:szCs w:val="24"/>
            </w:rPr>
            <w:t xml:space="preserve"> </w:t>
          </w:r>
        </w:p>
      </w:docPartBody>
    </w:docPart>
    <w:docPart>
      <w:docPartPr>
        <w:name w:val="481B84B9A7AF4710965181EE738ECDEC"/>
        <w:category>
          <w:name w:val="General"/>
          <w:gallery w:val="placeholder"/>
        </w:category>
        <w:types>
          <w:type w:val="bbPlcHdr"/>
        </w:types>
        <w:behaviors>
          <w:behavior w:val="content"/>
        </w:behaviors>
        <w:guid w:val="{1D0567D9-3012-4607-8BF1-65C51D71B2EB}"/>
      </w:docPartPr>
      <w:docPartBody>
        <w:p w:rsidR="00140DDA" w:rsidRDefault="00140DDA"/>
      </w:docPartBody>
    </w:docPart>
    <w:docPart>
      <w:docPartPr>
        <w:name w:val="29FEBDEBB9154858A238CF4F9084F863"/>
        <w:category>
          <w:name w:val="General"/>
          <w:gallery w:val="placeholder"/>
        </w:category>
        <w:types>
          <w:type w:val="bbPlcHdr"/>
        </w:types>
        <w:behaviors>
          <w:behavior w:val="content"/>
        </w:behaviors>
        <w:guid w:val="{92891636-6EAE-486A-84B4-07311ACE12B5}"/>
      </w:docPartPr>
      <w:docPartBody>
        <w:p w:rsidR="00140DDA" w:rsidRDefault="00140D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40DDA"/>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67CD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CD5"/>
    <w:rPr>
      <w:color w:val="808080"/>
    </w:rPr>
  </w:style>
  <w:style w:type="paragraph" w:customStyle="1" w:styleId="292BB23CFAE548CAA57A377DBD416904">
    <w:name w:val="292BB23CFAE548CAA57A377DBD416904"/>
    <w:rsid w:val="00E67CD5"/>
    <w:pPr>
      <w:spacing w:after="160" w:line="259" w:lineRule="auto"/>
    </w:pPr>
    <w:rPr>
      <w:kern w:val="2"/>
      <w14:ligatures w14:val="standardContextual"/>
    </w:rPr>
  </w:style>
  <w:style w:type="paragraph" w:customStyle="1" w:styleId="6F2FC350B39D4E39B7606CC46783B48A">
    <w:name w:val="6F2FC350B39D4E39B7606CC46783B48A"/>
    <w:rsid w:val="00E67CD5"/>
    <w:pPr>
      <w:spacing w:after="160" w:line="259" w:lineRule="auto"/>
    </w:pPr>
    <w:rPr>
      <w:kern w:val="2"/>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772</Words>
  <Characters>4401</Characters>
  <Application>Microsoft Office Word</Application>
  <DocSecurity>0</DocSecurity>
  <Lines>36</Lines>
  <Paragraphs>10</Paragraphs>
  <ScaleCrop>false</ScaleCrop>
  <Company>Texas Legislative Council</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2025-02-21T19:20:00Z</cp:lastPrinted>
  <dcterms:created xsi:type="dcterms:W3CDTF">2015-05-29T14:24:00Z</dcterms:created>
  <dcterms:modified xsi:type="dcterms:W3CDTF">2025-02-21T19:20:00Z</dcterms:modified>
</cp:coreProperties>
</file>

<file path=docProps/custom.xml><?xml version="1.0" encoding="utf-8"?>
<op:Properties xmlns:vt="http://schemas.openxmlformats.org/officeDocument/2006/docPropsVTypes" xmlns:op="http://schemas.openxmlformats.org/officeDocument/2006/custom-properties"/>
</file>